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F3" w:rsidRDefault="004E0FF3" w:rsidP="004E0F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62">
        <w:rPr>
          <w:rFonts w:ascii="Times New Roman" w:hAnsi="Times New Roman" w:cs="Times New Roman"/>
          <w:b/>
          <w:sz w:val="28"/>
          <w:szCs w:val="28"/>
        </w:rPr>
        <w:t xml:space="preserve">Практичне заняття </w:t>
      </w:r>
      <w:r>
        <w:rPr>
          <w:rFonts w:ascii="Times New Roman" w:hAnsi="Times New Roman" w:cs="Times New Roman"/>
          <w:b/>
          <w:sz w:val="28"/>
          <w:szCs w:val="28"/>
        </w:rPr>
        <w:t>№7</w:t>
      </w:r>
    </w:p>
    <w:p w:rsidR="004E0FF3" w:rsidRDefault="004E0FF3" w:rsidP="004E0F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254">
        <w:rPr>
          <w:rFonts w:ascii="Times New Roman" w:hAnsi="Times New Roman" w:cs="Times New Roman"/>
          <w:b/>
          <w:sz w:val="28"/>
          <w:szCs w:val="28"/>
        </w:rPr>
        <w:t xml:space="preserve"> «Божественна комедія» Данте Аліг`єрі  як </w:t>
      </w:r>
      <w:proofErr w:type="spellStart"/>
      <w:r w:rsidRPr="00EE5254">
        <w:rPr>
          <w:rFonts w:ascii="Times New Roman" w:hAnsi="Times New Roman" w:cs="Times New Roman"/>
          <w:b/>
          <w:sz w:val="28"/>
          <w:szCs w:val="28"/>
        </w:rPr>
        <w:t>філософсько</w:t>
      </w:r>
      <w:proofErr w:type="spellEnd"/>
      <w:r w:rsidRPr="00EE5254">
        <w:rPr>
          <w:rFonts w:ascii="Times New Roman" w:hAnsi="Times New Roman" w:cs="Times New Roman"/>
          <w:b/>
          <w:sz w:val="28"/>
          <w:szCs w:val="28"/>
        </w:rPr>
        <w:t xml:space="preserve">-художній синтез культури доби Середньовіччя та втілення нових гуманістичних ідей </w:t>
      </w:r>
    </w:p>
    <w:p w:rsidR="004E0FF3" w:rsidRPr="00384BA6" w:rsidRDefault="004E0FF3" w:rsidP="004E0F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BA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E0FF3" w:rsidRPr="00E513D4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1. Ідейна спрямованість та проблематика поеми Данте.  </w:t>
      </w:r>
    </w:p>
    <w:p w:rsidR="004E0FF3" w:rsidRPr="00E513D4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2. Жанр «Божественної комедії». Зв’язок поеми з літературою видінь та з алегоричною поезією Середніх віків. Сенс назви поеми. </w:t>
      </w:r>
    </w:p>
    <w:p w:rsidR="004E0FF3" w:rsidRPr="00E513D4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3. Різні плани змісту поеми: морально-релігійний, історико-політичний, біографічний.  </w:t>
      </w:r>
    </w:p>
    <w:p w:rsidR="004E0FF3" w:rsidRPr="00E513D4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4. Образна система поеми. Групи персонажів. </w:t>
      </w:r>
    </w:p>
    <w:p w:rsidR="004E0FF3" w:rsidRPr="00E513D4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5. Реалізація авторських поглядів та світосприйняття в структурі Пекла, Чистилища, Раю. </w:t>
      </w:r>
    </w:p>
    <w:p w:rsidR="004E0FF3" w:rsidRPr="00E513D4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6. Багатозначність символіко-алегоричної системи Данте. </w:t>
      </w:r>
    </w:p>
    <w:p w:rsidR="004E0FF3" w:rsidRPr="00E513D4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FF3" w:rsidRPr="00BF3BFA" w:rsidRDefault="004E0FF3" w:rsidP="004E0F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BFA"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:rsidR="004E0FF3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1. Назвіть українських поетів – перекладачів «Божественної комедії» Данте. Поясніть, чому саме «Пекло» найчастіше було об’єктом перекладу? </w:t>
      </w:r>
    </w:p>
    <w:p w:rsidR="004E0FF3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2. Відтворіть за допомогою схеми концепцію світу в «Божественній комедії». </w:t>
      </w:r>
    </w:p>
    <w:p w:rsidR="004E0FF3" w:rsidRPr="00E513D4" w:rsidRDefault="004E0FF3" w:rsidP="004E0F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3D4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4E0FF3" w:rsidRPr="00E513D4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1. Данте і Україна / Уклав М. Стріха.  К., 2000. </w:t>
      </w:r>
    </w:p>
    <w:p w:rsidR="004E0FF3" w:rsidRPr="00E513D4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2. Данте.  Божественна  комедія  /  Пер.  з 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італ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.  і  коментарі  Є.А.  Дроб’язка;  Передмова О.Б.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Алексєєнко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. Харків: Фоліо, 2001. 607 с. </w:t>
      </w:r>
    </w:p>
    <w:p w:rsidR="004E0FF3" w:rsidRPr="00E513D4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3. Кирилюк З. В. Література Середньовіччя. Посібник для вчителя. Харків: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Веста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: Видавництво «Ранок», 2003. 176 с. </w:t>
      </w:r>
    </w:p>
    <w:p w:rsidR="004E0FF3" w:rsidRPr="00E513D4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Прокаєв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  Ф.І.  та  ін.  Зарубіжна  література.  Античність.  Середні  віки. Відродження. К.: ВШ, 1994. </w:t>
      </w:r>
    </w:p>
    <w:p w:rsidR="004E0FF3" w:rsidRPr="00E513D4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5.   Франко І.Я. Данте Аліг’єрі. Характеристика середніх віків. Життя поета і вибір з його поезій. Дантова друга любов //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Зібр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.: У 50 т. Т. 12.    К., 1978 6.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Шалагінов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  Б.  Зарубіжна  література.  Від  античності  до  початку  ХІХ сторіччя.  К., 2007. </w:t>
      </w:r>
    </w:p>
    <w:p w:rsidR="004E0FF3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4E0F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13D4">
        <w:rPr>
          <w:rFonts w:ascii="Times New Roman" w:hAnsi="Times New Roman" w:cs="Times New Roman"/>
          <w:sz w:val="28"/>
          <w:szCs w:val="28"/>
        </w:rPr>
        <w:t xml:space="preserve">Данте Аліг’єрі. Божественна комедія. Пекло / пер. М. Стріха. 2-ге вид. Львів: Астролябія, 2017. 352 с. URL: </w:t>
      </w:r>
      <w:hyperlink r:id="rId4" w:history="1">
        <w:r w:rsidRPr="0079218B">
          <w:rPr>
            <w:rStyle w:val="a3"/>
            <w:rFonts w:ascii="Times New Roman" w:hAnsi="Times New Roman" w:cs="Times New Roman"/>
            <w:sz w:val="28"/>
            <w:szCs w:val="28"/>
          </w:rPr>
          <w:t>http://shron1.chtyvo.org.ua/Dante_Aligieri/Bozhestvenna_komediia_Peklo_vyd_201 7.pdf</w:t>
        </w:r>
      </w:hyperlink>
    </w:p>
    <w:p w:rsidR="004E0FF3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FF3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  <w:r w:rsidRPr="004E0FF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E513D4">
        <w:rPr>
          <w:rFonts w:ascii="Times New Roman" w:hAnsi="Times New Roman" w:cs="Times New Roman"/>
          <w:sz w:val="28"/>
          <w:szCs w:val="28"/>
        </w:rPr>
        <w:t xml:space="preserve">. Данте Аліґ'єрі. Божественна комедія. Пекло /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перекл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. з іт. Богдан I.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Лончина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. Львів: Вид-во Українського Католицького Університету 2007. 276 с. URL: </w:t>
      </w:r>
      <w:hyperlink r:id="rId5" w:history="1">
        <w:r w:rsidRPr="0079218B">
          <w:rPr>
            <w:rStyle w:val="a3"/>
            <w:rFonts w:ascii="Times New Roman" w:hAnsi="Times New Roman" w:cs="Times New Roman"/>
            <w:sz w:val="28"/>
            <w:szCs w:val="28"/>
          </w:rPr>
          <w:t>http://shron1.chtyvo.org.ua/Dante_Aligieri/Bozhestvenna_komediia_Peklo.pdf</w:t>
        </w:r>
      </w:hyperlink>
      <w:r w:rsidRPr="00E51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FF3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  <w:r w:rsidRPr="00BF3BF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E513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 М. С.,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Рубанова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 Г. Л., Моторний В. А. Історія зарубіжної літератури. Середні віки та Відродження: підручник для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. ун-тів. Вид. 3-є, перероб. і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. Львів: </w:t>
      </w:r>
      <w:r>
        <w:rPr>
          <w:rFonts w:ascii="Times New Roman" w:hAnsi="Times New Roman" w:cs="Times New Roman"/>
          <w:sz w:val="28"/>
          <w:szCs w:val="28"/>
        </w:rPr>
        <w:t>Світ, 1993. 312 с. – С. 110–122</w:t>
      </w:r>
    </w:p>
    <w:p w:rsidR="004E0FF3" w:rsidRPr="004E0FF3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3D4">
        <w:rPr>
          <w:rFonts w:ascii="Times New Roman" w:hAnsi="Times New Roman" w:cs="Times New Roman"/>
          <w:sz w:val="28"/>
          <w:szCs w:val="28"/>
        </w:rPr>
        <w:t>http://kozlyk.pu.if.ua/depart/ihor.kozlyk/resource/file/pdf/Львівський%20</w:t>
      </w:r>
      <w:r>
        <w:rPr>
          <w:rFonts w:ascii="Times New Roman" w:hAnsi="Times New Roman" w:cs="Times New Roman"/>
          <w:sz w:val="28"/>
          <w:szCs w:val="28"/>
        </w:rPr>
        <w:t>підр учник%201993%20року(1).</w:t>
      </w:r>
      <w:proofErr w:type="spellStart"/>
      <w:r>
        <w:rPr>
          <w:rFonts w:ascii="Times New Roman" w:hAnsi="Times New Roman" w:cs="Times New Roman"/>
          <w:sz w:val="28"/>
          <w:szCs w:val="28"/>
        </w:rPr>
        <w:t>pd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f</w:t>
      </w:r>
    </w:p>
    <w:p w:rsidR="004E0FF3" w:rsidRDefault="004E0FF3" w:rsidP="004E0FF3">
      <w:pPr>
        <w:jc w:val="both"/>
        <w:rPr>
          <w:rFonts w:ascii="Times New Roman" w:hAnsi="Times New Roman" w:cs="Times New Roman"/>
          <w:sz w:val="28"/>
          <w:szCs w:val="28"/>
        </w:rPr>
      </w:pPr>
      <w:r w:rsidRPr="00BF3BFA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E513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Шалагінов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 Б. Б. Зарубіжна література: Від античності </w:t>
      </w:r>
      <w:proofErr w:type="gramStart"/>
      <w:r w:rsidRPr="00E513D4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Pr="00E513D4">
        <w:rPr>
          <w:rFonts w:ascii="Times New Roman" w:hAnsi="Times New Roman" w:cs="Times New Roman"/>
          <w:sz w:val="28"/>
          <w:szCs w:val="28"/>
        </w:rPr>
        <w:t xml:space="preserve"> ХІХ ст. Київ: Вид. дім „КМ Академія”, 2004. 360 с. (С. 136–148)</w:t>
      </w:r>
    </w:p>
    <w:p w:rsidR="00041EFB" w:rsidRDefault="004E0FF3" w:rsidP="004E0FF3"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AE10B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  <w:proofErr w:type="spellEnd"/>
      <w:proofErr w:type="gram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західноєвропейського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середньовіччя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ред. Н. О.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Висоцької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Навч.пос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. для студ. –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Вінниця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: НОВА КНИГА, 2003. – 464 с. – (Вид. 2-е. — </w:t>
      </w:r>
      <w:proofErr w:type="spellStart"/>
      <w:proofErr w:type="gram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Вінниця:НОВА</w:t>
      </w:r>
      <w:proofErr w:type="spellEnd"/>
      <w:proofErr w:type="gram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КНИГА, 2005.</w:t>
      </w:r>
      <w:bookmarkStart w:id="0" w:name="_GoBack"/>
      <w:bookmarkEnd w:id="0"/>
    </w:p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79"/>
    <w:rsid w:val="00041EFB"/>
    <w:rsid w:val="004E0FF3"/>
    <w:rsid w:val="00D6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5D23F-5195-492F-8520-5FB7F4EC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F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F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hron1.chtyvo.org.ua/Dante_Aligieri/Bozhestvenna_komediia_Peklo.pdf" TargetMode="External"/><Relationship Id="rId4" Type="http://schemas.openxmlformats.org/officeDocument/2006/relationships/hyperlink" Target="http://shron1.chtyvo.org.ua/Dante_Aligieri/Bozhestvenna_komediia_Peklo_vyd_201%20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2416</Characters>
  <Application>Microsoft Office Word</Application>
  <DocSecurity>0</DocSecurity>
  <Lines>53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2024-11-17T14:11:00Z</dcterms:created>
  <dcterms:modified xsi:type="dcterms:W3CDTF">2024-11-17T14:11:00Z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aced448ba744d8bfb695a2f32a4ef825fe556f08cb31dd0ad80bad28a13dff66</vt:lpwstr>
  </property>
</Properties>
</file>