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1</w:t>
      </w:r>
    </w:p>
    <w:p w:rsidR="002E61D7" w:rsidRPr="00A56782" w:rsidRDefault="002E61D7" w:rsidP="002E6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Інтернет-магазин електроніки почав пропонувати клієнтам персональні знижки залежно від їхніх попередніх покупок.</w:t>
      </w:r>
    </w:p>
    <w:p w:rsidR="002E61D7" w:rsidRPr="00A56782" w:rsidRDefault="002E61D7" w:rsidP="002E6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Який інструмент персоналізації використано та чому він ефективний?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2</w:t>
      </w:r>
    </w:p>
    <w:p w:rsidR="002E61D7" w:rsidRPr="00A56782" w:rsidRDefault="002E61D7" w:rsidP="002E6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Онлайн-магазин одягу надсилає клієнтам розсилку з рекомендаціями товарів, які підходять до вже куплених речей (наприклад, штани до придбаного піджака).</w:t>
      </w:r>
    </w:p>
    <w:p w:rsidR="002E61D7" w:rsidRPr="00A56782" w:rsidRDefault="002E61D7" w:rsidP="002E6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Яку політику фірми тут реалізовано?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3</w:t>
      </w:r>
    </w:p>
    <w:p w:rsidR="002E61D7" w:rsidRPr="00A56782" w:rsidRDefault="002E61D7" w:rsidP="002E6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Кав’ярня запускає мобільний додаток із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бонусною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 системою: кожна 6-та кава безкоштовна. У додатку клієнт отримує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push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>-нагадування «Ваш час на каву!» у ранкові години.</w:t>
      </w:r>
    </w:p>
    <w:p w:rsidR="002E61D7" w:rsidRPr="00A56782" w:rsidRDefault="002E61D7" w:rsidP="002E6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Які методики модифікації поведінки споживачів використано?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4</w:t>
      </w:r>
    </w:p>
    <w:p w:rsidR="002E61D7" w:rsidRPr="00A56782" w:rsidRDefault="002E61D7" w:rsidP="002E6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Онлайн-магазин спортивного інвентарю створив сторінку з шаблоном ціннісної пропозиції: «Для тих, хто хоче тренуватися вдома – ми пропонуємо доступні набори обладнання з безкоштовною доставкою».</w:t>
      </w:r>
    </w:p>
    <w:p w:rsidR="002E61D7" w:rsidRPr="00A56782" w:rsidRDefault="002E61D7" w:rsidP="002E6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 тут використано шаблон ціннісної пропозиції?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5</w:t>
      </w:r>
    </w:p>
    <w:p w:rsidR="002E61D7" w:rsidRPr="00A56782" w:rsidRDefault="002E61D7" w:rsidP="002E6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Ритейлер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 продуктів харчування створює мобільний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маркетплейс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, де пропонує швидке замовлення із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самовивозом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. Клієнти можуть вибирати з «персональних списків» (часто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купувані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 товари).</w:t>
      </w:r>
    </w:p>
    <w:p w:rsidR="002E61D7" w:rsidRPr="00A56782" w:rsidRDefault="002E61D7" w:rsidP="002E6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Який інструмент залучення клієнтів використано?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6</w:t>
      </w:r>
    </w:p>
    <w:p w:rsidR="002E61D7" w:rsidRPr="00A56782" w:rsidRDefault="002E61D7" w:rsidP="002E6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Компанія запускає рекламу нових навушників у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TikTok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. На першому етапі користувачі бачать короткі ролики з яскравим дизайном, а потім – огляди від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блогерів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>.</w:t>
      </w:r>
    </w:p>
    <w:p w:rsidR="002E61D7" w:rsidRPr="00A56782" w:rsidRDefault="002E61D7" w:rsidP="002E6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Які рівні реакції потенційних покупців реалізовано?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7</w:t>
      </w:r>
    </w:p>
    <w:p w:rsidR="002E61D7" w:rsidRPr="00A56782" w:rsidRDefault="002E61D7" w:rsidP="002E6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Споживач бачить банер із текстом «Знижка -50% тільки сьогодні». Він переходить на сайт і купує товар.</w:t>
      </w:r>
    </w:p>
    <w:p w:rsidR="002E61D7" w:rsidRPr="00A56782" w:rsidRDefault="002E61D7" w:rsidP="002E6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 відбувся процес сприйняття інформації?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8</w:t>
      </w:r>
    </w:p>
    <w:p w:rsidR="002E61D7" w:rsidRPr="00A56782" w:rsidRDefault="002E61D7" w:rsidP="002E6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Компанія виробник косметики веде сторінку в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Instagram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>, де постійно розповідає про натуральність продуктів. Через деякий час клієнти починають асоціювати бренд із «еко-дружністю».</w:t>
      </w:r>
    </w:p>
    <w:p w:rsidR="002E61D7" w:rsidRPr="00A56782" w:rsidRDefault="002E61D7" w:rsidP="002E6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lastRenderedPageBreak/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 сформувалося ставлення споживачів до товарної марки?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9</w:t>
      </w:r>
    </w:p>
    <w:p w:rsidR="002E61D7" w:rsidRPr="00A56782" w:rsidRDefault="002E61D7" w:rsidP="002E6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Рекламна кампанія нового фітнес-додатку вимірюється за кількістю переходів за посиланням, </w:t>
      </w:r>
      <w:proofErr w:type="spellStart"/>
      <w:r w:rsidRPr="00A56782">
        <w:rPr>
          <w:rFonts w:eastAsia="Times New Roman"/>
          <w:sz w:val="24"/>
          <w:szCs w:val="24"/>
          <w:lang w:eastAsia="uk-UA"/>
        </w:rPr>
        <w:t>встановлень</w:t>
      </w:r>
      <w:proofErr w:type="spellEnd"/>
      <w:r w:rsidRPr="00A56782">
        <w:rPr>
          <w:rFonts w:eastAsia="Times New Roman"/>
          <w:sz w:val="24"/>
          <w:szCs w:val="24"/>
          <w:lang w:eastAsia="uk-UA"/>
        </w:rPr>
        <w:t xml:space="preserve"> додатку та кількістю активних користувачів.</w:t>
      </w:r>
    </w:p>
    <w:p w:rsidR="002E61D7" w:rsidRPr="00A56782" w:rsidRDefault="002E61D7" w:rsidP="002E61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Який метод вимірювання поведінкової реакції використано?</w:t>
      </w:r>
    </w:p>
    <w:p w:rsidR="002E61D7" w:rsidRPr="00A56782" w:rsidRDefault="002E61D7" w:rsidP="002E61D7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Кейс 10</w:t>
      </w:r>
    </w:p>
    <w:p w:rsidR="002E61D7" w:rsidRPr="00A56782" w:rsidRDefault="002E61D7" w:rsidP="002E61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Ситуація:</w:t>
      </w:r>
      <w:r w:rsidRPr="00A56782">
        <w:rPr>
          <w:rFonts w:eastAsia="Times New Roman"/>
          <w:sz w:val="24"/>
          <w:szCs w:val="24"/>
          <w:lang w:eastAsia="uk-UA"/>
        </w:rPr>
        <w:t xml:space="preserve"> Платформа онлайн-навчання використовує відеорекламу з різними меседжами: для школярів – «Підготуємось до ЗНО», для дорослих – «Отримай нову професію».</w:t>
      </w:r>
    </w:p>
    <w:p w:rsidR="002E61D7" w:rsidRPr="00A56782" w:rsidRDefault="002E61D7" w:rsidP="002E61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A56782">
        <w:rPr>
          <w:rFonts w:eastAsia="Times New Roman"/>
          <w:b/>
          <w:bCs/>
          <w:sz w:val="24"/>
          <w:szCs w:val="24"/>
          <w:lang w:eastAsia="uk-UA"/>
        </w:rPr>
        <w:t>Завдання:</w:t>
      </w:r>
      <w:r w:rsidRPr="00A56782">
        <w:rPr>
          <w:rFonts w:eastAsia="Times New Roman"/>
          <w:sz w:val="24"/>
          <w:szCs w:val="24"/>
          <w:lang w:eastAsia="uk-UA"/>
        </w:rPr>
        <w:t xml:space="preserve"> Як тут реалізується вплив цифрових комунікацій на споживачів?</w:t>
      </w:r>
    </w:p>
    <w:p w:rsidR="00517571" w:rsidRDefault="00517571">
      <w:bookmarkStart w:id="0" w:name="_GoBack"/>
      <w:bookmarkEnd w:id="0"/>
    </w:p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1FD"/>
    <w:multiLevelType w:val="multilevel"/>
    <w:tmpl w:val="A6B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3659A"/>
    <w:multiLevelType w:val="multilevel"/>
    <w:tmpl w:val="3E1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53FDB"/>
    <w:multiLevelType w:val="multilevel"/>
    <w:tmpl w:val="C61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F1C62"/>
    <w:multiLevelType w:val="multilevel"/>
    <w:tmpl w:val="2562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A23D8"/>
    <w:multiLevelType w:val="multilevel"/>
    <w:tmpl w:val="8E2E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54968"/>
    <w:multiLevelType w:val="multilevel"/>
    <w:tmpl w:val="A178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0486D"/>
    <w:multiLevelType w:val="multilevel"/>
    <w:tmpl w:val="A876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A1CEC"/>
    <w:multiLevelType w:val="multilevel"/>
    <w:tmpl w:val="9A1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2485B"/>
    <w:multiLevelType w:val="multilevel"/>
    <w:tmpl w:val="3E0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64FE1"/>
    <w:multiLevelType w:val="multilevel"/>
    <w:tmpl w:val="529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D6F4F"/>
    <w:multiLevelType w:val="multilevel"/>
    <w:tmpl w:val="EEB4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E5"/>
    <w:rsid w:val="002E61D7"/>
    <w:rsid w:val="00517571"/>
    <w:rsid w:val="006A3EA6"/>
    <w:rsid w:val="007629E5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4E89C-A2A1-4243-BA64-6FF6B00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2E61D7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2E61D7"/>
    <w:pPr>
      <w:widowControl w:val="0"/>
      <w:shd w:val="clear" w:color="auto" w:fill="FFFFFF"/>
      <w:spacing w:after="0" w:line="240" w:lineRule="auto"/>
      <w:ind w:firstLine="400"/>
      <w:outlineLvl w:val="2"/>
    </w:pPr>
    <w:rPr>
      <w:rFonts w:eastAsia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2025-09-02T12:27:00Z</dcterms:created>
  <dcterms:modified xsi:type="dcterms:W3CDTF">2025-09-02T12:28:00Z</dcterms:modified>
</cp:coreProperties>
</file>