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0E3D" w:rsidRPr="00F208F9" w:rsidRDefault="00690E3D" w:rsidP="00690E3D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 xml:space="preserve">Практична робота </w:t>
      </w:r>
      <w:r w:rsidR="00217286">
        <w:rPr>
          <w:b/>
          <w:sz w:val="28"/>
          <w:szCs w:val="28"/>
          <w:lang w:val="uk-UA"/>
        </w:rPr>
        <w:t>7</w:t>
      </w:r>
    </w:p>
    <w:p w:rsidR="00690E3D" w:rsidRPr="00D6038D" w:rsidRDefault="002E7ED7" w:rsidP="003A53F6">
      <w:pPr>
        <w:pStyle w:val="1"/>
        <w:ind w:firstLine="709"/>
        <w:jc w:val="center"/>
        <w:rPr>
          <w:rFonts w:ascii="Times New Roman" w:hAnsi="Times New Roman"/>
          <w:b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Тема «</w:t>
      </w:r>
      <w:r w:rsidR="00217286" w:rsidRPr="00D603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Підтримуючі функції логістичного менеджменту промислового підприємства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</w:p>
    <w:p w:rsidR="00690E3D" w:rsidRDefault="00690E3D" w:rsidP="00690E3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690E3D" w:rsidRDefault="00690E3D" w:rsidP="00690E3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217286" w:rsidRPr="00D6038D" w:rsidRDefault="00217286" w:rsidP="0021728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1.</w:t>
      </w:r>
      <w:r w:rsidRPr="00D6038D">
        <w:rPr>
          <w:color w:val="000000" w:themeColor="text1"/>
          <w:sz w:val="28"/>
          <w:szCs w:val="28"/>
          <w:lang w:val="uk-UA"/>
        </w:rPr>
        <w:t xml:space="preserve"> Здійснити економічне обґрунтування необхідності оптимізації матеріальних запасів промислового підприємства.</w:t>
      </w:r>
    </w:p>
    <w:p w:rsidR="00217286" w:rsidRPr="00D6038D" w:rsidRDefault="00217286" w:rsidP="0021728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2.</w:t>
      </w:r>
      <w:r w:rsidRPr="00D6038D">
        <w:rPr>
          <w:color w:val="000000" w:themeColor="text1"/>
          <w:sz w:val="28"/>
          <w:szCs w:val="28"/>
          <w:lang w:val="uk-UA"/>
        </w:rPr>
        <w:t xml:space="preserve"> Визначити фактори, що впливають на зниження ефективності діяльності підприємства за рахунок неоптимального обсягу наявності та використання запасів.</w:t>
      </w:r>
    </w:p>
    <w:p w:rsidR="00217286" w:rsidRPr="00D6038D" w:rsidRDefault="00217286" w:rsidP="00217286">
      <w:pPr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217286" w:rsidRPr="00D6038D" w:rsidRDefault="00217286" w:rsidP="00217286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3.</w:t>
      </w:r>
      <w:r w:rsidRPr="00D6038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Оцініть економічну ефективність закупівлі товару </w:t>
      </w:r>
      <w:r w:rsidRPr="00D6038D">
        <w:rPr>
          <w:color w:val="000000" w:themeColor="text1"/>
          <w:sz w:val="28"/>
          <w:szCs w:val="28"/>
          <w:lang w:val="uk-UA"/>
        </w:rPr>
        <w:t>підприємством торгівлі, використовуючи такі дані:</w:t>
      </w:r>
    </w:p>
    <w:p w:rsidR="00217286" w:rsidRPr="00D6038D" w:rsidRDefault="00217286" w:rsidP="00217286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– оптова ціна закупівлі одиниці товару - 120 грн;</w:t>
      </w:r>
    </w:p>
    <w:p w:rsidR="00217286" w:rsidRPr="00D6038D" w:rsidRDefault="00217286" w:rsidP="00217286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– ціна продажу одиниці товару - 185 грн;</w:t>
      </w:r>
    </w:p>
    <w:p w:rsidR="00217286" w:rsidRPr="00D6038D" w:rsidRDefault="00217286" w:rsidP="00217286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– прогнозна кількість продажу товару - 1200 одиниць;</w:t>
      </w:r>
    </w:p>
    <w:p w:rsidR="00217286" w:rsidRPr="00D6038D" w:rsidRDefault="00217286" w:rsidP="00217286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– витрати підприємства торгівлі на доставку одиниці товару – 2,5 грн;</w:t>
      </w:r>
    </w:p>
    <w:p w:rsidR="00217286" w:rsidRPr="00D6038D" w:rsidRDefault="00217286" w:rsidP="00217286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– рівень оплати праці відносно роздрібного товарообороту – 4,2%;</w:t>
      </w:r>
    </w:p>
    <w:p w:rsidR="00217286" w:rsidRPr="00D6038D" w:rsidRDefault="00217286" w:rsidP="00217286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– рівень інших матеріальних витрат відносно роздрібного товарообороту--10%;</w:t>
      </w:r>
    </w:p>
    <w:p w:rsidR="00217286" w:rsidRPr="00D6038D" w:rsidRDefault="00217286" w:rsidP="00217286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– сума власних коштів для закупівлі та продажу товару - 20 тис. грн;</w:t>
      </w:r>
    </w:p>
    <w:p w:rsidR="00217286" w:rsidRPr="00D6038D" w:rsidRDefault="00217286" w:rsidP="00217286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– місячна ставка банківського кредиту – 1,8%;</w:t>
      </w:r>
    </w:p>
    <w:p w:rsidR="00217286" w:rsidRPr="00D6038D" w:rsidRDefault="00217286" w:rsidP="00217286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– тривалість періоду, що досліджується - 1 місяць.</w:t>
      </w:r>
    </w:p>
    <w:p w:rsidR="00217286" w:rsidRPr="00D6038D" w:rsidRDefault="00217286" w:rsidP="00217286">
      <w:pPr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217286" w:rsidRPr="00D6038D" w:rsidRDefault="00217286" w:rsidP="00217286">
      <w:pPr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4.</w:t>
      </w:r>
      <w:r w:rsidRPr="00D6038D">
        <w:rPr>
          <w:color w:val="000000" w:themeColor="text1"/>
          <w:sz w:val="28"/>
          <w:szCs w:val="28"/>
          <w:lang w:val="uk-UA"/>
        </w:rPr>
        <w:t>Підприємство, що здійснює оптову торгівлю, реалізує канцелярські товари та товари для творчості. Загальна номенклатура канцелярських товарів нараховує 6000 найменувань, з них на підприємстві постійно наявні – 3200, товарів для творчості відповідно 2750 та 2500найменувань. Визначити рівень сервісу підприємства.</w:t>
      </w:r>
    </w:p>
    <w:p w:rsidR="00217286" w:rsidRPr="00D6038D" w:rsidRDefault="00217286" w:rsidP="00217286">
      <w:pPr>
        <w:tabs>
          <w:tab w:val="left" w:pos="9070"/>
        </w:tabs>
        <w:ind w:right="-2"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217286" w:rsidRPr="00D6038D" w:rsidRDefault="00217286" w:rsidP="00217286">
      <w:pPr>
        <w:tabs>
          <w:tab w:val="left" w:pos="9070"/>
        </w:tabs>
        <w:ind w:right="-2"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5.</w:t>
      </w:r>
      <w:r w:rsidRPr="00D6038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Розрахувати параметри системи управління запасами зі встановленою періодичністю поповнення запасів до постійного рівня, якщо S= 2240; t= 11 </w:t>
      </w:r>
    </w:p>
    <w:p w:rsidR="00217286" w:rsidRPr="00D6038D" w:rsidRDefault="00217286" w:rsidP="00217286">
      <w:pPr>
        <w:tabs>
          <w:tab w:val="left" w:pos="9070"/>
        </w:tabs>
        <w:spacing w:before="4"/>
        <w:ind w:right="-2"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D6038D">
        <w:rPr>
          <w:color w:val="000000" w:themeColor="text1"/>
          <w:sz w:val="28"/>
          <w:szCs w:val="28"/>
          <w:shd w:val="clear" w:color="auto" w:fill="FFFFFF"/>
          <w:lang w:val="uk-UA"/>
        </w:rPr>
        <w:t>З= 2.</w:t>
      </w:r>
    </w:p>
    <w:p w:rsidR="00217286" w:rsidRPr="00D6038D" w:rsidRDefault="00217286" w:rsidP="00217286">
      <w:pPr>
        <w:ind w:firstLine="720"/>
        <w:contextualSpacing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Таблиця </w:t>
      </w:r>
      <w:r>
        <w:rPr>
          <w:color w:val="000000" w:themeColor="text1"/>
          <w:sz w:val="28"/>
          <w:szCs w:val="28"/>
          <w:lang w:val="uk-UA"/>
        </w:rPr>
        <w:t>7</w:t>
      </w:r>
      <w:r w:rsidRPr="00D6038D">
        <w:rPr>
          <w:color w:val="000000" w:themeColor="text1"/>
          <w:sz w:val="28"/>
          <w:szCs w:val="28"/>
          <w:lang w:val="uk-UA"/>
        </w:rPr>
        <w:t xml:space="preserve">.1   – Формули для розрахунку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0"/>
        <w:gridCol w:w="4258"/>
      </w:tblGrid>
      <w:tr w:rsidR="00217286" w:rsidRPr="00D6038D" w:rsidTr="00D618F6">
        <w:tc>
          <w:tcPr>
            <w:tcW w:w="5494" w:type="dxa"/>
          </w:tcPr>
          <w:p w:rsidR="00217286" w:rsidRPr="00D6038D" w:rsidRDefault="00217286" w:rsidP="00D618F6">
            <w:pPr>
              <w:tabs>
                <w:tab w:val="left" w:pos="9070"/>
              </w:tabs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Інтервал часу між замовленнями:</w:t>
            </w:r>
          </w:p>
        </w:tc>
        <w:tc>
          <w:tcPr>
            <w:tcW w:w="4360" w:type="dxa"/>
          </w:tcPr>
          <w:p w:rsidR="00217286" w:rsidRPr="00D6038D" w:rsidRDefault="00217286" w:rsidP="00D618F6">
            <w:pPr>
              <w:keepNext/>
              <w:tabs>
                <w:tab w:val="left" w:pos="9070"/>
              </w:tabs>
              <w:jc w:val="both"/>
              <w:outlineLvl w:val="2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bookmarkStart w:id="1" w:name="_Toc161670683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I = N * </w:t>
            </w:r>
            <w:proofErr w:type="spellStart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ЗАМопт</w:t>
            </w:r>
            <w:proofErr w:type="spellEnd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/S</w:t>
            </w:r>
            <w:bookmarkEnd w:id="1"/>
          </w:p>
        </w:tc>
      </w:tr>
      <w:tr w:rsidR="00217286" w:rsidRPr="00D6038D" w:rsidTr="00D618F6">
        <w:tc>
          <w:tcPr>
            <w:tcW w:w="5494" w:type="dxa"/>
          </w:tcPr>
          <w:p w:rsidR="00217286" w:rsidRPr="00D6038D" w:rsidRDefault="00217286" w:rsidP="00D618F6">
            <w:pPr>
              <w:tabs>
                <w:tab w:val="left" w:pos="9070"/>
              </w:tabs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Очікуване денне замовлення: </w:t>
            </w:r>
          </w:p>
        </w:tc>
        <w:tc>
          <w:tcPr>
            <w:tcW w:w="4360" w:type="dxa"/>
          </w:tcPr>
          <w:p w:rsidR="00217286" w:rsidRPr="00D6038D" w:rsidRDefault="00217286" w:rsidP="00D618F6">
            <w:pPr>
              <w:tabs>
                <w:tab w:val="left" w:pos="9070"/>
              </w:tabs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СПодн</w:t>
            </w:r>
            <w:proofErr w:type="spellEnd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= S/N</w:t>
            </w:r>
          </w:p>
        </w:tc>
      </w:tr>
      <w:tr w:rsidR="00217286" w:rsidRPr="00D6038D" w:rsidTr="00D618F6">
        <w:tc>
          <w:tcPr>
            <w:tcW w:w="5494" w:type="dxa"/>
          </w:tcPr>
          <w:p w:rsidR="00217286" w:rsidRPr="00D6038D" w:rsidRDefault="00217286" w:rsidP="00D618F6">
            <w:pPr>
              <w:tabs>
                <w:tab w:val="left" w:pos="9070"/>
              </w:tabs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Очікуване споживання за час поставки:</w:t>
            </w:r>
          </w:p>
        </w:tc>
        <w:tc>
          <w:tcPr>
            <w:tcW w:w="4360" w:type="dxa"/>
          </w:tcPr>
          <w:p w:rsidR="00217286" w:rsidRPr="00D6038D" w:rsidRDefault="00217286" w:rsidP="00D618F6">
            <w:pPr>
              <w:keepNext/>
              <w:tabs>
                <w:tab w:val="left" w:pos="9070"/>
              </w:tabs>
              <w:jc w:val="both"/>
              <w:outlineLvl w:val="2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bookmarkStart w:id="2" w:name="_Toc161670684"/>
            <w:proofErr w:type="spellStart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СПt</w:t>
            </w:r>
            <w:proofErr w:type="spellEnd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= t * </w:t>
            </w:r>
            <w:proofErr w:type="spellStart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СПодн</w:t>
            </w:r>
            <w:proofErr w:type="spellEnd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  <w:bookmarkEnd w:id="2"/>
          </w:p>
        </w:tc>
      </w:tr>
      <w:tr w:rsidR="00217286" w:rsidRPr="00D6038D" w:rsidTr="00D618F6">
        <w:tc>
          <w:tcPr>
            <w:tcW w:w="5494" w:type="dxa"/>
          </w:tcPr>
          <w:p w:rsidR="00217286" w:rsidRPr="00D6038D" w:rsidRDefault="00217286" w:rsidP="00D618F6">
            <w:pPr>
              <w:tabs>
                <w:tab w:val="left" w:pos="9070"/>
              </w:tabs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Максимальне споживання за час поставки:</w:t>
            </w:r>
          </w:p>
        </w:tc>
        <w:tc>
          <w:tcPr>
            <w:tcW w:w="4360" w:type="dxa"/>
          </w:tcPr>
          <w:p w:rsidR="00217286" w:rsidRPr="00D6038D" w:rsidRDefault="00217286" w:rsidP="00D618F6">
            <w:pPr>
              <w:tabs>
                <w:tab w:val="left" w:pos="9070"/>
              </w:tabs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СПmax</w:t>
            </w:r>
            <w:proofErr w:type="spellEnd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= (</w:t>
            </w:r>
            <w:proofErr w:type="spellStart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t+З</w:t>
            </w:r>
            <w:proofErr w:type="spellEnd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)+ </w:t>
            </w:r>
            <w:proofErr w:type="spellStart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СПодн</w:t>
            </w:r>
            <w:proofErr w:type="spellEnd"/>
          </w:p>
        </w:tc>
      </w:tr>
      <w:tr w:rsidR="00217286" w:rsidRPr="00D6038D" w:rsidTr="00D618F6">
        <w:tc>
          <w:tcPr>
            <w:tcW w:w="5494" w:type="dxa"/>
          </w:tcPr>
          <w:p w:rsidR="00217286" w:rsidRPr="00D6038D" w:rsidRDefault="00217286" w:rsidP="00D618F6">
            <w:pPr>
              <w:tabs>
                <w:tab w:val="left" w:pos="9070"/>
              </w:tabs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Гарантійний запас:</w:t>
            </w:r>
          </w:p>
        </w:tc>
        <w:tc>
          <w:tcPr>
            <w:tcW w:w="4360" w:type="dxa"/>
          </w:tcPr>
          <w:p w:rsidR="00217286" w:rsidRPr="00D6038D" w:rsidRDefault="00217286" w:rsidP="00D618F6">
            <w:pPr>
              <w:tabs>
                <w:tab w:val="left" w:pos="9070"/>
              </w:tabs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ЗАПгар</w:t>
            </w:r>
            <w:proofErr w:type="spellEnd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= </w:t>
            </w:r>
            <w:proofErr w:type="spellStart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СПmax</w:t>
            </w:r>
            <w:proofErr w:type="spellEnd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– </w:t>
            </w:r>
            <w:proofErr w:type="spellStart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СПt</w:t>
            </w:r>
            <w:proofErr w:type="spellEnd"/>
          </w:p>
        </w:tc>
      </w:tr>
      <w:tr w:rsidR="00217286" w:rsidRPr="00D6038D" w:rsidTr="00D618F6">
        <w:tc>
          <w:tcPr>
            <w:tcW w:w="5494" w:type="dxa"/>
          </w:tcPr>
          <w:p w:rsidR="00217286" w:rsidRPr="00D6038D" w:rsidRDefault="00217286" w:rsidP="00D618F6">
            <w:pPr>
              <w:tabs>
                <w:tab w:val="left" w:pos="9070"/>
              </w:tabs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Пороговий рівень запасу:</w:t>
            </w:r>
          </w:p>
        </w:tc>
        <w:tc>
          <w:tcPr>
            <w:tcW w:w="4360" w:type="dxa"/>
          </w:tcPr>
          <w:p w:rsidR="00217286" w:rsidRPr="00D6038D" w:rsidRDefault="00217286" w:rsidP="00D618F6">
            <w:pPr>
              <w:tabs>
                <w:tab w:val="left" w:pos="9070"/>
              </w:tabs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ЗАПп</w:t>
            </w:r>
            <w:proofErr w:type="spellEnd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= </w:t>
            </w:r>
            <w:proofErr w:type="spellStart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ЗАПгар</w:t>
            </w:r>
            <w:proofErr w:type="spellEnd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+ </w:t>
            </w:r>
            <w:proofErr w:type="spellStart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СПmax</w:t>
            </w:r>
            <w:proofErr w:type="spellEnd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217286" w:rsidRPr="00D6038D" w:rsidTr="00D618F6">
        <w:tc>
          <w:tcPr>
            <w:tcW w:w="5494" w:type="dxa"/>
          </w:tcPr>
          <w:p w:rsidR="00217286" w:rsidRPr="00D6038D" w:rsidRDefault="00217286" w:rsidP="00D618F6">
            <w:pPr>
              <w:tabs>
                <w:tab w:val="left" w:pos="9070"/>
              </w:tabs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Максимально бажаний запас:</w:t>
            </w:r>
          </w:p>
        </w:tc>
        <w:tc>
          <w:tcPr>
            <w:tcW w:w="4360" w:type="dxa"/>
          </w:tcPr>
          <w:p w:rsidR="00217286" w:rsidRPr="00D6038D" w:rsidRDefault="00217286" w:rsidP="00D618F6">
            <w:pPr>
              <w:tabs>
                <w:tab w:val="left" w:pos="9070"/>
              </w:tabs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ЗАПмб</w:t>
            </w:r>
            <w:proofErr w:type="spellEnd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= </w:t>
            </w:r>
            <w:proofErr w:type="spellStart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ЗАПп</w:t>
            </w:r>
            <w:proofErr w:type="spellEnd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+ І * </w:t>
            </w:r>
            <w:proofErr w:type="spellStart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СПодн</w:t>
            </w:r>
            <w:proofErr w:type="spellEnd"/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</w:tbl>
    <w:p w:rsidR="00217286" w:rsidRPr="00D6038D" w:rsidRDefault="00217286" w:rsidP="00217286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D6038D">
        <w:rPr>
          <w:color w:val="000000" w:themeColor="text1"/>
          <w:sz w:val="24"/>
          <w:szCs w:val="24"/>
          <w:lang w:val="uk-UA"/>
        </w:rPr>
        <w:t xml:space="preserve">S – річна потреба в товарах, од.; </w:t>
      </w:r>
    </w:p>
    <w:p w:rsidR="00217286" w:rsidRPr="00D6038D" w:rsidRDefault="00217286" w:rsidP="00217286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D6038D">
        <w:rPr>
          <w:color w:val="000000" w:themeColor="text1"/>
          <w:sz w:val="24"/>
          <w:szCs w:val="24"/>
          <w:lang w:val="uk-UA"/>
        </w:rPr>
        <w:t xml:space="preserve">N – кількість робочих днів в періоді; </w:t>
      </w:r>
    </w:p>
    <w:p w:rsidR="00217286" w:rsidRPr="00D6038D" w:rsidRDefault="00217286" w:rsidP="00217286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D6038D">
        <w:rPr>
          <w:color w:val="000000" w:themeColor="text1"/>
          <w:sz w:val="24"/>
          <w:szCs w:val="24"/>
          <w:lang w:val="uk-UA"/>
        </w:rPr>
        <w:t>t – час поставки, дні;</w:t>
      </w:r>
    </w:p>
    <w:p w:rsidR="00217286" w:rsidRPr="00D6038D" w:rsidRDefault="00217286" w:rsidP="00217286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D6038D">
        <w:rPr>
          <w:color w:val="000000" w:themeColor="text1"/>
          <w:sz w:val="24"/>
          <w:szCs w:val="24"/>
          <w:lang w:val="uk-UA"/>
        </w:rPr>
        <w:t>I — інтервал часу між замовленнями;</w:t>
      </w:r>
    </w:p>
    <w:p w:rsidR="00217286" w:rsidRPr="00D6038D" w:rsidRDefault="00217286" w:rsidP="00217286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proofErr w:type="spellStart"/>
      <w:r w:rsidRPr="00D6038D">
        <w:rPr>
          <w:color w:val="000000" w:themeColor="text1"/>
          <w:sz w:val="24"/>
          <w:szCs w:val="24"/>
          <w:lang w:val="uk-UA"/>
        </w:rPr>
        <w:t>ЗАМопт</w:t>
      </w:r>
      <w:proofErr w:type="spellEnd"/>
      <w:r w:rsidRPr="00D6038D">
        <w:rPr>
          <w:color w:val="000000" w:themeColor="text1"/>
          <w:sz w:val="24"/>
          <w:szCs w:val="24"/>
          <w:lang w:val="uk-UA"/>
        </w:rPr>
        <w:t xml:space="preserve"> – оптимальний розмір замовлення; </w:t>
      </w:r>
    </w:p>
    <w:p w:rsidR="00217286" w:rsidRPr="00D6038D" w:rsidRDefault="00217286" w:rsidP="00217286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D6038D">
        <w:rPr>
          <w:color w:val="000000" w:themeColor="text1"/>
          <w:sz w:val="24"/>
          <w:szCs w:val="24"/>
          <w:lang w:val="uk-UA"/>
        </w:rPr>
        <w:t xml:space="preserve">З – можлива затримка у поставках, дні; </w:t>
      </w:r>
    </w:p>
    <w:p w:rsidR="00217286" w:rsidRPr="00D6038D" w:rsidRDefault="00217286" w:rsidP="00217286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proofErr w:type="spellStart"/>
      <w:r w:rsidRPr="00D6038D">
        <w:rPr>
          <w:color w:val="000000" w:themeColor="text1"/>
          <w:sz w:val="24"/>
          <w:szCs w:val="24"/>
          <w:lang w:val="uk-UA"/>
        </w:rPr>
        <w:t>СПодн</w:t>
      </w:r>
      <w:proofErr w:type="spellEnd"/>
      <w:r w:rsidRPr="00D6038D">
        <w:rPr>
          <w:color w:val="000000" w:themeColor="text1"/>
          <w:sz w:val="24"/>
          <w:szCs w:val="24"/>
          <w:lang w:val="uk-UA"/>
        </w:rPr>
        <w:t xml:space="preserve"> – очікуване денне споживання, од./</w:t>
      </w:r>
      <w:proofErr w:type="spellStart"/>
      <w:r w:rsidRPr="00D6038D">
        <w:rPr>
          <w:color w:val="000000" w:themeColor="text1"/>
          <w:sz w:val="24"/>
          <w:szCs w:val="24"/>
          <w:lang w:val="uk-UA"/>
        </w:rPr>
        <w:t>дн</w:t>
      </w:r>
      <w:proofErr w:type="spellEnd"/>
      <w:r w:rsidRPr="00D6038D">
        <w:rPr>
          <w:color w:val="000000" w:themeColor="text1"/>
          <w:sz w:val="24"/>
          <w:szCs w:val="24"/>
          <w:lang w:val="uk-UA"/>
        </w:rPr>
        <w:t xml:space="preserve">.; </w:t>
      </w:r>
    </w:p>
    <w:p w:rsidR="00217286" w:rsidRPr="00D6038D" w:rsidRDefault="00217286" w:rsidP="00217286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proofErr w:type="spellStart"/>
      <w:r w:rsidRPr="00D6038D">
        <w:rPr>
          <w:color w:val="000000" w:themeColor="text1"/>
          <w:sz w:val="24"/>
          <w:szCs w:val="24"/>
          <w:lang w:val="uk-UA"/>
        </w:rPr>
        <w:lastRenderedPageBreak/>
        <w:t>СПt</w:t>
      </w:r>
      <w:proofErr w:type="spellEnd"/>
      <w:r w:rsidRPr="00D6038D">
        <w:rPr>
          <w:color w:val="000000" w:themeColor="text1"/>
          <w:sz w:val="24"/>
          <w:szCs w:val="24"/>
          <w:lang w:val="uk-UA"/>
        </w:rPr>
        <w:t xml:space="preserve">  – очікуване споживання за час поставки, од.; </w:t>
      </w:r>
    </w:p>
    <w:p w:rsidR="00217286" w:rsidRPr="00D6038D" w:rsidRDefault="00217286" w:rsidP="00217286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proofErr w:type="spellStart"/>
      <w:r w:rsidRPr="00D6038D">
        <w:rPr>
          <w:color w:val="000000" w:themeColor="text1"/>
          <w:sz w:val="24"/>
          <w:szCs w:val="24"/>
          <w:lang w:val="uk-UA"/>
        </w:rPr>
        <w:t>СПmax</w:t>
      </w:r>
      <w:proofErr w:type="spellEnd"/>
      <w:r w:rsidRPr="00D6038D">
        <w:rPr>
          <w:color w:val="000000" w:themeColor="text1"/>
          <w:sz w:val="24"/>
          <w:szCs w:val="24"/>
          <w:lang w:val="uk-UA"/>
        </w:rPr>
        <w:t xml:space="preserve"> – максимальне споживання за час поставки, од.; </w:t>
      </w:r>
    </w:p>
    <w:p w:rsidR="00217286" w:rsidRPr="00D6038D" w:rsidRDefault="00217286" w:rsidP="00217286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proofErr w:type="spellStart"/>
      <w:r w:rsidRPr="00D6038D">
        <w:rPr>
          <w:color w:val="000000" w:themeColor="text1"/>
          <w:sz w:val="24"/>
          <w:szCs w:val="24"/>
          <w:lang w:val="uk-UA"/>
        </w:rPr>
        <w:t>ЗАПгар</w:t>
      </w:r>
      <w:proofErr w:type="spellEnd"/>
      <w:r w:rsidRPr="00D6038D">
        <w:rPr>
          <w:color w:val="000000" w:themeColor="text1"/>
          <w:sz w:val="24"/>
          <w:szCs w:val="24"/>
          <w:lang w:val="uk-UA"/>
        </w:rPr>
        <w:t xml:space="preserve"> – гарантійних запас, од.; </w:t>
      </w:r>
    </w:p>
    <w:p w:rsidR="00217286" w:rsidRPr="00D6038D" w:rsidRDefault="00217286" w:rsidP="00217286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proofErr w:type="spellStart"/>
      <w:r w:rsidRPr="00D6038D">
        <w:rPr>
          <w:color w:val="000000" w:themeColor="text1"/>
          <w:sz w:val="24"/>
          <w:szCs w:val="24"/>
          <w:lang w:val="uk-UA"/>
        </w:rPr>
        <w:t>ЗАПп</w:t>
      </w:r>
      <w:proofErr w:type="spellEnd"/>
      <w:r w:rsidRPr="00D6038D">
        <w:rPr>
          <w:color w:val="000000" w:themeColor="text1"/>
          <w:sz w:val="24"/>
          <w:szCs w:val="24"/>
          <w:lang w:val="uk-UA"/>
        </w:rPr>
        <w:t xml:space="preserve"> – пороговий рівень запасу, од.; </w:t>
      </w:r>
    </w:p>
    <w:p w:rsidR="00217286" w:rsidRPr="00D6038D" w:rsidRDefault="00217286" w:rsidP="00217286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proofErr w:type="spellStart"/>
      <w:r w:rsidRPr="00D6038D">
        <w:rPr>
          <w:color w:val="000000" w:themeColor="text1"/>
          <w:sz w:val="24"/>
          <w:szCs w:val="24"/>
          <w:lang w:val="uk-UA"/>
        </w:rPr>
        <w:t>ЗАПмб</w:t>
      </w:r>
      <w:proofErr w:type="spellEnd"/>
      <w:r w:rsidRPr="00D6038D">
        <w:rPr>
          <w:color w:val="000000" w:themeColor="text1"/>
          <w:sz w:val="24"/>
          <w:szCs w:val="24"/>
          <w:lang w:val="uk-UA"/>
        </w:rPr>
        <w:t xml:space="preserve"> – максимально бажаний запас, од.</w:t>
      </w:r>
    </w:p>
    <w:p w:rsidR="002560CA" w:rsidRPr="003A53F6" w:rsidRDefault="002560CA" w:rsidP="00217286">
      <w:pPr>
        <w:shd w:val="clear" w:color="auto" w:fill="FFFFFF"/>
        <w:tabs>
          <w:tab w:val="num" w:pos="-2160"/>
        </w:tabs>
        <w:ind w:firstLine="709"/>
        <w:jc w:val="both"/>
        <w:rPr>
          <w:lang w:val="uk-UA"/>
        </w:rPr>
      </w:pPr>
    </w:p>
    <w:sectPr w:rsidR="002560CA" w:rsidRPr="003A53F6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3D"/>
    <w:rsid w:val="00217286"/>
    <w:rsid w:val="002560CA"/>
    <w:rsid w:val="002A37BA"/>
    <w:rsid w:val="002E7ED7"/>
    <w:rsid w:val="003A53F6"/>
    <w:rsid w:val="00545A18"/>
    <w:rsid w:val="006858B9"/>
    <w:rsid w:val="00690E3D"/>
    <w:rsid w:val="009C26C9"/>
    <w:rsid w:val="00F7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197F"/>
  <w15:chartTrackingRefBased/>
  <w15:docId w15:val="{ED9D93E9-FE2A-4C1A-8124-EE4F3939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aliases w:val="Таблиця назва,Знак14"/>
    <w:basedOn w:val="a"/>
    <w:next w:val="a"/>
    <w:link w:val="10"/>
    <w:qFormat/>
    <w:rsid w:val="00690E3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7"/>
    <w:basedOn w:val="a"/>
    <w:link w:val="11"/>
    <w:rsid w:val="00690E3D"/>
    <w:pPr>
      <w:jc w:val="center"/>
    </w:pPr>
    <w:rPr>
      <w:b/>
      <w:i/>
      <w:sz w:val="28"/>
    </w:rPr>
  </w:style>
  <w:style w:type="character" w:customStyle="1" w:styleId="a4">
    <w:name w:val="Основной текст Знак"/>
    <w:basedOn w:val="a0"/>
    <w:uiPriority w:val="99"/>
    <w:semiHidden/>
    <w:rsid w:val="00690E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690E3D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aliases w:val="Знак7 Знак1"/>
    <w:basedOn w:val="a0"/>
    <w:link w:val="a3"/>
    <w:rsid w:val="00690E3D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table" w:customStyle="1" w:styleId="TableGrid">
    <w:name w:val="TableGrid"/>
    <w:rsid w:val="00690E3D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0E3D"/>
    <w:pPr>
      <w:widowControl w:val="0"/>
      <w:autoSpaceDE w:val="0"/>
      <w:autoSpaceDN w:val="0"/>
      <w:jc w:val="center"/>
    </w:pPr>
    <w:rPr>
      <w:sz w:val="22"/>
      <w:szCs w:val="22"/>
      <w:lang w:val="uk-UA" w:eastAsia="en-US"/>
    </w:rPr>
  </w:style>
  <w:style w:type="character" w:customStyle="1" w:styleId="10">
    <w:name w:val="Заголовок 1 Знак"/>
    <w:aliases w:val="Таблиця назва Знак,Знак14 Знак1"/>
    <w:basedOn w:val="a0"/>
    <w:link w:val="1"/>
    <w:rsid w:val="00690E3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7">
    <w:name w:val="footer"/>
    <w:basedOn w:val="a"/>
    <w:link w:val="a8"/>
    <w:uiPriority w:val="99"/>
    <w:rsid w:val="009C26C9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26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Subtitle"/>
    <w:basedOn w:val="a"/>
    <w:link w:val="aa"/>
    <w:qFormat/>
    <w:rsid w:val="00F75A52"/>
    <w:pPr>
      <w:ind w:firstLine="709"/>
      <w:jc w:val="both"/>
    </w:pPr>
    <w:rPr>
      <w:b/>
      <w:sz w:val="24"/>
      <w:lang w:val="uk-UA"/>
    </w:rPr>
  </w:style>
  <w:style w:type="character" w:customStyle="1" w:styleId="aa">
    <w:name w:val="Подзаголовок Знак"/>
    <w:basedOn w:val="a0"/>
    <w:link w:val="a9"/>
    <w:rsid w:val="00F75A52"/>
    <w:rPr>
      <w:rFonts w:ascii="Times New Roman" w:eastAsia="Times New Roman" w:hAnsi="Times New Roman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2025-03-16T12:27:00Z</dcterms:created>
  <dcterms:modified xsi:type="dcterms:W3CDTF">2025-03-16T12:27:00Z</dcterms:modified>
</cp:coreProperties>
</file>