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63" w:rsidRPr="00030E63" w:rsidRDefault="00030E63" w:rsidP="00030E63">
      <w:pPr>
        <w:widowControl w:val="0"/>
        <w:numPr>
          <w:ilvl w:val="0"/>
          <w:numId w:val="10"/>
        </w:numPr>
        <w:suppressAutoHyphens w:val="0"/>
        <w:spacing w:line="360" w:lineRule="auto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>Аналіз нормативно-правового регулювання сфери вищої освіти щодо забезпечення системи якості освіти та основні аспекти його вдосконалення та подальшого розвитку. URL:https://projects.lnu.edu.ua/quaere/wp-content/uploads/sites/6/2018/03/%D0%90%D0%BD%D0%B0%D0%BB%D1%96%D0%B7-%D0%BD%D0%BE%D1%80%D0%BC%D0%B0%D1%82%D0%B8%D0%B2%D0%BD%D0%BE-%D0%BF%D1%80%D0%B0%D0%B2%D0%BE%D0%B2%D0%BE%D1%96%CC%88-%D0%B1%D0%B0%D0%B7%D0%B8-IFNUL-draft.pdf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uppressAutoHyphens w:val="0"/>
        <w:spacing w:line="360" w:lineRule="auto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 xml:space="preserve"> Закон України «Про освіту».</w:t>
      </w:r>
    </w:p>
    <w:p w:rsidR="00030E63" w:rsidRPr="00030E63" w:rsidRDefault="00030E63" w:rsidP="00030E63">
      <w:pPr>
        <w:widowControl w:val="0"/>
        <w:suppressAutoHyphens w:val="0"/>
        <w:spacing w:line="360" w:lineRule="auto"/>
        <w:ind w:left="502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>URL:   https://ips.ligazakon.net/document/T172145?an=26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uppressAutoHyphens w:val="0"/>
        <w:spacing w:line="360" w:lineRule="auto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 xml:space="preserve">Закон України «Про вищу освіту». </w:t>
      </w:r>
    </w:p>
    <w:p w:rsidR="00030E63" w:rsidRPr="00030E63" w:rsidRDefault="00030E63" w:rsidP="00030E63">
      <w:pPr>
        <w:widowControl w:val="0"/>
        <w:suppressAutoHyphens w:val="0"/>
        <w:spacing w:line="360" w:lineRule="auto"/>
        <w:ind w:left="502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>URL:    https://zakon.rada.gov.ua/laws/show/1556-18#Text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uppressAutoHyphens w:val="0"/>
        <w:spacing w:line="360" w:lineRule="auto"/>
        <w:jc w:val="both"/>
        <w:rPr>
          <w:rFonts w:cs="Times New Roman"/>
          <w:spacing w:val="15"/>
          <w:sz w:val="28"/>
          <w:szCs w:val="28"/>
          <w:lang w:eastAsia="uk-UA"/>
        </w:rPr>
      </w:pPr>
      <w:r w:rsidRPr="00030E63">
        <w:rPr>
          <w:rFonts w:cs="Times New Roman"/>
          <w:sz w:val="28"/>
          <w:szCs w:val="28"/>
        </w:rPr>
        <w:t xml:space="preserve">Національна доктрина розвитку освіти України у XXI столітті. Міністерство освіти і науки України, Академія педагогічних наук України. URL: http://www.univd.edu.ua 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hd w:val="clear" w:color="auto" w:fill="FFFFFF"/>
        <w:spacing w:after="158" w:line="360" w:lineRule="auto"/>
        <w:ind w:left="499" w:hanging="357"/>
        <w:rPr>
          <w:rFonts w:cs="Times New Roman"/>
          <w:color w:val="222222"/>
          <w:kern w:val="1"/>
          <w:sz w:val="28"/>
          <w:szCs w:val="28"/>
          <w:lang w:eastAsia="ru-RU" w:bidi="hi-IN"/>
        </w:rPr>
      </w:pPr>
      <w:r w:rsidRPr="00030E63">
        <w:rPr>
          <w:rFonts w:cs="Times New Roman"/>
          <w:color w:val="222222"/>
          <w:kern w:val="1"/>
          <w:sz w:val="28"/>
          <w:szCs w:val="28"/>
          <w:lang w:eastAsia="zh-CN" w:bidi="hi-IN"/>
        </w:rPr>
        <w:t>Про схвалення Стратегії розвитку вищої освіти в Україні на 2022– 2032 роки: Розпорядження Кабінету Міністрів України від 23.02.2022 № 286-р. URL: </w:t>
      </w:r>
      <w:hyperlink r:id="rId5" w:anchor="Text" w:history="1">
        <w:r w:rsidRPr="00030E63">
          <w:rPr>
            <w:rFonts w:cs="Times New Roman"/>
            <w:kern w:val="1"/>
            <w:sz w:val="28"/>
            <w:szCs w:val="28"/>
            <w:u w:val="single"/>
            <w:lang w:eastAsia="zh-CN" w:bidi="hi-IN"/>
          </w:rPr>
          <w:t>https://zakon.rada.gov.ua/laws/show/286-2022-%D1%80#Text</w:t>
        </w:r>
      </w:hyperlink>
      <w:r w:rsidRPr="00030E63">
        <w:rPr>
          <w:rFonts w:cs="Times New Roman"/>
          <w:kern w:val="1"/>
          <w:sz w:val="28"/>
          <w:szCs w:val="28"/>
          <w:lang w:eastAsia="zh-CN" w:bidi="hi-IN"/>
        </w:rPr>
        <w:t>.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hd w:val="clear" w:color="auto" w:fill="FFFFFF"/>
        <w:spacing w:after="158" w:line="360" w:lineRule="auto"/>
        <w:ind w:left="499" w:hanging="357"/>
        <w:rPr>
          <w:rFonts w:cs="Times New Roman"/>
          <w:color w:val="222222"/>
          <w:kern w:val="1"/>
          <w:sz w:val="28"/>
          <w:szCs w:val="28"/>
          <w:lang w:eastAsia="zh-CN" w:bidi="hi-IN"/>
        </w:rPr>
      </w:pPr>
      <w:r w:rsidRPr="00030E63">
        <w:rPr>
          <w:rFonts w:cs="Times New Roman"/>
          <w:color w:val="222222"/>
          <w:kern w:val="1"/>
          <w:sz w:val="28"/>
          <w:szCs w:val="28"/>
          <w:lang w:eastAsia="zh-CN" w:bidi="hi-IN"/>
        </w:rPr>
        <w:t>Опубліковано Стратегію розвитку вищої освіти в Україні на 2022– 2032 роки. URL: </w:t>
      </w:r>
      <w:hyperlink r:id="rId6" w:history="1">
        <w:r w:rsidRPr="00030E63">
          <w:rPr>
            <w:rFonts w:cs="Times New Roman"/>
            <w:kern w:val="1"/>
            <w:sz w:val="28"/>
            <w:szCs w:val="28"/>
            <w:u w:val="single"/>
            <w:lang w:eastAsia="zh-CN" w:bidi="hi-IN"/>
          </w:rPr>
          <w:t>https://mon.gov.ua/ua/news/opublikovano-strategiyuroz</w:t>
        </w:r>
      </w:hyperlink>
      <w:r w:rsidRPr="00030E63">
        <w:rPr>
          <w:rFonts w:cs="Times New Roman"/>
          <w:color w:val="222222"/>
          <w:kern w:val="1"/>
          <w:sz w:val="28"/>
          <w:szCs w:val="28"/>
          <w:lang w:eastAsia="zh-CN" w:bidi="hi-IN"/>
        </w:rPr>
        <w:t> vitku-vishoyi-osviti-v-ukrayini-na-2022-2032-roki.</w:t>
      </w:r>
    </w:p>
    <w:p w:rsidR="00030E63" w:rsidRPr="00030E63" w:rsidRDefault="00030E63" w:rsidP="00030E63">
      <w:pPr>
        <w:widowControl w:val="0"/>
        <w:numPr>
          <w:ilvl w:val="0"/>
          <w:numId w:val="10"/>
        </w:numPr>
        <w:shd w:val="clear" w:color="auto" w:fill="FFFFFF"/>
        <w:spacing w:after="158" w:line="360" w:lineRule="auto"/>
        <w:rPr>
          <w:rFonts w:cs="Times New Roman"/>
          <w:kern w:val="1"/>
          <w:sz w:val="28"/>
          <w:szCs w:val="28"/>
          <w:lang w:eastAsia="zh-CN" w:bidi="hi-IN"/>
        </w:rPr>
      </w:pPr>
      <w:r w:rsidRPr="00030E63">
        <w:rPr>
          <w:rFonts w:cs="Times New Roman"/>
          <w:color w:val="222222"/>
          <w:kern w:val="1"/>
          <w:sz w:val="28"/>
          <w:szCs w:val="28"/>
          <w:lang w:val="ru-RU" w:eastAsia="zh-CN" w:bidi="hi-IN"/>
        </w:rPr>
        <w:t>Нормативно-</w:t>
      </w:r>
      <w:proofErr w:type="spellStart"/>
      <w:r w:rsidRPr="00030E63">
        <w:rPr>
          <w:rFonts w:cs="Times New Roman"/>
          <w:color w:val="222222"/>
          <w:kern w:val="1"/>
          <w:sz w:val="28"/>
          <w:szCs w:val="28"/>
          <w:lang w:val="ru-RU" w:eastAsia="zh-CN" w:bidi="hi-IN"/>
        </w:rPr>
        <w:t>правові</w:t>
      </w:r>
      <w:proofErr w:type="spellEnd"/>
      <w:r w:rsidRPr="00030E63">
        <w:rPr>
          <w:rFonts w:cs="Times New Roman"/>
          <w:color w:val="222222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030E63">
        <w:rPr>
          <w:rFonts w:cs="Times New Roman"/>
          <w:color w:val="222222"/>
          <w:kern w:val="1"/>
          <w:sz w:val="28"/>
          <w:szCs w:val="28"/>
          <w:lang w:val="ru-RU" w:eastAsia="zh-CN" w:bidi="hi-IN"/>
        </w:rPr>
        <w:t>документи</w:t>
      </w:r>
      <w:proofErr w:type="spellEnd"/>
      <w:r w:rsidRPr="00030E63">
        <w:rPr>
          <w:rFonts w:cs="Times New Roman"/>
          <w:color w:val="222222"/>
          <w:kern w:val="1"/>
          <w:sz w:val="28"/>
          <w:szCs w:val="28"/>
          <w:lang w:val="ru-RU" w:eastAsia="zh-CN" w:bidi="hi-IN"/>
        </w:rPr>
        <w:t xml:space="preserve"> </w:t>
      </w:r>
      <w:r w:rsidRPr="00030E63">
        <w:rPr>
          <w:rFonts w:cs="Times New Roman"/>
          <w:color w:val="222222"/>
          <w:kern w:val="1"/>
          <w:sz w:val="28"/>
          <w:szCs w:val="28"/>
          <w:lang w:eastAsia="zh-CN" w:bidi="hi-IN"/>
        </w:rPr>
        <w:t>URL: </w:t>
      </w:r>
      <w:hyperlink r:id="rId7" w:history="1">
        <w:r w:rsidRPr="00030E63">
          <w:rPr>
            <w:rStyle w:val="a7"/>
            <w:rFonts w:cs="Times New Roman"/>
            <w:color w:val="auto"/>
            <w:kern w:val="1"/>
            <w:sz w:val="28"/>
            <w:szCs w:val="28"/>
            <w:lang w:eastAsia="zh-CN" w:bidi="hi-IN"/>
          </w:rPr>
          <w:t>https://www.znu.edu.ua/3641.ukr.html</w:t>
        </w:r>
      </w:hyperlink>
    </w:p>
    <w:p w:rsidR="00030E63" w:rsidRPr="0056080F" w:rsidRDefault="000D5FC4" w:rsidP="00030E6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  <w:lang w:val="uk-UA"/>
        </w:rPr>
      </w:pPr>
      <w:hyperlink r:id="rId8" w:history="1">
        <w:r w:rsidR="00030E63" w:rsidRPr="00030E63">
          <w:rPr>
            <w:sz w:val="28"/>
            <w:szCs w:val="28"/>
            <w:lang w:val="uk-UA"/>
          </w:rPr>
          <w:t>Менеджмент вищої освіти</w:t>
        </w:r>
      </w:hyperlink>
      <w:r w:rsidR="00030E63" w:rsidRPr="00030E63">
        <w:rPr>
          <w:color w:val="222222"/>
          <w:kern w:val="1"/>
          <w:sz w:val="28"/>
          <w:szCs w:val="28"/>
          <w:lang w:val="uk-UA" w:eastAsia="zh-CN" w:bidi="hi-IN"/>
        </w:rPr>
        <w:t xml:space="preserve"> </w:t>
      </w:r>
      <w:r w:rsidR="00030E63" w:rsidRPr="00030E63">
        <w:rPr>
          <w:color w:val="222222"/>
          <w:kern w:val="1"/>
          <w:sz w:val="28"/>
          <w:szCs w:val="28"/>
          <w:lang w:eastAsia="zh-CN" w:bidi="hi-IN"/>
        </w:rPr>
        <w:t>URL</w:t>
      </w:r>
      <w:r w:rsidR="00030E63" w:rsidRPr="00030E63">
        <w:rPr>
          <w:color w:val="222222"/>
          <w:kern w:val="1"/>
          <w:sz w:val="28"/>
          <w:szCs w:val="28"/>
          <w:lang w:val="uk-UA" w:eastAsia="zh-CN" w:bidi="hi-IN"/>
        </w:rPr>
        <w:t xml:space="preserve">: </w:t>
      </w:r>
      <w:hyperlink r:id="rId9" w:history="1">
        <w:r w:rsidR="0056080F" w:rsidRPr="00B6358E">
          <w:rPr>
            <w:rStyle w:val="a7"/>
            <w:sz w:val="28"/>
            <w:szCs w:val="28"/>
          </w:rPr>
          <w:t>https</w:t>
        </w:r>
        <w:r w:rsidR="0056080F" w:rsidRPr="00B6358E">
          <w:rPr>
            <w:rStyle w:val="a7"/>
            <w:sz w:val="28"/>
            <w:szCs w:val="28"/>
            <w:lang w:val="uk-UA"/>
          </w:rPr>
          <w:t>://</w:t>
        </w:r>
        <w:r w:rsidR="0056080F" w:rsidRPr="00B6358E">
          <w:rPr>
            <w:rStyle w:val="a7"/>
            <w:sz w:val="28"/>
            <w:szCs w:val="28"/>
          </w:rPr>
          <w:t>pidru</w:t>
        </w:r>
        <w:r w:rsidR="0056080F" w:rsidRPr="00B6358E">
          <w:rPr>
            <w:rStyle w:val="a7"/>
            <w:sz w:val="28"/>
            <w:szCs w:val="28"/>
            <w:lang w:val="uk-UA"/>
          </w:rPr>
          <w:t>4</w:t>
        </w:r>
        <w:r w:rsidR="0056080F" w:rsidRPr="00B6358E">
          <w:rPr>
            <w:rStyle w:val="a7"/>
            <w:sz w:val="28"/>
            <w:szCs w:val="28"/>
          </w:rPr>
          <w:t>niki</w:t>
        </w:r>
        <w:r w:rsidR="0056080F" w:rsidRPr="00B6358E">
          <w:rPr>
            <w:rStyle w:val="a7"/>
            <w:sz w:val="28"/>
            <w:szCs w:val="28"/>
            <w:lang w:val="uk-UA"/>
          </w:rPr>
          <w:t>.</w:t>
        </w:r>
        <w:r w:rsidR="0056080F" w:rsidRPr="00B6358E">
          <w:rPr>
            <w:rStyle w:val="a7"/>
            <w:sz w:val="28"/>
            <w:szCs w:val="28"/>
          </w:rPr>
          <w:t>com</w:t>
        </w:r>
        <w:r w:rsidR="0056080F" w:rsidRPr="00B6358E">
          <w:rPr>
            <w:rStyle w:val="a7"/>
            <w:sz w:val="28"/>
            <w:szCs w:val="28"/>
            <w:lang w:val="uk-UA"/>
          </w:rPr>
          <w:t>/86515/</w:t>
        </w:r>
        <w:r w:rsidR="0056080F" w:rsidRPr="00B6358E">
          <w:rPr>
            <w:rStyle w:val="a7"/>
            <w:sz w:val="28"/>
            <w:szCs w:val="28"/>
          </w:rPr>
          <w:t>menedzhment</w:t>
        </w:r>
        <w:r w:rsidR="0056080F" w:rsidRPr="00B6358E">
          <w:rPr>
            <w:rStyle w:val="a7"/>
            <w:sz w:val="28"/>
            <w:szCs w:val="28"/>
            <w:lang w:val="uk-UA"/>
          </w:rPr>
          <w:t>/</w:t>
        </w:r>
        <w:r w:rsidR="0056080F" w:rsidRPr="00B6358E">
          <w:rPr>
            <w:rStyle w:val="a7"/>
            <w:sz w:val="28"/>
            <w:szCs w:val="28"/>
          </w:rPr>
          <w:t>menedzhment</w:t>
        </w:r>
        <w:r w:rsidR="0056080F" w:rsidRPr="00B6358E">
          <w:rPr>
            <w:rStyle w:val="a7"/>
            <w:sz w:val="28"/>
            <w:szCs w:val="28"/>
            <w:lang w:val="uk-UA"/>
          </w:rPr>
          <w:t>_</w:t>
        </w:r>
        <w:r w:rsidR="0056080F" w:rsidRPr="00B6358E">
          <w:rPr>
            <w:rStyle w:val="a7"/>
            <w:sz w:val="28"/>
            <w:szCs w:val="28"/>
          </w:rPr>
          <w:t>vischoyi</w:t>
        </w:r>
        <w:r w:rsidR="0056080F" w:rsidRPr="00B6358E">
          <w:rPr>
            <w:rStyle w:val="a7"/>
            <w:sz w:val="28"/>
            <w:szCs w:val="28"/>
            <w:lang w:val="uk-UA"/>
          </w:rPr>
          <w:t>_</w:t>
        </w:r>
        <w:proofErr w:type="spellStart"/>
        <w:r w:rsidR="0056080F" w:rsidRPr="00B6358E">
          <w:rPr>
            <w:rStyle w:val="a7"/>
            <w:sz w:val="28"/>
            <w:szCs w:val="28"/>
          </w:rPr>
          <w:t>osviti</w:t>
        </w:r>
        <w:proofErr w:type="spellEnd"/>
      </w:hyperlink>
    </w:p>
    <w:p w:rsidR="0056080F" w:rsidRPr="000D5FC4" w:rsidRDefault="0056080F" w:rsidP="0056080F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  <w:lang w:val="uk-UA"/>
        </w:rPr>
      </w:pPr>
      <w:bookmarkStart w:id="0" w:name="_GoBack"/>
      <w:proofErr w:type="spellStart"/>
      <w:r w:rsidRPr="000D5FC4">
        <w:rPr>
          <w:sz w:val="28"/>
          <w:szCs w:val="28"/>
        </w:rPr>
        <w:lastRenderedPageBreak/>
        <w:t>Освітня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політика</w:t>
      </w:r>
      <w:proofErr w:type="spellEnd"/>
      <w:r w:rsidRPr="000D5FC4">
        <w:rPr>
          <w:sz w:val="28"/>
          <w:szCs w:val="28"/>
        </w:rPr>
        <w:t xml:space="preserve">: Портал </w:t>
      </w:r>
      <w:proofErr w:type="spellStart"/>
      <w:r w:rsidRPr="000D5FC4">
        <w:rPr>
          <w:sz w:val="28"/>
          <w:szCs w:val="28"/>
        </w:rPr>
        <w:t>громадських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експертів</w:t>
      </w:r>
      <w:proofErr w:type="spellEnd"/>
      <w:r w:rsidRPr="000D5FC4">
        <w:rPr>
          <w:sz w:val="28"/>
          <w:szCs w:val="28"/>
        </w:rPr>
        <w:t xml:space="preserve">. </w:t>
      </w:r>
      <w:proofErr w:type="spellStart"/>
      <w:r w:rsidRPr="000D5FC4">
        <w:rPr>
          <w:sz w:val="28"/>
          <w:szCs w:val="28"/>
        </w:rPr>
        <w:t>Чи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можливо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дотриматись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усіх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дидактичних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вимог</w:t>
      </w:r>
      <w:proofErr w:type="spellEnd"/>
      <w:r w:rsidRPr="000D5FC4">
        <w:rPr>
          <w:sz w:val="28"/>
          <w:szCs w:val="28"/>
        </w:rPr>
        <w:t xml:space="preserve"> до </w:t>
      </w:r>
      <w:proofErr w:type="spellStart"/>
      <w:r w:rsidRPr="000D5FC4">
        <w:rPr>
          <w:sz w:val="28"/>
          <w:szCs w:val="28"/>
        </w:rPr>
        <w:t>уроків</w:t>
      </w:r>
      <w:proofErr w:type="spellEnd"/>
      <w:r w:rsidRPr="000D5FC4">
        <w:rPr>
          <w:sz w:val="28"/>
          <w:szCs w:val="28"/>
        </w:rPr>
        <w:t xml:space="preserve"> </w:t>
      </w:r>
      <w:proofErr w:type="spellStart"/>
      <w:r w:rsidRPr="000D5FC4">
        <w:rPr>
          <w:sz w:val="28"/>
          <w:szCs w:val="28"/>
        </w:rPr>
        <w:t>історії</w:t>
      </w:r>
      <w:proofErr w:type="spellEnd"/>
      <w:r w:rsidRPr="000D5FC4">
        <w:rPr>
          <w:sz w:val="28"/>
          <w:szCs w:val="28"/>
        </w:rPr>
        <w:t xml:space="preserve"> // </w:t>
      </w:r>
      <w:proofErr w:type="spellStart"/>
      <w:r w:rsidRPr="000D5FC4">
        <w:rPr>
          <w:sz w:val="28"/>
          <w:szCs w:val="28"/>
        </w:rPr>
        <w:t>Education</w:t>
      </w:r>
      <w:proofErr w:type="spellEnd"/>
      <w:r w:rsidRPr="000D5FC4">
        <w:rPr>
          <w:sz w:val="28"/>
          <w:szCs w:val="28"/>
        </w:rPr>
        <w:noBreakHyphen/>
        <w:t>UA. URL: http://education</w:t>
      </w:r>
      <w:r w:rsidRPr="000D5FC4">
        <w:rPr>
          <w:sz w:val="28"/>
          <w:szCs w:val="28"/>
        </w:rPr>
        <w:noBreakHyphen/>
        <w:t xml:space="preserve">ua.org/... (дата </w:t>
      </w:r>
      <w:proofErr w:type="spellStart"/>
      <w:r w:rsidRPr="000D5FC4">
        <w:rPr>
          <w:sz w:val="28"/>
          <w:szCs w:val="28"/>
        </w:rPr>
        <w:t>звернення</w:t>
      </w:r>
      <w:proofErr w:type="spellEnd"/>
      <w:r w:rsidRPr="000D5FC4">
        <w:rPr>
          <w:sz w:val="28"/>
          <w:szCs w:val="28"/>
        </w:rPr>
        <w:t>: 07.09.2025).</w:t>
      </w:r>
    </w:p>
    <w:p w:rsidR="0056080F" w:rsidRPr="000D5FC4" w:rsidRDefault="000D5FC4" w:rsidP="0056080F">
      <w:pPr>
        <w:pStyle w:val="a6"/>
        <w:spacing w:line="360" w:lineRule="auto"/>
        <w:ind w:left="502"/>
        <w:rPr>
          <w:sz w:val="28"/>
          <w:szCs w:val="28"/>
          <w:lang w:val="uk-UA"/>
        </w:rPr>
      </w:pPr>
      <w:hyperlink r:id="rId10" w:history="1">
        <w:r w:rsidR="0056080F" w:rsidRPr="000D5FC4">
          <w:rPr>
            <w:rStyle w:val="a7"/>
            <w:sz w:val="28"/>
            <w:szCs w:val="28"/>
            <w:lang w:val="uk-UA"/>
          </w:rPr>
          <w:t>http://education-ua.org/ru/articles/1423-chi-mozhlivo-dotrimatis-usikh-didaktichnikh-vimog-do-urokiv-istoriji</w:t>
        </w:r>
      </w:hyperlink>
    </w:p>
    <w:bookmarkEnd w:id="0"/>
    <w:p w:rsidR="0056080F" w:rsidRPr="00030E63" w:rsidRDefault="0056080F" w:rsidP="0056080F">
      <w:pPr>
        <w:pStyle w:val="a6"/>
        <w:spacing w:line="360" w:lineRule="auto"/>
        <w:ind w:left="502"/>
        <w:rPr>
          <w:sz w:val="28"/>
          <w:szCs w:val="28"/>
          <w:lang w:val="uk-UA"/>
        </w:rPr>
      </w:pPr>
    </w:p>
    <w:sectPr w:rsidR="0056080F" w:rsidRPr="0003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42774A4"/>
    <w:multiLevelType w:val="multilevel"/>
    <w:tmpl w:val="2F2E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871EE"/>
    <w:multiLevelType w:val="multilevel"/>
    <w:tmpl w:val="307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327BB"/>
    <w:multiLevelType w:val="multilevel"/>
    <w:tmpl w:val="EFE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85133"/>
    <w:multiLevelType w:val="multilevel"/>
    <w:tmpl w:val="9BE8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276AC"/>
    <w:multiLevelType w:val="multilevel"/>
    <w:tmpl w:val="F94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45008"/>
    <w:multiLevelType w:val="multilevel"/>
    <w:tmpl w:val="129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752BA"/>
    <w:multiLevelType w:val="multilevel"/>
    <w:tmpl w:val="BB0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6B04"/>
    <w:multiLevelType w:val="multilevel"/>
    <w:tmpl w:val="A33E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009F7"/>
    <w:multiLevelType w:val="multilevel"/>
    <w:tmpl w:val="024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676F5"/>
    <w:multiLevelType w:val="hybridMultilevel"/>
    <w:tmpl w:val="BEBEFC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7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96"/>
    <w:rsid w:val="00030E63"/>
    <w:rsid w:val="000D5FC4"/>
    <w:rsid w:val="00110824"/>
    <w:rsid w:val="00161665"/>
    <w:rsid w:val="0056080F"/>
    <w:rsid w:val="00612E31"/>
    <w:rsid w:val="008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6E16-5E4E-4D7E-B49F-3DF8659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030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057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9624">
          <w:marLeft w:val="0"/>
          <w:marRight w:val="0"/>
          <w:marTop w:val="0"/>
          <w:marBottom w:val="240"/>
          <w:divBdr>
            <w:top w:val="single" w:sz="6" w:space="8" w:color="999999"/>
            <w:left w:val="single" w:sz="6" w:space="30" w:color="999999"/>
            <w:bottom w:val="single" w:sz="6" w:space="12" w:color="999999"/>
            <w:right w:val="single" w:sz="6" w:space="8" w:color="9999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4niki.com/86515/menedzhment/menedzhment_vischoyi_osvi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nu.edu.ua/3641.uk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ews/opublikovano-strategiyuro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86-2022-%D1%80" TargetMode="External"/><Relationship Id="rId10" Type="http://schemas.openxmlformats.org/officeDocument/2006/relationships/hyperlink" Target="http://education-ua.org/ru/articles/1423-chi-mozhlivo-dotrimatis-usikh-didaktichnikh-vimog-do-urokiv-istori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dru4niki.com/86515/menedzhment/menedzhment_vischoyi_osv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2025-10-05T19:24:00Z</dcterms:created>
  <dcterms:modified xsi:type="dcterms:W3CDTF">2025-10-05T19:24:00Z</dcterms:modified>
</cp:coreProperties>
</file>