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44CE" w:rsidRPr="009F009C" w:rsidRDefault="009F009C" w:rsidP="00CA44C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9F009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ПЗ 1.</w:t>
      </w:r>
      <w:r w:rsidR="00CA44CE" w:rsidRPr="009F009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2</w:t>
      </w:r>
      <w:r w:rsidRPr="009F009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r w:rsidRPr="009F009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Характеристика конфлікту як соціального феномена</w:t>
      </w:r>
    </w:p>
    <w:p w:rsidR="009F009C" w:rsidRPr="009F009C" w:rsidRDefault="009F009C" w:rsidP="009F009C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План заняття</w:t>
      </w:r>
    </w:p>
    <w:p w:rsidR="009F009C" w:rsidRDefault="009F009C" w:rsidP="009F009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bookmarkStart w:id="0" w:name="_GoBack"/>
      <w:bookmarkEnd w:id="0"/>
      <w:r w:rsidRPr="009F00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Визначення конфлікту та його особливості як складного соціального явища. </w:t>
      </w:r>
    </w:p>
    <w:p w:rsidR="009F009C" w:rsidRDefault="009F009C" w:rsidP="009F009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009C">
        <w:rPr>
          <w:rFonts w:ascii="Times New Roman" w:hAnsi="Times New Roman" w:cs="Times New Roman"/>
          <w:iCs/>
          <w:sz w:val="28"/>
          <w:szCs w:val="28"/>
          <w:lang w:val="uk-UA"/>
        </w:rPr>
        <w:t>2. Функції та соціальні чинники конфлікт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F00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у. Позитивні й негативні функції конфліктів. </w:t>
      </w:r>
    </w:p>
    <w:p w:rsidR="009F009C" w:rsidRDefault="009F009C" w:rsidP="009F009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F00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Структура та динаміка конфлікту. </w:t>
      </w:r>
    </w:p>
    <w:p w:rsidR="009F009C" w:rsidRDefault="009F009C" w:rsidP="009F009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4.</w:t>
      </w:r>
      <w:r w:rsidRPr="009F009C">
        <w:rPr>
          <w:rFonts w:ascii="Times New Roman" w:hAnsi="Times New Roman" w:cs="Times New Roman"/>
          <w:iCs/>
          <w:sz w:val="28"/>
          <w:szCs w:val="28"/>
          <w:lang w:val="uk-UA"/>
        </w:rPr>
        <w:t>Етапи протікання конфлікту.</w:t>
      </w:r>
    </w:p>
    <w:p w:rsidR="009F009C" w:rsidRDefault="009F009C" w:rsidP="009F009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9F00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Соціаологічні, функціональна та психологічні теорії виникнення конфліктів. </w:t>
      </w:r>
    </w:p>
    <w:p w:rsidR="0013131E" w:rsidRPr="009F009C" w:rsidRDefault="009F009C" w:rsidP="009F009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6</w:t>
      </w:r>
      <w:r w:rsidRPr="009F009C">
        <w:rPr>
          <w:rFonts w:ascii="Times New Roman" w:hAnsi="Times New Roman" w:cs="Times New Roman"/>
          <w:iCs/>
          <w:sz w:val="28"/>
          <w:szCs w:val="28"/>
          <w:lang w:val="uk-UA"/>
        </w:rPr>
        <w:t>. Причини виникнення конфліктів.</w:t>
      </w:r>
    </w:p>
    <w:sectPr w:rsidR="0013131E" w:rsidRPr="009F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CE"/>
    <w:rsid w:val="0013131E"/>
    <w:rsid w:val="009F009C"/>
    <w:rsid w:val="00CA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DEDA"/>
  <w15:chartTrackingRefBased/>
  <w15:docId w15:val="{E018D4AF-CAD1-4B7B-B15C-669FA99B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151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2022-09-15T09:29:00Z</dcterms:created>
  <dcterms:modified xsi:type="dcterms:W3CDTF">2025-09-11T19:19:00Z</dcterms:modified>
</cp:coreProperties>
</file>