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B5" w:rsidRDefault="00FD4586" w:rsidP="00FD4586">
      <w:pPr>
        <w:pStyle w:val="1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lang w:val="uk-UA"/>
        </w:rPr>
      </w:pPr>
      <w:r w:rsidRPr="00FD4586">
        <w:rPr>
          <w:rFonts w:ascii="Times New Roman" w:eastAsiaTheme="minorEastAsia" w:hAnsi="Times New Roman" w:cs="Times New Roman"/>
          <w:b w:val="0"/>
          <w:bCs w:val="0"/>
          <w:color w:val="auto"/>
        </w:rPr>
        <w:t>ЗАВДАННЯ: ЗАПОВНИ ПРОПУСК</w:t>
      </w:r>
    </w:p>
    <w:tbl>
      <w:tblPr>
        <w:tblStyle w:val="aff0"/>
        <w:tblW w:w="10031" w:type="dxa"/>
        <w:tblLook w:val="04A0"/>
      </w:tblPr>
      <w:tblGrid>
        <w:gridCol w:w="534"/>
        <w:gridCol w:w="5226"/>
        <w:gridCol w:w="4271"/>
      </w:tblGrid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Речення з пропуском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Маркетинг – це діяльність, спрямована на виявлення та задоволення ___ клієнтів.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Основна мета маркетингу – створення ___ для споживача.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 маркетингу фінансових послуг ключовим фактором є ___ між установою та клієнтом.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На відміну від товарів, фінансові послуги є ___, тому клієнт купує «обіцянку» майбутньої вигоди.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Ринок фінансових послуг охоплює операції банків, страхових компаній, інвестиційних фондів та інших ___ установ.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 класичному маркетингу виділяють 4Р: Product, Price, Place, ___.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 сфері фінансових послуг маркетинг-мікс розширюється до 7Р, де додаються: People, Process та ___.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Однією з головних характеристик фінансової послуги є її ___ (неможливо «помацати» чи «побачити» до моменту користування).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Для фінансових установ особливу роль відіграє ___ бренду.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Маркетингові дослідження допомагають визначити ___ клієнтів.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В основі сучасного маркетингу лежить орієнтація на ___, а не лише на продукт.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Стратегія просування фінансових послуг має враховувати раціональні та ___ мотиви клієнтів.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Однією з проблем маркетингу фінансових послуг є ___ послуги від конкурентів.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Основним каналом збуту фінансових послуг нині стають ___ платформи.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 сфері фінансів важливим є не лише залучення, а й ___ клієнтів.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Ключовим завданням маркетингу є створення довгострокових ___ із клієнтами.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Якість обслуговування клієнта часто важливіша за ___ фінансового продукту.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 маркетингу фінансових послуг важливим є ___ сервісу, тобто наскільки легко клієнт може скористатися продуктом.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Рівень задоволеності клієнтів визначає їхню ___ до фінансової установи.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EB5" w:rsidRPr="00AF4995" w:rsidTr="00B95972">
        <w:tc>
          <w:tcPr>
            <w:tcW w:w="534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6" w:type="dxa"/>
          </w:tcPr>
          <w:p w:rsidR="00DC3EB5" w:rsidRPr="00AF4995" w:rsidRDefault="0023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995">
              <w:rPr>
                <w:rFonts w:ascii="Times New Roman" w:hAnsi="Times New Roman" w:cs="Times New Roman"/>
                <w:sz w:val="28"/>
                <w:szCs w:val="28"/>
              </w:rPr>
              <w:t>Успішний маркетинг фінансових послуг формує не тільки продаж, а й ___ клієнтів до бренду.</w:t>
            </w:r>
          </w:p>
        </w:tc>
        <w:tc>
          <w:tcPr>
            <w:tcW w:w="4271" w:type="dxa"/>
          </w:tcPr>
          <w:p w:rsidR="00DC3EB5" w:rsidRPr="00AF4995" w:rsidRDefault="00DC3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19B" w:rsidRDefault="0023119B"/>
    <w:sectPr w:rsidR="0023119B" w:rsidSect="00FD458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3119B"/>
    <w:rsid w:val="0029639D"/>
    <w:rsid w:val="00326F90"/>
    <w:rsid w:val="00AA1D8D"/>
    <w:rsid w:val="00AF4995"/>
    <w:rsid w:val="00B24AEA"/>
    <w:rsid w:val="00B47730"/>
    <w:rsid w:val="00B95972"/>
    <w:rsid w:val="00CB0664"/>
    <w:rsid w:val="00DC3EB5"/>
    <w:rsid w:val="00FC693F"/>
    <w:rsid w:val="00FD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5</cp:revision>
  <dcterms:created xsi:type="dcterms:W3CDTF">2025-09-12T06:42:00Z</dcterms:created>
  <dcterms:modified xsi:type="dcterms:W3CDTF">2025-09-12T07:31:00Z</dcterms:modified>
</cp:coreProperties>
</file>