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23" w:rsidRPr="003255ED" w:rsidRDefault="00905B23" w:rsidP="00905B2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255ED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325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5E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905B23" w:rsidRPr="003255ED" w:rsidRDefault="00905B23" w:rsidP="00905B23">
      <w:pPr>
        <w:jc w:val="both"/>
        <w:rPr>
          <w:rFonts w:ascii="Times New Roman" w:hAnsi="Times New Roman" w:cs="Times New Roman"/>
          <w:sz w:val="24"/>
          <w:szCs w:val="24"/>
        </w:rPr>
      </w:pPr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Розгляньте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структуру та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протікання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інноваційного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доступні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літературні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. Дайте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порівняльну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характеристику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стадій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інноваційного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визначивши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мету та результат.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Заповніть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табл</w:t>
      </w:r>
      <w:r w:rsidRPr="003255ED">
        <w:rPr>
          <w:rFonts w:ascii="Times New Roman" w:hAnsi="Times New Roman" w:cs="Times New Roman"/>
          <w:sz w:val="24"/>
          <w:szCs w:val="24"/>
          <w:lang w:val="uk-UA"/>
        </w:rPr>
        <w:t>ицю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поданим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зразком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5B23" w:rsidRPr="003255ED" w:rsidRDefault="00905B23" w:rsidP="00905B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Зразок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заповнення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05B23" w:rsidRPr="00905B23" w:rsidTr="00905B23">
        <w:tc>
          <w:tcPr>
            <w:tcW w:w="2336" w:type="dxa"/>
          </w:tcPr>
          <w:p w:rsidR="00905B23" w:rsidRPr="003255ED" w:rsidRDefault="00905B23" w:rsidP="00905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>Етап</w:t>
            </w:r>
            <w:proofErr w:type="spellEnd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>інноваційного</w:t>
            </w:r>
            <w:proofErr w:type="spellEnd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2336" w:type="dxa"/>
          </w:tcPr>
          <w:p w:rsidR="00905B23" w:rsidRPr="003255ED" w:rsidRDefault="00905B23" w:rsidP="00905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>Стадії</w:t>
            </w:r>
            <w:proofErr w:type="spellEnd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>інноваційного</w:t>
            </w:r>
            <w:proofErr w:type="spellEnd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2336" w:type="dxa"/>
          </w:tcPr>
          <w:p w:rsidR="00905B23" w:rsidRPr="003255ED" w:rsidRDefault="00905B23" w:rsidP="00905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>Цільове</w:t>
            </w:r>
            <w:proofErr w:type="spellEnd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2337" w:type="dxa"/>
          </w:tcPr>
          <w:p w:rsidR="00905B23" w:rsidRPr="003255ED" w:rsidRDefault="00905B23" w:rsidP="00905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Одержаний</w:t>
            </w:r>
            <w:proofErr w:type="spellEnd"/>
            <w:r w:rsidRPr="00325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905B23" w:rsidRPr="00905B23" w:rsidTr="00905B23">
        <w:tc>
          <w:tcPr>
            <w:tcW w:w="2336" w:type="dxa"/>
          </w:tcPr>
          <w:p w:rsidR="00905B23" w:rsidRPr="003255ED" w:rsidRDefault="00905B23" w:rsidP="00905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</w:p>
        </w:tc>
        <w:tc>
          <w:tcPr>
            <w:tcW w:w="2336" w:type="dxa"/>
          </w:tcPr>
          <w:p w:rsidR="00905B23" w:rsidRPr="003255ED" w:rsidRDefault="00905B23" w:rsidP="00905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Теоретичні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</w:p>
        </w:tc>
        <w:tc>
          <w:tcPr>
            <w:tcW w:w="2336" w:type="dxa"/>
          </w:tcPr>
          <w:p w:rsidR="00905B23" w:rsidRPr="003255ED" w:rsidRDefault="00905B23" w:rsidP="00905B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Пізнання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об’єктивних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законів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суспільств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337" w:type="dxa"/>
          </w:tcPr>
          <w:p w:rsidR="00905B23" w:rsidRPr="003255ED" w:rsidRDefault="00905B23" w:rsidP="00905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Нова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, нова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гіпотеза</w:t>
            </w:r>
            <w:proofErr w:type="spellEnd"/>
          </w:p>
        </w:tc>
      </w:tr>
      <w:tr w:rsidR="00905B23" w:rsidRPr="00905B23" w:rsidTr="00905B23">
        <w:tc>
          <w:tcPr>
            <w:tcW w:w="2336" w:type="dxa"/>
          </w:tcPr>
          <w:p w:rsidR="00905B23" w:rsidRPr="00905B23" w:rsidRDefault="00905B23" w:rsidP="00905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05B23" w:rsidRPr="00905B23" w:rsidRDefault="00905B23" w:rsidP="00905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05B23" w:rsidRPr="00905B23" w:rsidRDefault="00905B23" w:rsidP="00905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05B23" w:rsidRPr="00905B23" w:rsidRDefault="00905B23" w:rsidP="00905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B23" w:rsidRPr="00905B23" w:rsidTr="00905B23">
        <w:tc>
          <w:tcPr>
            <w:tcW w:w="2336" w:type="dxa"/>
          </w:tcPr>
          <w:p w:rsidR="00905B23" w:rsidRPr="00905B23" w:rsidRDefault="00905B23" w:rsidP="00905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05B23" w:rsidRPr="00905B23" w:rsidRDefault="00905B23" w:rsidP="00905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905B23" w:rsidRPr="00905B23" w:rsidRDefault="00905B23" w:rsidP="00905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05B23" w:rsidRPr="00905B23" w:rsidRDefault="00905B23" w:rsidP="00905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B23" w:rsidRPr="00905B23" w:rsidRDefault="00905B23" w:rsidP="00905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4BA9" w:rsidRDefault="00264BA9" w:rsidP="0032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55ED">
        <w:rPr>
          <w:rFonts w:ascii="Times New Roman" w:hAnsi="Times New Roman" w:cs="Times New Roman"/>
          <w:b/>
          <w:sz w:val="24"/>
          <w:szCs w:val="24"/>
          <w:lang w:val="uk-UA"/>
        </w:rPr>
        <w:t>Завдання 2</w:t>
      </w:r>
    </w:p>
    <w:p w:rsidR="00CC6518" w:rsidRDefault="00CC6518" w:rsidP="0032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2326" w:rsidRDefault="00CC6518" w:rsidP="003255ED">
      <w:pPr>
        <w:spacing w:after="0"/>
        <w:jc w:val="both"/>
      </w:pPr>
      <w:proofErr w:type="spellStart"/>
      <w:r>
        <w:t>Визначте</w:t>
      </w:r>
      <w:proofErr w:type="spellEnd"/>
      <w:r>
        <w:t xml:space="preserve"> </w:t>
      </w:r>
      <w:r w:rsidR="00012326">
        <w:rPr>
          <w:lang w:val="uk-UA"/>
        </w:rPr>
        <w:t xml:space="preserve">до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модифікованого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належать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інноваційні</w:t>
      </w:r>
      <w:proofErr w:type="spellEnd"/>
      <w:r>
        <w:t xml:space="preserve"> </w:t>
      </w:r>
      <w:proofErr w:type="spellStart"/>
      <w:r>
        <w:t>продукти</w:t>
      </w:r>
      <w:proofErr w:type="spellEnd"/>
      <w:r>
        <w:t xml:space="preserve">. </w:t>
      </w:r>
    </w:p>
    <w:p w:rsidR="00CC6518" w:rsidRDefault="00CC6518" w:rsidP="003255ED">
      <w:pPr>
        <w:spacing w:after="0"/>
        <w:jc w:val="both"/>
      </w:pPr>
      <w:r w:rsidRPr="00012326">
        <w:rPr>
          <w:b/>
        </w:rPr>
        <w:t xml:space="preserve">1928 </w:t>
      </w:r>
      <w:r>
        <w:t xml:space="preserve">– </w:t>
      </w:r>
      <w:proofErr w:type="spellStart"/>
      <w:r>
        <w:t>Пеніцилін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в </w:t>
      </w:r>
      <w:proofErr w:type="spellStart"/>
      <w:r>
        <w:t>польових</w:t>
      </w:r>
      <w:proofErr w:type="spellEnd"/>
      <w:r>
        <w:t xml:space="preserve"> </w:t>
      </w:r>
      <w:proofErr w:type="spellStart"/>
      <w:r>
        <w:t>госпіталях</w:t>
      </w:r>
      <w:proofErr w:type="spellEnd"/>
      <w:r>
        <w:t xml:space="preserve"> </w:t>
      </w:r>
      <w:proofErr w:type="gramStart"/>
      <w:r>
        <w:t>у роки</w:t>
      </w:r>
      <w:proofErr w:type="gram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світової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Флемінг</w:t>
      </w:r>
      <w:proofErr w:type="spellEnd"/>
      <w:r>
        <w:t xml:space="preserve"> (1881–1955) завзято, але </w:t>
      </w:r>
      <w:proofErr w:type="spellStart"/>
      <w:r>
        <w:t>безуспішно</w:t>
      </w:r>
      <w:proofErr w:type="spellEnd"/>
      <w:r>
        <w:t xml:space="preserve"> </w:t>
      </w:r>
      <w:proofErr w:type="spellStart"/>
      <w:r>
        <w:t>намагався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засіб</w:t>
      </w:r>
      <w:proofErr w:type="spellEnd"/>
      <w:r>
        <w:t xml:space="preserve"> для </w:t>
      </w:r>
      <w:proofErr w:type="spellStart"/>
      <w:r>
        <w:t>боротьби</w:t>
      </w:r>
      <w:proofErr w:type="spellEnd"/>
      <w:r>
        <w:t xml:space="preserve"> з </w:t>
      </w:r>
      <w:proofErr w:type="spellStart"/>
      <w:r>
        <w:t>інфекціями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завдали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зброя</w:t>
      </w:r>
      <w:proofErr w:type="spellEnd"/>
      <w:r>
        <w:t>.</w:t>
      </w:r>
    </w:p>
    <w:p w:rsidR="00CC6518" w:rsidRDefault="00CC6518" w:rsidP="003255ED">
      <w:pPr>
        <w:spacing w:after="0"/>
        <w:jc w:val="both"/>
      </w:pPr>
      <w:r>
        <w:t xml:space="preserve"> Один раз, </w:t>
      </w:r>
      <w:proofErr w:type="spellStart"/>
      <w:r>
        <w:t>прибираючи</w:t>
      </w:r>
      <w:proofErr w:type="spellEnd"/>
      <w:r>
        <w:t xml:space="preserve"> свою </w:t>
      </w:r>
      <w:proofErr w:type="spellStart"/>
      <w:r>
        <w:t>захаращену</w:t>
      </w:r>
      <w:proofErr w:type="spellEnd"/>
      <w:r>
        <w:t xml:space="preserve"> </w:t>
      </w:r>
      <w:proofErr w:type="spellStart"/>
      <w:r>
        <w:t>лабораторію</w:t>
      </w:r>
      <w:proofErr w:type="spellEnd"/>
      <w:r>
        <w:t xml:space="preserve"> й </w:t>
      </w:r>
      <w:proofErr w:type="spellStart"/>
      <w:r>
        <w:t>розбираючи</w:t>
      </w:r>
      <w:proofErr w:type="spellEnd"/>
      <w:r>
        <w:t xml:space="preserve"> </w:t>
      </w:r>
      <w:proofErr w:type="spellStart"/>
      <w:r>
        <w:t>старий</w:t>
      </w:r>
      <w:proofErr w:type="spellEnd"/>
      <w:r>
        <w:t xml:space="preserve"> </w:t>
      </w:r>
      <w:proofErr w:type="spellStart"/>
      <w:r>
        <w:t>медичний</w:t>
      </w:r>
      <w:proofErr w:type="spellEnd"/>
      <w:r>
        <w:t xml:space="preserve"> посуд,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виявив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пліснявий</w:t>
      </w:r>
      <w:proofErr w:type="spellEnd"/>
      <w:r>
        <w:t xml:space="preserve"> грибок </w:t>
      </w:r>
      <w:proofErr w:type="spellStart"/>
      <w:r>
        <w:t>знищив</w:t>
      </w:r>
      <w:proofErr w:type="spellEnd"/>
      <w:r>
        <w:t xml:space="preserve"> </w:t>
      </w:r>
      <w:proofErr w:type="spellStart"/>
      <w:r>
        <w:t>бактерії</w:t>
      </w:r>
      <w:proofErr w:type="spellEnd"/>
      <w:r>
        <w:t xml:space="preserve"> </w:t>
      </w:r>
      <w:proofErr w:type="spellStart"/>
      <w:r>
        <w:t>стафілокока</w:t>
      </w:r>
      <w:proofErr w:type="spellEnd"/>
      <w:r>
        <w:t xml:space="preserve">. У 1945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став </w:t>
      </w:r>
      <w:proofErr w:type="spellStart"/>
      <w:r>
        <w:t>Нобелівським</w:t>
      </w:r>
      <w:proofErr w:type="spellEnd"/>
      <w:r>
        <w:t xml:space="preserve"> лауреатом за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пеніциліну</w:t>
      </w:r>
      <w:proofErr w:type="spellEnd"/>
      <w:r>
        <w:t xml:space="preserve">. </w:t>
      </w:r>
    </w:p>
    <w:p w:rsidR="00CC6518" w:rsidRDefault="00CC6518" w:rsidP="003255ED">
      <w:pPr>
        <w:spacing w:after="0"/>
        <w:jc w:val="both"/>
      </w:pPr>
      <w:r w:rsidRPr="00012326">
        <w:rPr>
          <w:b/>
        </w:rPr>
        <w:t>1933</w:t>
      </w:r>
      <w:r>
        <w:t xml:space="preserve"> – </w:t>
      </w:r>
      <w:proofErr w:type="spellStart"/>
      <w:r>
        <w:t>Гіпсокартон</w:t>
      </w:r>
      <w:proofErr w:type="spellEnd"/>
      <w:r>
        <w:t xml:space="preserve">. Одна </w:t>
      </w:r>
      <w:proofErr w:type="spellStart"/>
      <w:r>
        <w:t>із</w:t>
      </w:r>
      <w:proofErr w:type="spellEnd"/>
      <w:r>
        <w:t xml:space="preserve"> самих </w:t>
      </w:r>
      <w:proofErr w:type="spellStart"/>
      <w:r>
        <w:t>розумних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 у </w:t>
      </w:r>
      <w:proofErr w:type="spellStart"/>
      <w:r>
        <w:t>будівництві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цегли</w:t>
      </w:r>
      <w:proofErr w:type="spellEnd"/>
      <w:r>
        <w:t xml:space="preserve">, яку </w:t>
      </w:r>
      <w:proofErr w:type="spellStart"/>
      <w:r>
        <w:t>обнародували</w:t>
      </w:r>
      <w:proofErr w:type="spellEnd"/>
      <w:r>
        <w:t xml:space="preserve"> 1933 року – </w:t>
      </w:r>
      <w:proofErr w:type="spellStart"/>
      <w:r>
        <w:t>штукатурна</w:t>
      </w:r>
      <w:proofErr w:type="spellEnd"/>
      <w:r>
        <w:t xml:space="preserve"> </w:t>
      </w:r>
      <w:proofErr w:type="spellStart"/>
      <w:r>
        <w:t>заготівля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дозволило </w:t>
      </w:r>
      <w:proofErr w:type="spellStart"/>
      <w:r>
        <w:t>знизити</w:t>
      </w:r>
      <w:proofErr w:type="spellEnd"/>
      <w:r>
        <w:t xml:space="preserve"> </w:t>
      </w:r>
      <w:proofErr w:type="spellStart"/>
      <w:r>
        <w:t>величезні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</w:t>
      </w:r>
      <w:proofErr w:type="spellStart"/>
      <w:r>
        <w:t>опоряджувальних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. </w:t>
      </w:r>
      <w:proofErr w:type="spellStart"/>
      <w:r>
        <w:t>Заготівля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являє</w:t>
      </w:r>
      <w:proofErr w:type="spellEnd"/>
      <w:r>
        <w:t xml:space="preserve"> собою </w:t>
      </w:r>
      <w:proofErr w:type="spellStart"/>
      <w:r>
        <w:t>суміш</w:t>
      </w:r>
      <w:proofErr w:type="spellEnd"/>
      <w:r>
        <w:t xml:space="preserve"> </w:t>
      </w:r>
      <w:proofErr w:type="spellStart"/>
      <w:r>
        <w:t>переробленого</w:t>
      </w:r>
      <w:proofErr w:type="spellEnd"/>
      <w:r>
        <w:t xml:space="preserve"> </w:t>
      </w:r>
      <w:proofErr w:type="spellStart"/>
      <w:r>
        <w:t>паперу</w:t>
      </w:r>
      <w:proofErr w:type="spellEnd"/>
      <w:r>
        <w:t xml:space="preserve"> й дешевого </w:t>
      </w:r>
      <w:proofErr w:type="spellStart"/>
      <w:r>
        <w:t>мінералу</w:t>
      </w:r>
      <w:proofErr w:type="spellEnd"/>
      <w:r>
        <w:t xml:space="preserve"> – </w:t>
      </w:r>
      <w:proofErr w:type="spellStart"/>
      <w:r>
        <w:t>гіпсу</w:t>
      </w:r>
      <w:proofErr w:type="spellEnd"/>
      <w:r>
        <w:t xml:space="preserve">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низьку</w:t>
      </w:r>
      <w:proofErr w:type="spellEnd"/>
      <w:r>
        <w:t xml:space="preserve"> </w:t>
      </w:r>
      <w:proofErr w:type="spellStart"/>
      <w:r>
        <w:t>собівартість</w:t>
      </w:r>
      <w:proofErr w:type="spellEnd"/>
      <w:r>
        <w:t xml:space="preserve">. Як </w:t>
      </w:r>
      <w:proofErr w:type="spellStart"/>
      <w:r>
        <w:t>говорять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бруд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двома</w:t>
      </w:r>
      <w:proofErr w:type="spellEnd"/>
      <w:r>
        <w:t xml:space="preserve"> шарами </w:t>
      </w:r>
      <w:proofErr w:type="spellStart"/>
      <w:r>
        <w:t>сміття</w:t>
      </w:r>
      <w:proofErr w:type="spellEnd"/>
      <w:r>
        <w:t xml:space="preserve">, за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платять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. Продукт, </w:t>
      </w:r>
      <w:proofErr w:type="spellStart"/>
      <w:r>
        <w:t>винахід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</w:t>
      </w:r>
      <w:proofErr w:type="spellStart"/>
      <w:r>
        <w:t>U.S.Gypsum</w:t>
      </w:r>
      <w:proofErr w:type="spellEnd"/>
      <w:r>
        <w:t xml:space="preserve"> («</w:t>
      </w:r>
      <w:proofErr w:type="spellStart"/>
      <w:r>
        <w:t>Гіпс</w:t>
      </w:r>
      <w:proofErr w:type="spellEnd"/>
      <w:r>
        <w:t xml:space="preserve">»),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виготовляють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хто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</w:t>
      </w:r>
      <w:proofErr w:type="spellStart"/>
      <w:r>
        <w:t>колишньою</w:t>
      </w:r>
      <w:proofErr w:type="spellEnd"/>
      <w:r>
        <w:t xml:space="preserve"> – </w:t>
      </w:r>
      <w:proofErr w:type="spellStart"/>
      <w:r>
        <w:t>Sheetrock</w:t>
      </w:r>
      <w:proofErr w:type="spellEnd"/>
      <w:r>
        <w:t xml:space="preserve"> (</w:t>
      </w:r>
      <w:proofErr w:type="spellStart"/>
      <w:r>
        <w:t>гажа</w:t>
      </w:r>
      <w:proofErr w:type="spellEnd"/>
      <w:r>
        <w:t xml:space="preserve">). </w:t>
      </w:r>
    </w:p>
    <w:p w:rsidR="00CC6518" w:rsidRDefault="00CC6518" w:rsidP="003255ED">
      <w:pPr>
        <w:spacing w:after="0"/>
        <w:jc w:val="both"/>
      </w:pPr>
      <w:r w:rsidRPr="00012326">
        <w:rPr>
          <w:b/>
        </w:rPr>
        <w:t xml:space="preserve">1939 </w:t>
      </w:r>
      <w:r>
        <w:t xml:space="preserve">– Автоматична коробка передач. </w:t>
      </w:r>
      <w:proofErr w:type="spellStart"/>
      <w:r>
        <w:t>Ерл</w:t>
      </w:r>
      <w:proofErr w:type="spellEnd"/>
      <w:r>
        <w:t xml:space="preserve"> Томпсон,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старої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FierceArrow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шумовою </w:t>
      </w:r>
      <w:proofErr w:type="spellStart"/>
      <w:r>
        <w:t>коробкою</w:t>
      </w:r>
      <w:proofErr w:type="spellEnd"/>
      <w:r>
        <w:t xml:space="preserve"> передач, </w:t>
      </w:r>
      <w:proofErr w:type="spellStart"/>
      <w:r>
        <w:t>присвятив</w:t>
      </w:r>
      <w:proofErr w:type="spellEnd"/>
      <w:r>
        <w:t xml:space="preserve"> 30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вивченню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</w:t>
      </w:r>
      <w:proofErr w:type="spellStart"/>
      <w:r>
        <w:t>пом’якшення</w:t>
      </w:r>
      <w:proofErr w:type="spellEnd"/>
      <w:r>
        <w:t xml:space="preserve"> </w:t>
      </w:r>
      <w:proofErr w:type="spellStart"/>
      <w:r>
        <w:t>перемикання</w:t>
      </w:r>
      <w:proofErr w:type="spellEnd"/>
      <w:r>
        <w:t xml:space="preserve"> передач. У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з’явилася</w:t>
      </w:r>
      <w:proofErr w:type="spellEnd"/>
      <w:r>
        <w:t xml:space="preserve"> </w:t>
      </w:r>
      <w:proofErr w:type="spellStart"/>
      <w:r>
        <w:t>HydraMatic</w:t>
      </w:r>
      <w:proofErr w:type="spellEnd"/>
      <w:r>
        <w:t xml:space="preserve"> – перша автоматична коробка передач. Як </w:t>
      </w:r>
      <w:proofErr w:type="spellStart"/>
      <w:r>
        <w:t>тільки</w:t>
      </w:r>
      <w:proofErr w:type="spellEnd"/>
      <w:r>
        <w:t xml:space="preserve"> в 1940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застосувала</w:t>
      </w:r>
      <w:proofErr w:type="spellEnd"/>
      <w:r>
        <w:t xml:space="preserve"> </w:t>
      </w:r>
      <w:proofErr w:type="spellStart"/>
      <w:r>
        <w:t>компанія</w:t>
      </w:r>
      <w:proofErr w:type="spellEnd"/>
      <w:r>
        <w:t xml:space="preserve"> </w:t>
      </w:r>
      <w:proofErr w:type="spellStart"/>
      <w:r>
        <w:t>Oldsmobile</w:t>
      </w:r>
      <w:proofErr w:type="spellEnd"/>
      <w:r>
        <w:t xml:space="preserve"> у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автомобілях</w:t>
      </w:r>
      <w:proofErr w:type="spellEnd"/>
      <w:r>
        <w:t xml:space="preserve">, вона </w:t>
      </w:r>
      <w:proofErr w:type="spellStart"/>
      <w:r>
        <w:t>відразу</w:t>
      </w:r>
      <w:proofErr w:type="spellEnd"/>
      <w:r>
        <w:t xml:space="preserve"> одержала 25 тис. </w:t>
      </w:r>
      <w:proofErr w:type="spellStart"/>
      <w:r>
        <w:t>замовлень</w:t>
      </w:r>
      <w:proofErr w:type="spellEnd"/>
      <w:r>
        <w:t xml:space="preserve">. </w:t>
      </w:r>
      <w:proofErr w:type="spellStart"/>
      <w:r>
        <w:t>Автоматичну</w:t>
      </w:r>
      <w:proofErr w:type="spellEnd"/>
      <w:r>
        <w:t xml:space="preserve"> коробку передач </w:t>
      </w:r>
      <w:proofErr w:type="spellStart"/>
      <w:r>
        <w:t>застосовували</w:t>
      </w:r>
      <w:proofErr w:type="spellEnd"/>
      <w:r>
        <w:t xml:space="preserve"> і в </w:t>
      </w:r>
      <w:proofErr w:type="spellStart"/>
      <w:r>
        <w:t>американських</w:t>
      </w:r>
      <w:proofErr w:type="spellEnd"/>
      <w:r>
        <w:t xml:space="preserve"> </w:t>
      </w:r>
      <w:proofErr w:type="spellStart"/>
      <w:r>
        <w:t>військах</w:t>
      </w:r>
      <w:proofErr w:type="spellEnd"/>
      <w:r>
        <w:t xml:space="preserve"> –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встановлювали</w:t>
      </w:r>
      <w:proofErr w:type="spellEnd"/>
      <w:r>
        <w:t xml:space="preserve"> в легких танках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світової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. </w:t>
      </w:r>
    </w:p>
    <w:p w:rsidR="00CC6518" w:rsidRDefault="00CC6518" w:rsidP="003255ED">
      <w:pPr>
        <w:spacing w:after="0"/>
        <w:jc w:val="both"/>
      </w:pPr>
      <w:r w:rsidRPr="00012326">
        <w:rPr>
          <w:b/>
        </w:rPr>
        <w:t>1947</w:t>
      </w:r>
      <w:r>
        <w:t xml:space="preserve"> – Посуд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пластмаси</w:t>
      </w:r>
      <w:proofErr w:type="spellEnd"/>
      <w:r>
        <w:t xml:space="preserve"> </w:t>
      </w:r>
      <w:proofErr w:type="spellStart"/>
      <w:r>
        <w:t>Tupperware</w:t>
      </w:r>
      <w:proofErr w:type="spellEnd"/>
      <w:r>
        <w:t xml:space="preserve">. </w:t>
      </w:r>
      <w:proofErr w:type="spellStart"/>
      <w:r>
        <w:t>Ерл</w:t>
      </w:r>
      <w:proofErr w:type="spellEnd"/>
      <w:r>
        <w:t xml:space="preserve"> </w:t>
      </w:r>
      <w:proofErr w:type="spellStart"/>
      <w:r>
        <w:t>Сілас</w:t>
      </w:r>
      <w:proofErr w:type="spellEnd"/>
      <w:r>
        <w:t xml:space="preserve"> </w:t>
      </w:r>
      <w:proofErr w:type="spellStart"/>
      <w:r>
        <w:t>Таппер</w:t>
      </w:r>
      <w:proofErr w:type="spellEnd"/>
      <w:r>
        <w:t xml:space="preserve"> </w:t>
      </w:r>
      <w:proofErr w:type="spellStart"/>
      <w:r>
        <w:t>Таппер</w:t>
      </w:r>
      <w:proofErr w:type="spellEnd"/>
      <w:r>
        <w:t xml:space="preserve"> </w:t>
      </w:r>
      <w:proofErr w:type="spellStart"/>
      <w:r>
        <w:t>розробив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твердої</w:t>
      </w:r>
      <w:proofErr w:type="spellEnd"/>
      <w:r>
        <w:t xml:space="preserve"> </w:t>
      </w:r>
      <w:proofErr w:type="spellStart"/>
      <w:r>
        <w:t>знежиреної</w:t>
      </w:r>
      <w:proofErr w:type="spellEnd"/>
      <w:r>
        <w:t xml:space="preserve"> </w:t>
      </w:r>
      <w:proofErr w:type="spellStart"/>
      <w:r>
        <w:t>пластмаси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чорних</w:t>
      </w:r>
      <w:proofErr w:type="spellEnd"/>
      <w:r>
        <w:t xml:space="preserve"> </w:t>
      </w:r>
      <w:proofErr w:type="spellStart"/>
      <w:r>
        <w:t>поліетиленових</w:t>
      </w:r>
      <w:proofErr w:type="spellEnd"/>
      <w:r>
        <w:t xml:space="preserve"> </w:t>
      </w:r>
      <w:proofErr w:type="spellStart"/>
      <w:r>
        <w:t>шлаків</w:t>
      </w:r>
      <w:proofErr w:type="spellEnd"/>
      <w:r>
        <w:t xml:space="preserve"> через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очищення</w:t>
      </w:r>
      <w:proofErr w:type="spellEnd"/>
      <w:r>
        <w:t xml:space="preserve">. Так </w:t>
      </w:r>
      <w:proofErr w:type="spellStart"/>
      <w:r>
        <w:t>з’явилися</w:t>
      </w:r>
      <w:proofErr w:type="spellEnd"/>
      <w:r>
        <w:t xml:space="preserve"> </w:t>
      </w:r>
      <w:proofErr w:type="spellStart"/>
      <w:r>
        <w:t>вироби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пластмаси</w:t>
      </w:r>
      <w:proofErr w:type="spellEnd"/>
      <w:r>
        <w:t xml:space="preserve"> (</w:t>
      </w:r>
      <w:proofErr w:type="spellStart"/>
      <w:r>
        <w:t>Tupperware</w:t>
      </w:r>
      <w:proofErr w:type="spellEnd"/>
      <w:r>
        <w:t xml:space="preserve">) </w:t>
      </w:r>
      <w:proofErr w:type="spellStart"/>
      <w:r>
        <w:t>пластмасовий</w:t>
      </w:r>
      <w:proofErr w:type="spellEnd"/>
      <w:r>
        <w:t xml:space="preserve"> посуд, миски й чашки з </w:t>
      </w:r>
      <w:proofErr w:type="spellStart"/>
      <w:r>
        <w:t>герметичними</w:t>
      </w:r>
      <w:proofErr w:type="spellEnd"/>
      <w:r>
        <w:t xml:space="preserve">, </w:t>
      </w:r>
      <w:proofErr w:type="spellStart"/>
      <w:r>
        <w:t>водонепроникними</w:t>
      </w:r>
      <w:proofErr w:type="spellEnd"/>
      <w:r>
        <w:t xml:space="preserve"> </w:t>
      </w:r>
      <w:proofErr w:type="spellStart"/>
      <w:r>
        <w:t>кришками</w:t>
      </w:r>
      <w:proofErr w:type="spellEnd"/>
      <w:r>
        <w:t xml:space="preserve">. </w:t>
      </w:r>
    </w:p>
    <w:p w:rsidR="00CC6518" w:rsidRDefault="00CC6518" w:rsidP="003255ED">
      <w:pPr>
        <w:spacing w:after="0"/>
        <w:jc w:val="both"/>
      </w:pPr>
      <w:r w:rsidRPr="00012326">
        <w:rPr>
          <w:b/>
        </w:rPr>
        <w:t>1961</w:t>
      </w:r>
      <w:r>
        <w:t xml:space="preserve"> – </w:t>
      </w:r>
      <w:proofErr w:type="spellStart"/>
      <w:r>
        <w:t>Памперси</w:t>
      </w:r>
      <w:proofErr w:type="spellEnd"/>
      <w:r>
        <w:t xml:space="preserve"> (</w:t>
      </w:r>
      <w:proofErr w:type="spellStart"/>
      <w:r>
        <w:t>одноразові</w:t>
      </w:r>
      <w:proofErr w:type="spellEnd"/>
      <w:r>
        <w:t xml:space="preserve"> </w:t>
      </w:r>
      <w:proofErr w:type="spellStart"/>
      <w:r>
        <w:t>підгузки</w:t>
      </w:r>
      <w:proofErr w:type="spellEnd"/>
      <w:r>
        <w:t xml:space="preserve">). </w:t>
      </w:r>
      <w:proofErr w:type="spellStart"/>
      <w:r>
        <w:t>Віктор</w:t>
      </w:r>
      <w:proofErr w:type="spellEnd"/>
      <w:r>
        <w:t xml:space="preserve"> </w:t>
      </w:r>
      <w:proofErr w:type="spellStart"/>
      <w:r>
        <w:t>Міллз</w:t>
      </w:r>
      <w:proofErr w:type="spellEnd"/>
      <w:r>
        <w:t xml:space="preserve"> (1896–1997) за роки </w:t>
      </w:r>
      <w:proofErr w:type="spellStart"/>
      <w:r>
        <w:t>блискучої</w:t>
      </w:r>
      <w:proofErr w:type="spellEnd"/>
      <w:r>
        <w:t xml:space="preserve"> </w:t>
      </w:r>
      <w:proofErr w:type="spellStart"/>
      <w:r>
        <w:t>кар’єри</w:t>
      </w:r>
      <w:proofErr w:type="spellEnd"/>
      <w:r>
        <w:t xml:space="preserve"> в </w:t>
      </w:r>
      <w:proofErr w:type="spellStart"/>
      <w:r>
        <w:t>Procter</w:t>
      </w:r>
      <w:proofErr w:type="spellEnd"/>
      <w:r>
        <w:t xml:space="preserve"> &amp; </w:t>
      </w:r>
      <w:proofErr w:type="spellStart"/>
      <w:r>
        <w:t>Gamble</w:t>
      </w:r>
      <w:proofErr w:type="spellEnd"/>
      <w:r>
        <w:t xml:space="preserve"> створив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смачних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, як,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арахісове</w:t>
      </w:r>
      <w:proofErr w:type="spellEnd"/>
      <w:r>
        <w:t xml:space="preserve"> масло й </w:t>
      </w:r>
      <w:proofErr w:type="spellStart"/>
      <w:r>
        <w:t>картопляні</w:t>
      </w:r>
      <w:proofErr w:type="spellEnd"/>
      <w:r>
        <w:t xml:space="preserve"> </w:t>
      </w:r>
      <w:proofErr w:type="spellStart"/>
      <w:r>
        <w:t>чіпси</w:t>
      </w:r>
      <w:proofErr w:type="spellEnd"/>
      <w:r>
        <w:t xml:space="preserve"> </w:t>
      </w:r>
      <w:proofErr w:type="spellStart"/>
      <w:r>
        <w:t>Pringles</w:t>
      </w:r>
      <w:proofErr w:type="spellEnd"/>
      <w:r>
        <w:t xml:space="preserve">. Але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головним</w:t>
      </w:r>
      <w:proofErr w:type="spellEnd"/>
      <w:r>
        <w:t xml:space="preserve"> </w:t>
      </w:r>
      <w:proofErr w:type="spellStart"/>
      <w:r>
        <w:t>досягненням</w:t>
      </w:r>
      <w:proofErr w:type="spellEnd"/>
      <w:r>
        <w:t xml:space="preserve"> за час </w:t>
      </w:r>
      <w:proofErr w:type="spellStart"/>
      <w:r>
        <w:t>роботи</w:t>
      </w:r>
      <w:proofErr w:type="spellEnd"/>
      <w:r>
        <w:t xml:space="preserve"> в </w:t>
      </w:r>
      <w:proofErr w:type="spellStart"/>
      <w:r>
        <w:t>Procter</w:t>
      </w:r>
      <w:proofErr w:type="spellEnd"/>
      <w:r>
        <w:t xml:space="preserve"> &amp; </w:t>
      </w:r>
      <w:proofErr w:type="spellStart"/>
      <w:r>
        <w:t>Gamble</w:t>
      </w:r>
      <w:proofErr w:type="spellEnd"/>
      <w:r>
        <w:t xml:space="preserve"> стала </w:t>
      </w:r>
      <w:proofErr w:type="spellStart"/>
      <w:r>
        <w:t>ідея</w:t>
      </w:r>
      <w:proofErr w:type="spellEnd"/>
      <w:r>
        <w:t xml:space="preserve"> </w:t>
      </w:r>
      <w:proofErr w:type="spellStart"/>
      <w:r>
        <w:t>одноразових</w:t>
      </w:r>
      <w:proofErr w:type="spellEnd"/>
      <w:r>
        <w:t xml:space="preserve"> </w:t>
      </w:r>
      <w:proofErr w:type="spellStart"/>
      <w:r>
        <w:t>підгузків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всмоктують</w:t>
      </w:r>
      <w:proofErr w:type="spellEnd"/>
      <w:r>
        <w:t xml:space="preserve"> </w:t>
      </w:r>
      <w:proofErr w:type="spellStart"/>
      <w:r>
        <w:t>вологу</w:t>
      </w:r>
      <w:proofErr w:type="spellEnd"/>
      <w:r>
        <w:t xml:space="preserve">. </w:t>
      </w:r>
      <w:proofErr w:type="spellStart"/>
      <w:r>
        <w:t>Розробити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ідею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доручив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. </w:t>
      </w:r>
      <w:proofErr w:type="spellStart"/>
      <w:r>
        <w:t>Практичне</w:t>
      </w:r>
      <w:proofErr w:type="spellEnd"/>
      <w:r>
        <w:t xml:space="preserve">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поклало</w:t>
      </w:r>
      <w:proofErr w:type="spellEnd"/>
      <w:r>
        <w:t xml:space="preserve"> початок </w:t>
      </w:r>
      <w:proofErr w:type="spellStart"/>
      <w:r>
        <w:t>цілої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з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одноразових</w:t>
      </w:r>
      <w:proofErr w:type="spellEnd"/>
      <w:r>
        <w:t xml:space="preserve"> </w:t>
      </w:r>
      <w:proofErr w:type="spellStart"/>
      <w:r>
        <w:t>підгузків</w:t>
      </w:r>
      <w:proofErr w:type="spellEnd"/>
      <w:r>
        <w:t xml:space="preserve"> з оборотом 17 млрд дол.</w:t>
      </w:r>
    </w:p>
    <w:p w:rsidR="00CC6518" w:rsidRDefault="00CC6518" w:rsidP="003255ED">
      <w:pPr>
        <w:spacing w:after="0"/>
        <w:jc w:val="both"/>
      </w:pPr>
      <w:r>
        <w:t xml:space="preserve"> </w:t>
      </w:r>
      <w:r w:rsidRPr="00012326">
        <w:rPr>
          <w:b/>
        </w:rPr>
        <w:t>1972</w:t>
      </w:r>
      <w:r>
        <w:t xml:space="preserve"> – </w:t>
      </w:r>
      <w:proofErr w:type="spellStart"/>
      <w:r>
        <w:t>Відеоігри</w:t>
      </w:r>
      <w:proofErr w:type="spellEnd"/>
      <w:r>
        <w:t xml:space="preserve">. </w:t>
      </w:r>
      <w:proofErr w:type="spellStart"/>
      <w:r>
        <w:t>Нолан</w:t>
      </w:r>
      <w:proofErr w:type="spellEnd"/>
      <w:r>
        <w:t xml:space="preserve"> </w:t>
      </w:r>
      <w:proofErr w:type="spellStart"/>
      <w:r>
        <w:t>Бушнелл</w:t>
      </w:r>
      <w:proofErr w:type="spellEnd"/>
      <w:r>
        <w:t xml:space="preserve"> (1943) придумав </w:t>
      </w:r>
      <w:proofErr w:type="spellStart"/>
      <w:r>
        <w:t>ще</w:t>
      </w:r>
      <w:proofErr w:type="spellEnd"/>
      <w:r>
        <w:t xml:space="preserve"> один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зайняти</w:t>
      </w:r>
      <w:proofErr w:type="spellEnd"/>
      <w:r>
        <w:t xml:space="preserve"> молодь: створив </w:t>
      </w:r>
      <w:proofErr w:type="spellStart"/>
      <w:r>
        <w:t>Pong</w:t>
      </w:r>
      <w:proofErr w:type="spellEnd"/>
      <w:r>
        <w:t xml:space="preserve">, </w:t>
      </w:r>
      <w:proofErr w:type="spellStart"/>
      <w:r>
        <w:t>грубу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</w:t>
      </w:r>
      <w:proofErr w:type="spellStart"/>
      <w:r>
        <w:t>гру</w:t>
      </w:r>
      <w:proofErr w:type="spellEnd"/>
      <w:r>
        <w:t xml:space="preserve"> в </w:t>
      </w:r>
      <w:proofErr w:type="spellStart"/>
      <w:r>
        <w:t>теніс</w:t>
      </w:r>
      <w:proofErr w:type="spellEnd"/>
      <w:r>
        <w:t xml:space="preserve">, </w:t>
      </w:r>
      <w:proofErr w:type="spellStart"/>
      <w:r>
        <w:t>домашня</w:t>
      </w:r>
      <w:proofErr w:type="spellEnd"/>
      <w:r>
        <w:t xml:space="preserve"> </w:t>
      </w:r>
      <w:proofErr w:type="spellStart"/>
      <w:r>
        <w:t>версія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випущена</w:t>
      </w:r>
      <w:proofErr w:type="spellEnd"/>
      <w:r>
        <w:t xml:space="preserve"> </w:t>
      </w:r>
      <w:proofErr w:type="spellStart"/>
      <w:r>
        <w:t>пізніше</w:t>
      </w:r>
      <w:proofErr w:type="spellEnd"/>
      <w:r>
        <w:t xml:space="preserve">. </w:t>
      </w:r>
      <w:proofErr w:type="spellStart"/>
      <w:r>
        <w:t>Гра</w:t>
      </w:r>
      <w:proofErr w:type="spellEnd"/>
      <w:r>
        <w:t xml:space="preserve"> </w:t>
      </w:r>
      <w:proofErr w:type="spellStart"/>
      <w:r>
        <w:t>Atari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Бушнелла</w:t>
      </w:r>
      <w:proofErr w:type="spellEnd"/>
      <w:r>
        <w:t xml:space="preserve"> </w:t>
      </w:r>
      <w:r>
        <w:lastRenderedPageBreak/>
        <w:t xml:space="preserve">стала </w:t>
      </w:r>
      <w:proofErr w:type="spellStart"/>
      <w:r>
        <w:t>лідером</w:t>
      </w:r>
      <w:proofErr w:type="spellEnd"/>
      <w:r>
        <w:t xml:space="preserve"> </w:t>
      </w:r>
      <w:proofErr w:type="spellStart"/>
      <w:r>
        <w:t>продажів</w:t>
      </w:r>
      <w:proofErr w:type="spellEnd"/>
      <w:r>
        <w:t xml:space="preserve"> </w:t>
      </w:r>
      <w:proofErr w:type="gramStart"/>
      <w:r>
        <w:t>на ринку</w:t>
      </w:r>
      <w:proofErr w:type="gramEnd"/>
      <w:r>
        <w:t xml:space="preserve"> </w:t>
      </w:r>
      <w:proofErr w:type="spellStart"/>
      <w:r>
        <w:t>відеоігор</w:t>
      </w:r>
      <w:proofErr w:type="spellEnd"/>
      <w:r>
        <w:t xml:space="preserve">, але в </w:t>
      </w:r>
      <w:proofErr w:type="spellStart"/>
      <w:r>
        <w:t>кінцевому</w:t>
      </w:r>
      <w:proofErr w:type="spellEnd"/>
      <w:r>
        <w:t xml:space="preserve"> </w:t>
      </w:r>
      <w:proofErr w:type="spellStart"/>
      <w:r>
        <w:t>підсумку</w:t>
      </w:r>
      <w:proofErr w:type="spellEnd"/>
      <w:r>
        <w:t xml:space="preserve"> </w:t>
      </w:r>
      <w:proofErr w:type="spellStart"/>
      <w:r>
        <w:t>поступилася</w:t>
      </w:r>
      <w:proofErr w:type="spellEnd"/>
      <w:r>
        <w:t xml:space="preserve"> </w:t>
      </w:r>
      <w:proofErr w:type="spellStart"/>
      <w:r>
        <w:t>грі</w:t>
      </w:r>
      <w:proofErr w:type="spellEnd"/>
      <w:r>
        <w:t xml:space="preserve"> «</w:t>
      </w:r>
      <w:proofErr w:type="spellStart"/>
      <w:r>
        <w:t>Піццерія</w:t>
      </w:r>
      <w:proofErr w:type="spellEnd"/>
      <w:r>
        <w:t xml:space="preserve">». </w:t>
      </w:r>
      <w:proofErr w:type="spellStart"/>
      <w:r>
        <w:t>Тепер</w:t>
      </w:r>
      <w:proofErr w:type="spellEnd"/>
      <w:r>
        <w:t xml:space="preserve"> </w:t>
      </w:r>
      <w:proofErr w:type="spellStart"/>
      <w:r>
        <w:t>Sony</w:t>
      </w:r>
      <w:proofErr w:type="spellEnd"/>
      <w:r>
        <w:t xml:space="preserve"> і </w:t>
      </w:r>
      <w:proofErr w:type="spellStart"/>
      <w:r>
        <w:t>Microsoft</w:t>
      </w:r>
      <w:proofErr w:type="spellEnd"/>
      <w:r>
        <w:t xml:space="preserve"> стали </w:t>
      </w:r>
      <w:proofErr w:type="spellStart"/>
      <w:r>
        <w:t>монополістами</w:t>
      </w:r>
      <w:proofErr w:type="spellEnd"/>
      <w:r>
        <w:t xml:space="preserve"> в </w:t>
      </w:r>
      <w:proofErr w:type="spellStart"/>
      <w:r>
        <w:t>індустрії</w:t>
      </w:r>
      <w:proofErr w:type="spellEnd"/>
      <w:r>
        <w:t xml:space="preserve">, початок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поклав</w:t>
      </w:r>
      <w:proofErr w:type="spellEnd"/>
      <w:r>
        <w:t xml:space="preserve"> </w:t>
      </w:r>
      <w:proofErr w:type="spellStart"/>
      <w:r>
        <w:t>Бушнелл</w:t>
      </w:r>
      <w:proofErr w:type="spellEnd"/>
      <w:r>
        <w:t xml:space="preserve">, і </w:t>
      </w:r>
      <w:proofErr w:type="spellStart"/>
      <w:r>
        <w:t>їх</w:t>
      </w:r>
      <w:proofErr w:type="spellEnd"/>
      <w:r>
        <w:t xml:space="preserve"> доходи в США </w:t>
      </w:r>
      <w:proofErr w:type="spellStart"/>
      <w:r>
        <w:t>перевищують</w:t>
      </w:r>
      <w:proofErr w:type="spellEnd"/>
      <w:r>
        <w:t xml:space="preserve"> доходи </w:t>
      </w:r>
      <w:proofErr w:type="spellStart"/>
      <w:r>
        <w:t>кіноіндустрії</w:t>
      </w:r>
      <w:proofErr w:type="spellEnd"/>
      <w:r>
        <w:t xml:space="preserve">. </w:t>
      </w:r>
    </w:p>
    <w:p w:rsidR="00CC6518" w:rsidRDefault="00CC6518" w:rsidP="003255ED">
      <w:pPr>
        <w:spacing w:after="0"/>
        <w:jc w:val="both"/>
      </w:pPr>
      <w:r w:rsidRPr="00012326">
        <w:rPr>
          <w:b/>
        </w:rPr>
        <w:t>1984</w:t>
      </w:r>
      <w:r>
        <w:t xml:space="preserve"> – </w:t>
      </w:r>
      <w:proofErr w:type="spellStart"/>
      <w:r>
        <w:t>Рідкокристалічний</w:t>
      </w:r>
      <w:proofErr w:type="spellEnd"/>
      <w:r>
        <w:t xml:space="preserve"> дисплей. </w:t>
      </w:r>
      <w:proofErr w:type="spellStart"/>
      <w:r>
        <w:t>Рідкі</w:t>
      </w:r>
      <w:proofErr w:type="spellEnd"/>
      <w:r>
        <w:t xml:space="preserve"> </w:t>
      </w:r>
      <w:proofErr w:type="spellStart"/>
      <w:r>
        <w:t>кристали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твердим і </w:t>
      </w:r>
      <w:proofErr w:type="spellStart"/>
      <w:r>
        <w:t>рідким</w:t>
      </w:r>
      <w:proofErr w:type="spellEnd"/>
      <w:r>
        <w:t xml:space="preserve"> станами,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відкриті</w:t>
      </w:r>
      <w:proofErr w:type="spellEnd"/>
      <w:r>
        <w:t xml:space="preserve"> </w:t>
      </w:r>
      <w:proofErr w:type="spellStart"/>
      <w:r>
        <w:t>австрійським</w:t>
      </w:r>
      <w:proofErr w:type="spellEnd"/>
      <w:r>
        <w:t xml:space="preserve"> </w:t>
      </w:r>
      <w:proofErr w:type="spellStart"/>
      <w:r>
        <w:t>ботаніком</w:t>
      </w:r>
      <w:proofErr w:type="spellEnd"/>
      <w:r>
        <w:t xml:space="preserve"> </w:t>
      </w:r>
      <w:proofErr w:type="spellStart"/>
      <w:r>
        <w:t>Фрідріхом</w:t>
      </w:r>
      <w:proofErr w:type="spellEnd"/>
      <w:r>
        <w:t xml:space="preserve"> </w:t>
      </w:r>
      <w:proofErr w:type="spellStart"/>
      <w:r>
        <w:t>Райницером</w:t>
      </w:r>
      <w:proofErr w:type="spellEnd"/>
      <w:r>
        <w:t xml:space="preserve"> 1888 року. Через 80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незалежні</w:t>
      </w:r>
      <w:proofErr w:type="spellEnd"/>
      <w:r>
        <w:t xml:space="preserve"> одна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одної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вчених</w:t>
      </w:r>
      <w:proofErr w:type="spellEnd"/>
      <w:r>
        <w:t xml:space="preserve"> з RCA </w:t>
      </w:r>
      <w:proofErr w:type="spellStart"/>
      <w:r>
        <w:t>Labs</w:t>
      </w:r>
      <w:proofErr w:type="spellEnd"/>
      <w:r>
        <w:t xml:space="preserve"> й </w:t>
      </w:r>
      <w:proofErr w:type="spellStart"/>
      <w:r>
        <w:t>Kent</w:t>
      </w:r>
      <w:proofErr w:type="spellEnd"/>
      <w:r>
        <w:t xml:space="preserve"> (Юта) створили перший </w:t>
      </w:r>
      <w:proofErr w:type="spellStart"/>
      <w:r>
        <w:t>рідкокристалічний</w:t>
      </w:r>
      <w:proofErr w:type="spellEnd"/>
      <w:r>
        <w:t xml:space="preserve"> дисплей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узагальнення</w:t>
      </w:r>
      <w:proofErr w:type="spellEnd"/>
      <w:r>
        <w:t xml:space="preserve"> 23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кристали</w:t>
      </w:r>
      <w:proofErr w:type="spellEnd"/>
      <w:r>
        <w:t xml:space="preserve"> </w:t>
      </w:r>
      <w:proofErr w:type="spellStart"/>
      <w:r>
        <w:t>електричними</w:t>
      </w:r>
      <w:proofErr w:type="spellEnd"/>
      <w:r>
        <w:t xml:space="preserve"> зарядами.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рідкокристалічні</w:t>
      </w:r>
      <w:proofErr w:type="spellEnd"/>
      <w:r>
        <w:t xml:space="preserve"> </w:t>
      </w:r>
      <w:proofErr w:type="spellStart"/>
      <w:r>
        <w:t>екрани</w:t>
      </w:r>
      <w:proofErr w:type="spellEnd"/>
      <w:r>
        <w:t xml:space="preserve"> </w:t>
      </w:r>
      <w:proofErr w:type="spellStart"/>
      <w:r>
        <w:t>використовувалися</w:t>
      </w:r>
      <w:proofErr w:type="spellEnd"/>
      <w:r>
        <w:t xml:space="preserve"> в </w:t>
      </w:r>
      <w:proofErr w:type="spellStart"/>
      <w:r>
        <w:t>годинниках</w:t>
      </w:r>
      <w:proofErr w:type="spellEnd"/>
      <w:r>
        <w:t xml:space="preserve">. До 1984 року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поліпшити</w:t>
      </w:r>
      <w:proofErr w:type="spellEnd"/>
      <w:r>
        <w:t xml:space="preserve"> </w:t>
      </w:r>
      <w:proofErr w:type="spellStart"/>
      <w:r>
        <w:t>роздільну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рідких</w:t>
      </w:r>
      <w:proofErr w:type="spellEnd"/>
      <w:r>
        <w:t xml:space="preserve"> </w:t>
      </w:r>
      <w:proofErr w:type="spellStart"/>
      <w:r>
        <w:t>кристалів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дозволило </w:t>
      </w:r>
      <w:proofErr w:type="spellStart"/>
      <w:r>
        <w:t>передавати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 xml:space="preserve">, а не </w:t>
      </w:r>
      <w:proofErr w:type="spellStart"/>
      <w:r>
        <w:t>тільки</w:t>
      </w:r>
      <w:proofErr w:type="spellEnd"/>
      <w:r>
        <w:t xml:space="preserve"> текст, і </w:t>
      </w:r>
      <w:proofErr w:type="spellStart"/>
      <w:r>
        <w:t>з’явилися</w:t>
      </w:r>
      <w:proofErr w:type="spellEnd"/>
      <w:r>
        <w:t xml:space="preserve"> ноутбуки, </w:t>
      </w:r>
      <w:proofErr w:type="spellStart"/>
      <w:r>
        <w:t>переносні</w:t>
      </w:r>
      <w:proofErr w:type="spellEnd"/>
      <w:r>
        <w:t xml:space="preserve"> </w:t>
      </w:r>
      <w:proofErr w:type="spellStart"/>
      <w:r>
        <w:t>комп’ютери</w:t>
      </w:r>
      <w:proofErr w:type="spellEnd"/>
      <w:r>
        <w:t xml:space="preserve">.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запишіть</w:t>
      </w:r>
      <w:proofErr w:type="spellEnd"/>
      <w:r>
        <w:t xml:space="preserve"> у </w:t>
      </w:r>
      <w:proofErr w:type="spellStart"/>
      <w:r>
        <w:t>табл</w:t>
      </w:r>
      <w:r>
        <w:rPr>
          <w:lang w:val="uk-UA"/>
        </w:rPr>
        <w:t>иці</w:t>
      </w:r>
      <w:proofErr w:type="spellEnd"/>
      <w:r>
        <w:t xml:space="preserve"> </w:t>
      </w:r>
    </w:p>
    <w:p w:rsidR="00CC6518" w:rsidRPr="00012326" w:rsidRDefault="00CC6518" w:rsidP="003255ED">
      <w:pPr>
        <w:spacing w:after="0"/>
        <w:jc w:val="both"/>
        <w:rPr>
          <w:b/>
        </w:rPr>
      </w:pPr>
      <w:bookmarkStart w:id="0" w:name="_GoBack"/>
      <w:proofErr w:type="spellStart"/>
      <w:r w:rsidRPr="00012326">
        <w:rPr>
          <w:b/>
        </w:rPr>
        <w:t>Таблиця</w:t>
      </w:r>
      <w:proofErr w:type="spellEnd"/>
      <w:r w:rsidRPr="00012326">
        <w:rPr>
          <w:b/>
        </w:rPr>
        <w:t xml:space="preserve"> </w:t>
      </w:r>
    </w:p>
    <w:bookmarkEnd w:id="0"/>
    <w:p w:rsidR="00CC6518" w:rsidRDefault="00CC6518" w:rsidP="003255ED">
      <w:pPr>
        <w:spacing w:after="0"/>
        <w:jc w:val="both"/>
      </w:pPr>
      <w:proofErr w:type="spellStart"/>
      <w:r>
        <w:t>Модифікації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розроблення</w:t>
      </w:r>
      <w:proofErr w:type="spellEnd"/>
      <w:r>
        <w:t xml:space="preserve"> нового продукту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CC6518" w:rsidTr="00CC6518">
        <w:tc>
          <w:tcPr>
            <w:tcW w:w="6232" w:type="dxa"/>
          </w:tcPr>
          <w:p w:rsidR="00CC6518" w:rsidRDefault="00CC6518" w:rsidP="003255ED">
            <w:pPr>
              <w:jc w:val="both"/>
            </w:pPr>
            <w:r>
              <w:t xml:space="preserve">Тип </w:t>
            </w:r>
            <w:proofErr w:type="spellStart"/>
            <w:r>
              <w:t>процесу</w:t>
            </w:r>
            <w:proofErr w:type="spellEnd"/>
          </w:p>
        </w:tc>
        <w:tc>
          <w:tcPr>
            <w:tcW w:w="3113" w:type="dxa"/>
          </w:tcPr>
          <w:p w:rsidR="00CC6518" w:rsidRDefault="00CC6518" w:rsidP="00CC6518">
            <w:pPr>
              <w:jc w:val="both"/>
            </w:pPr>
            <w:proofErr w:type="spellStart"/>
            <w:r>
              <w:t>Назва</w:t>
            </w:r>
            <w:proofErr w:type="spellEnd"/>
            <w:r>
              <w:t xml:space="preserve"> продукту </w:t>
            </w:r>
          </w:p>
          <w:p w:rsidR="00CC6518" w:rsidRDefault="00CC6518" w:rsidP="003255ED">
            <w:pPr>
              <w:jc w:val="both"/>
            </w:pPr>
          </w:p>
        </w:tc>
      </w:tr>
      <w:tr w:rsidR="00CC6518" w:rsidTr="00CC6518">
        <w:tc>
          <w:tcPr>
            <w:tcW w:w="6232" w:type="dxa"/>
          </w:tcPr>
          <w:p w:rsidR="00CC6518" w:rsidRDefault="00CC6518" w:rsidP="003255ED">
            <w:pPr>
              <w:jc w:val="both"/>
            </w:pPr>
            <w:proofErr w:type="spellStart"/>
            <w:r>
              <w:t>Типовий</w:t>
            </w:r>
            <w:proofErr w:type="spellEnd"/>
            <w:r>
              <w:t xml:space="preserve"> продукт, </w:t>
            </w:r>
            <w:proofErr w:type="spellStart"/>
            <w:r>
              <w:t>обумовлений</w:t>
            </w:r>
            <w:proofErr w:type="spellEnd"/>
            <w:r>
              <w:t xml:space="preserve"> ринком</w:t>
            </w:r>
          </w:p>
        </w:tc>
        <w:tc>
          <w:tcPr>
            <w:tcW w:w="3113" w:type="dxa"/>
          </w:tcPr>
          <w:p w:rsidR="00CC6518" w:rsidRDefault="00CC6518" w:rsidP="003255ED">
            <w:pPr>
              <w:jc w:val="both"/>
            </w:pPr>
          </w:p>
        </w:tc>
      </w:tr>
      <w:tr w:rsidR="00CC6518" w:rsidTr="00CC6518">
        <w:tc>
          <w:tcPr>
            <w:tcW w:w="6232" w:type="dxa"/>
          </w:tcPr>
          <w:p w:rsidR="00CC6518" w:rsidRDefault="00CC6518" w:rsidP="003255ED">
            <w:pPr>
              <w:jc w:val="both"/>
            </w:pPr>
            <w:proofErr w:type="spellStart"/>
            <w:r>
              <w:t>Продукти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рухають</w:t>
            </w:r>
            <w:proofErr w:type="spellEnd"/>
            <w:r>
              <w:t xml:space="preserve"> </w:t>
            </w:r>
            <w:proofErr w:type="spellStart"/>
            <w:r>
              <w:t>технологію</w:t>
            </w:r>
            <w:proofErr w:type="spellEnd"/>
          </w:p>
        </w:tc>
        <w:tc>
          <w:tcPr>
            <w:tcW w:w="3113" w:type="dxa"/>
          </w:tcPr>
          <w:p w:rsidR="00CC6518" w:rsidRDefault="00CC6518" w:rsidP="003255ED">
            <w:pPr>
              <w:jc w:val="both"/>
            </w:pPr>
          </w:p>
        </w:tc>
      </w:tr>
      <w:tr w:rsidR="00CC6518" w:rsidTr="00CC6518">
        <w:tc>
          <w:tcPr>
            <w:tcW w:w="6232" w:type="dxa"/>
          </w:tcPr>
          <w:p w:rsidR="00CC6518" w:rsidRDefault="00CC6518" w:rsidP="003255ED">
            <w:pPr>
              <w:jc w:val="both"/>
            </w:pPr>
            <w:r>
              <w:t xml:space="preserve">Продукт на </w:t>
            </w:r>
            <w:proofErr w:type="spellStart"/>
            <w:r>
              <w:t>базі</w:t>
            </w:r>
            <w:proofErr w:type="spellEnd"/>
            <w:r>
              <w:t xml:space="preserve"> </w:t>
            </w:r>
            <w:proofErr w:type="spellStart"/>
            <w:r>
              <w:t>існуючої</w:t>
            </w:r>
            <w:proofErr w:type="spellEnd"/>
            <w:r>
              <w:t xml:space="preserve"> </w:t>
            </w:r>
            <w:proofErr w:type="spellStart"/>
            <w:r>
              <w:t>платформи</w:t>
            </w:r>
            <w:proofErr w:type="spellEnd"/>
          </w:p>
        </w:tc>
        <w:tc>
          <w:tcPr>
            <w:tcW w:w="3113" w:type="dxa"/>
          </w:tcPr>
          <w:p w:rsidR="00CC6518" w:rsidRDefault="00CC6518" w:rsidP="003255ED">
            <w:pPr>
              <w:jc w:val="both"/>
            </w:pPr>
          </w:p>
        </w:tc>
      </w:tr>
      <w:tr w:rsidR="00CC6518" w:rsidTr="00CC6518">
        <w:tc>
          <w:tcPr>
            <w:tcW w:w="6232" w:type="dxa"/>
          </w:tcPr>
          <w:p w:rsidR="00CC6518" w:rsidRDefault="00CC6518" w:rsidP="003255ED">
            <w:pPr>
              <w:jc w:val="both"/>
            </w:pPr>
            <w:r>
              <w:t xml:space="preserve">Продукт, </w:t>
            </w:r>
            <w:proofErr w:type="spellStart"/>
            <w:r>
              <w:t>залежний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технологічного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</w:p>
        </w:tc>
        <w:tc>
          <w:tcPr>
            <w:tcW w:w="3113" w:type="dxa"/>
          </w:tcPr>
          <w:p w:rsidR="00CC6518" w:rsidRDefault="00CC6518" w:rsidP="003255ED">
            <w:pPr>
              <w:jc w:val="both"/>
            </w:pPr>
          </w:p>
        </w:tc>
      </w:tr>
      <w:tr w:rsidR="00CC6518" w:rsidTr="00CC6518">
        <w:tc>
          <w:tcPr>
            <w:tcW w:w="6232" w:type="dxa"/>
          </w:tcPr>
          <w:p w:rsidR="00CC6518" w:rsidRDefault="00CC6518" w:rsidP="003255ED">
            <w:pPr>
              <w:jc w:val="both"/>
            </w:pPr>
            <w:proofErr w:type="spellStart"/>
            <w:r>
              <w:t>Продукти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виготовляються</w:t>
            </w:r>
            <w:proofErr w:type="spellEnd"/>
            <w:r>
              <w:t xml:space="preserve"> на </w:t>
            </w:r>
            <w:proofErr w:type="spellStart"/>
            <w:r>
              <w:t>замовлення</w:t>
            </w:r>
            <w:proofErr w:type="spellEnd"/>
          </w:p>
        </w:tc>
        <w:tc>
          <w:tcPr>
            <w:tcW w:w="3113" w:type="dxa"/>
          </w:tcPr>
          <w:p w:rsidR="00CC6518" w:rsidRDefault="00CC6518" w:rsidP="003255ED">
            <w:pPr>
              <w:jc w:val="both"/>
            </w:pPr>
          </w:p>
        </w:tc>
      </w:tr>
      <w:tr w:rsidR="00CC6518" w:rsidTr="00CC6518">
        <w:tc>
          <w:tcPr>
            <w:tcW w:w="6232" w:type="dxa"/>
          </w:tcPr>
          <w:p w:rsidR="00CC6518" w:rsidRDefault="00CC6518" w:rsidP="003255ED">
            <w:pPr>
              <w:jc w:val="both"/>
            </w:pPr>
            <w:proofErr w:type="spellStart"/>
            <w:r>
              <w:t>Високоризикований</w:t>
            </w:r>
            <w:proofErr w:type="spellEnd"/>
            <w:r>
              <w:t xml:space="preserve"> продукт</w:t>
            </w:r>
          </w:p>
        </w:tc>
        <w:tc>
          <w:tcPr>
            <w:tcW w:w="3113" w:type="dxa"/>
          </w:tcPr>
          <w:p w:rsidR="00CC6518" w:rsidRDefault="00CC6518" w:rsidP="003255ED">
            <w:pPr>
              <w:jc w:val="both"/>
            </w:pPr>
          </w:p>
        </w:tc>
      </w:tr>
      <w:tr w:rsidR="00CC6518" w:rsidTr="00CC6518">
        <w:tc>
          <w:tcPr>
            <w:tcW w:w="6232" w:type="dxa"/>
          </w:tcPr>
          <w:p w:rsidR="00CC6518" w:rsidRDefault="00CC6518" w:rsidP="003255ED">
            <w:pPr>
              <w:jc w:val="both"/>
            </w:pPr>
            <w:proofErr w:type="spellStart"/>
            <w:r>
              <w:t>Швидкостворюваний</w:t>
            </w:r>
            <w:proofErr w:type="spellEnd"/>
            <w:r>
              <w:t xml:space="preserve"> продукт</w:t>
            </w:r>
          </w:p>
        </w:tc>
        <w:tc>
          <w:tcPr>
            <w:tcW w:w="3113" w:type="dxa"/>
          </w:tcPr>
          <w:p w:rsidR="00CC6518" w:rsidRDefault="00CC6518" w:rsidP="003255ED">
            <w:pPr>
              <w:jc w:val="both"/>
            </w:pPr>
          </w:p>
        </w:tc>
      </w:tr>
      <w:tr w:rsidR="00CC6518" w:rsidTr="00CC6518">
        <w:tc>
          <w:tcPr>
            <w:tcW w:w="6232" w:type="dxa"/>
          </w:tcPr>
          <w:p w:rsidR="00CC6518" w:rsidRPr="00CC6518" w:rsidRDefault="00CC6518" w:rsidP="003255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t>Складні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</w:p>
        </w:tc>
        <w:tc>
          <w:tcPr>
            <w:tcW w:w="3113" w:type="dxa"/>
          </w:tcPr>
          <w:p w:rsidR="00CC6518" w:rsidRDefault="00CC6518" w:rsidP="003255ED">
            <w:pPr>
              <w:jc w:val="both"/>
            </w:pPr>
          </w:p>
        </w:tc>
      </w:tr>
    </w:tbl>
    <w:p w:rsidR="00CC6518" w:rsidRDefault="00CC6518" w:rsidP="003255ED">
      <w:pPr>
        <w:spacing w:after="0"/>
        <w:jc w:val="both"/>
      </w:pPr>
    </w:p>
    <w:p w:rsidR="00CC6518" w:rsidRDefault="00CC6518" w:rsidP="003255E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C6518" w:rsidRPr="00CC6518" w:rsidRDefault="00CC6518" w:rsidP="00CC651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55ED"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</w:p>
    <w:p w:rsidR="00012326" w:rsidRPr="003255ED" w:rsidRDefault="00012326" w:rsidP="000123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Запропонуйте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нововведення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комп’ютерна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технологія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, порядок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розкладу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занять,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занять,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Обґрунтуйте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доцільність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нововведення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запишіть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таблиці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326" w:rsidRPr="003255ED" w:rsidRDefault="00012326" w:rsidP="000123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Таблиця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Характеристика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нововведення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012326" w:rsidRPr="003255ED" w:rsidTr="00733425">
        <w:tc>
          <w:tcPr>
            <w:tcW w:w="4815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нововведення</w:t>
            </w:r>
            <w:proofErr w:type="spellEnd"/>
          </w:p>
        </w:tc>
        <w:tc>
          <w:tcPr>
            <w:tcW w:w="4530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</w:p>
        </w:tc>
      </w:tr>
      <w:tr w:rsidR="00012326" w:rsidRPr="003255ED" w:rsidTr="00733425">
        <w:tc>
          <w:tcPr>
            <w:tcW w:w="4815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нововведення</w:t>
            </w:r>
            <w:proofErr w:type="spellEnd"/>
          </w:p>
        </w:tc>
        <w:tc>
          <w:tcPr>
            <w:tcW w:w="4530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326" w:rsidRPr="003255ED" w:rsidTr="00733425">
        <w:tc>
          <w:tcPr>
            <w:tcW w:w="4815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Мета, яка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досягнута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326" w:rsidRPr="003255ED" w:rsidTr="00733425">
        <w:tc>
          <w:tcPr>
            <w:tcW w:w="4815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Короткий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пропозиції</w:t>
            </w:r>
            <w:proofErr w:type="spellEnd"/>
          </w:p>
        </w:tc>
        <w:tc>
          <w:tcPr>
            <w:tcW w:w="4530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326" w:rsidRPr="003255ED" w:rsidTr="00733425">
        <w:tc>
          <w:tcPr>
            <w:tcW w:w="4815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Споживач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(для кого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призначено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0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326" w:rsidRPr="003255ED" w:rsidTr="00733425">
        <w:tc>
          <w:tcPr>
            <w:tcW w:w="4815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новизни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пропозиції</w:t>
            </w:r>
            <w:proofErr w:type="spellEnd"/>
          </w:p>
        </w:tc>
        <w:tc>
          <w:tcPr>
            <w:tcW w:w="4530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326" w:rsidRPr="003255ED" w:rsidTr="00733425">
        <w:tc>
          <w:tcPr>
            <w:tcW w:w="4815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Передбачуваний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proofErr w:type="spellEnd"/>
          </w:p>
        </w:tc>
        <w:tc>
          <w:tcPr>
            <w:tcW w:w="4530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326" w:rsidRPr="003255ED" w:rsidTr="00733425">
        <w:tc>
          <w:tcPr>
            <w:tcW w:w="4815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4530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326" w:rsidRPr="003255ED" w:rsidTr="00733425">
        <w:tc>
          <w:tcPr>
            <w:tcW w:w="4815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4530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326" w:rsidRPr="003255ED" w:rsidTr="00733425">
        <w:tc>
          <w:tcPr>
            <w:tcW w:w="4815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Передбачувана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ефективність</w:t>
            </w:r>
            <w:proofErr w:type="spellEnd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ED">
              <w:rPr>
                <w:rFonts w:ascii="Times New Roman" w:hAnsi="Times New Roman" w:cs="Times New Roman"/>
                <w:sz w:val="24"/>
                <w:szCs w:val="24"/>
              </w:rPr>
              <w:t>пропозиції</w:t>
            </w:r>
            <w:proofErr w:type="spellEnd"/>
          </w:p>
        </w:tc>
        <w:tc>
          <w:tcPr>
            <w:tcW w:w="4530" w:type="dxa"/>
          </w:tcPr>
          <w:p w:rsidR="00012326" w:rsidRPr="003255ED" w:rsidRDefault="00012326" w:rsidP="00733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326" w:rsidRDefault="00012326" w:rsidP="0001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518" w:rsidRDefault="00CC6518" w:rsidP="00CC651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518" w:rsidRDefault="00CC6518" w:rsidP="00CC651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518" w:rsidRDefault="00CC6518" w:rsidP="00CC651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518" w:rsidRDefault="00CC6518" w:rsidP="00CC651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518" w:rsidRDefault="00CC6518" w:rsidP="00CC651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55ED" w:rsidRDefault="00CC6518" w:rsidP="00905B2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804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</w:p>
    <w:p w:rsidR="00012326" w:rsidRDefault="00012326" w:rsidP="000123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Нововведення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бувають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успішними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, а й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невдалими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. Особливо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висока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частка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невдач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споживчих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приблизно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споживчих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, 30%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промислових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і 20%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приречені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невдачу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326" w:rsidRDefault="00012326" w:rsidP="000123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Більшість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аналітиків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відсоток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невдалих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нововведень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зростатиме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сприяють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чинники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2326" w:rsidRDefault="00012326" w:rsidP="000123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5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скорочення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життєвого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циклу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2326" w:rsidRDefault="00012326" w:rsidP="000123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5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зростання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новацій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2326" w:rsidRDefault="00012326" w:rsidP="000123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5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глобалізація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конкуренції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2326" w:rsidRDefault="00012326" w:rsidP="000123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5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сегментованості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ринків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2326" w:rsidRDefault="00012326" w:rsidP="000123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5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зростання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2326" w:rsidRDefault="00012326" w:rsidP="000123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5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жорсткість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охорону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природного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2326" w:rsidRPr="003255ED" w:rsidRDefault="00012326" w:rsidP="000123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5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рентабельності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торгових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марок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компаній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послідовників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зволікання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розробленням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інновацій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2326" w:rsidRPr="003255ED" w:rsidRDefault="00012326" w:rsidP="000123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Наведіть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Pr="003255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приклади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вітчизняних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компаній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галузей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невдало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реалізували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нововведення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обґрунтуйте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чинники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5ED">
        <w:rPr>
          <w:rFonts w:ascii="Times New Roman" w:hAnsi="Times New Roman" w:cs="Times New Roman"/>
          <w:sz w:val="24"/>
          <w:szCs w:val="24"/>
        </w:rPr>
        <w:t>сприяли</w:t>
      </w:r>
      <w:proofErr w:type="spellEnd"/>
      <w:r w:rsidRPr="003255ED">
        <w:rPr>
          <w:rFonts w:ascii="Times New Roman" w:hAnsi="Times New Roman" w:cs="Times New Roman"/>
          <w:sz w:val="24"/>
          <w:szCs w:val="24"/>
        </w:rPr>
        <w:t>.</w:t>
      </w:r>
    </w:p>
    <w:p w:rsidR="00012326" w:rsidRDefault="00012326" w:rsidP="00905B2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6518" w:rsidRPr="00CC6518" w:rsidRDefault="00CC6518" w:rsidP="00905B2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518">
        <w:rPr>
          <w:rFonts w:ascii="Times New Roman" w:hAnsi="Times New Roman" w:cs="Times New Roman"/>
          <w:b/>
          <w:sz w:val="28"/>
          <w:szCs w:val="28"/>
          <w:lang w:val="uk-UA"/>
        </w:rPr>
        <w:t>Завдання 5</w:t>
      </w:r>
    </w:p>
    <w:p w:rsidR="00CC6518" w:rsidRDefault="00CC6518" w:rsidP="00905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635" w:rsidRPr="00012326" w:rsidRDefault="00666635" w:rsidP="00905B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експертно-аналітичних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обстежень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>» та «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Competitiveness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>»</w:t>
      </w:r>
      <w:r w:rsidRPr="00012326">
        <w:rPr>
          <w:rFonts w:ascii="Times New Roman" w:hAnsi="Times New Roman" w:cs="Times New Roman"/>
          <w:sz w:val="24"/>
          <w:szCs w:val="24"/>
          <w:lang w:val="uk-UA"/>
        </w:rPr>
        <w:t xml:space="preserve"> за 2022-2024 </w:t>
      </w:r>
      <w:proofErr w:type="spellStart"/>
      <w:r w:rsidRPr="00012326">
        <w:rPr>
          <w:rFonts w:ascii="Times New Roman" w:hAnsi="Times New Roman" w:cs="Times New Roman"/>
          <w:sz w:val="24"/>
          <w:szCs w:val="24"/>
          <w:lang w:val="uk-UA"/>
        </w:rPr>
        <w:t>р.р</w:t>
      </w:r>
      <w:proofErr w:type="spellEnd"/>
      <w:r w:rsidRPr="0001232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12326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Мicrosoft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побудувати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графіки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відображають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6635" w:rsidRPr="00012326" w:rsidRDefault="00666635" w:rsidP="00905B23">
      <w:pPr>
        <w:jc w:val="both"/>
        <w:rPr>
          <w:rFonts w:ascii="Times New Roman" w:hAnsi="Times New Roman" w:cs="Times New Roman"/>
          <w:sz w:val="24"/>
          <w:szCs w:val="24"/>
        </w:rPr>
      </w:pPr>
      <w:r w:rsidRPr="0001232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кореляцію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глобальним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індексом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інновацій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та ВВП на душу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країнами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6635" w:rsidRPr="00012326" w:rsidRDefault="00666635" w:rsidP="00905B23">
      <w:pPr>
        <w:jc w:val="both"/>
        <w:rPr>
          <w:rFonts w:ascii="Times New Roman" w:hAnsi="Times New Roman" w:cs="Times New Roman"/>
          <w:sz w:val="24"/>
          <w:szCs w:val="24"/>
        </w:rPr>
      </w:pPr>
      <w:r w:rsidRPr="0001232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кореляцію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глобальним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індексом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інновацій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індексом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глобальної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конкурентоспроможності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865" w:rsidRPr="00012326" w:rsidRDefault="00666635" w:rsidP="00905B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Проаналізувати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 w:rsidRPr="00012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326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</w:p>
    <w:p w:rsidR="003255ED" w:rsidRPr="00012326" w:rsidRDefault="003255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55ED" w:rsidRPr="0001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23"/>
    <w:rsid w:val="00012326"/>
    <w:rsid w:val="00264BA9"/>
    <w:rsid w:val="003255ED"/>
    <w:rsid w:val="003C0E89"/>
    <w:rsid w:val="00433865"/>
    <w:rsid w:val="00475804"/>
    <w:rsid w:val="00666635"/>
    <w:rsid w:val="00905B23"/>
    <w:rsid w:val="00AC2991"/>
    <w:rsid w:val="00C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398A8-8606-4CD0-A02C-8AA90F8F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2025-09-12T07:36:00Z</dcterms:created>
  <dcterms:modified xsi:type="dcterms:W3CDTF">2025-09-12T08:11:00Z</dcterms:modified>
</cp:coreProperties>
</file>