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CC" w:rsidRDefault="00963F16">
      <w:pPr>
        <w:rPr>
          <w:lang w:val="uk-UA"/>
        </w:rPr>
      </w:pPr>
      <w:r>
        <w:rPr>
          <w:lang w:val="uk-UA"/>
        </w:rPr>
        <w:t xml:space="preserve">                                    Практичне завдання 1.</w:t>
      </w:r>
    </w:p>
    <w:p w:rsidR="00963F16" w:rsidRDefault="00963F16">
      <w:pPr>
        <w:rPr>
          <w:lang w:val="uk-UA"/>
        </w:rPr>
      </w:pPr>
    </w:p>
    <w:p w:rsidR="00963F16" w:rsidRPr="003813F9" w:rsidRDefault="00963F16" w:rsidP="00963F16">
      <w:pPr>
        <w:pStyle w:val="2"/>
        <w:spacing w:line="240" w:lineRule="auto"/>
        <w:ind w:left="0"/>
        <w:jc w:val="both"/>
      </w:pPr>
      <w:r w:rsidRPr="003813F9">
        <w:t>Розрахунок площі аераційних отворів для видалення теплових викидів в цеху гарячої прокатки</w:t>
      </w:r>
    </w:p>
    <w:p w:rsidR="00963F16" w:rsidRPr="003813F9" w:rsidRDefault="00963F16" w:rsidP="00963F16">
      <w:pPr>
        <w:spacing w:after="0" w:line="240" w:lineRule="auto"/>
      </w:pPr>
    </w:p>
    <w:p w:rsidR="00963F16" w:rsidRPr="003813F9" w:rsidRDefault="00963F16" w:rsidP="00963F16">
      <w:pPr>
        <w:spacing w:after="0" w:line="240" w:lineRule="auto"/>
      </w:pPr>
    </w:p>
    <w:p w:rsidR="00963F16" w:rsidRPr="003813F9" w:rsidRDefault="00963F16" w:rsidP="00963F16">
      <w:pPr>
        <w:spacing w:after="0" w:line="240" w:lineRule="auto"/>
        <w:rPr>
          <w:szCs w:val="28"/>
        </w:rPr>
      </w:pPr>
      <w:proofErr w:type="spellStart"/>
      <w:r w:rsidRPr="003813F9">
        <w:rPr>
          <w:szCs w:val="28"/>
        </w:rPr>
        <w:t>Розрахувати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необхідну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площу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аераційних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ліхтарів</w:t>
      </w:r>
      <w:proofErr w:type="spellEnd"/>
      <w:r w:rsidRPr="003813F9">
        <w:rPr>
          <w:szCs w:val="28"/>
        </w:rPr>
        <w:t xml:space="preserve">, для </w:t>
      </w:r>
      <w:proofErr w:type="spellStart"/>
      <w:r w:rsidRPr="003813F9">
        <w:rPr>
          <w:szCs w:val="28"/>
        </w:rPr>
        <w:t>виконання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нормативних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вимог</w:t>
      </w:r>
      <w:proofErr w:type="spellEnd"/>
      <w:r w:rsidRPr="003813F9">
        <w:rPr>
          <w:szCs w:val="28"/>
        </w:rPr>
        <w:t xml:space="preserve"> </w:t>
      </w:r>
      <w:proofErr w:type="spellStart"/>
      <w:proofErr w:type="gramStart"/>
      <w:r w:rsidRPr="003813F9">
        <w:rPr>
          <w:szCs w:val="28"/>
        </w:rPr>
        <w:t>температури</w:t>
      </w:r>
      <w:proofErr w:type="spellEnd"/>
      <w:r w:rsidRPr="003813F9">
        <w:rPr>
          <w:szCs w:val="28"/>
        </w:rPr>
        <w:t xml:space="preserve"> в</w:t>
      </w:r>
      <w:proofErr w:type="gramEnd"/>
      <w:r w:rsidRPr="003813F9">
        <w:rPr>
          <w:szCs w:val="28"/>
        </w:rPr>
        <w:t xml:space="preserve"> цеху </w:t>
      </w:r>
      <w:proofErr w:type="spellStart"/>
      <w:r w:rsidRPr="00A20B53">
        <w:rPr>
          <w:szCs w:val="28"/>
        </w:rPr>
        <w:t>гарячої</w:t>
      </w:r>
      <w:proofErr w:type="spellEnd"/>
      <w:r w:rsidRPr="003813F9">
        <w:rPr>
          <w:szCs w:val="28"/>
        </w:rPr>
        <w:t xml:space="preserve"> прокатки </w:t>
      </w:r>
      <w:proofErr w:type="spellStart"/>
      <w:r w:rsidRPr="003813F9">
        <w:rPr>
          <w:szCs w:val="28"/>
        </w:rPr>
        <w:t>згідно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приведеної</w:t>
      </w:r>
      <w:proofErr w:type="spellEnd"/>
      <w:r w:rsidRPr="003813F9">
        <w:rPr>
          <w:szCs w:val="28"/>
        </w:rPr>
        <w:t xml:space="preserve"> методики.</w:t>
      </w:r>
    </w:p>
    <w:p w:rsidR="00963F16" w:rsidRPr="003813F9" w:rsidRDefault="00963F16" w:rsidP="00963F16">
      <w:pPr>
        <w:tabs>
          <w:tab w:val="left" w:pos="1464"/>
        </w:tabs>
        <w:spacing w:after="0" w:line="240" w:lineRule="auto"/>
        <w:rPr>
          <w:szCs w:val="28"/>
        </w:rPr>
      </w:pPr>
      <w:proofErr w:type="spellStart"/>
      <w:r w:rsidRPr="003813F9">
        <w:rPr>
          <w:szCs w:val="28"/>
        </w:rPr>
        <w:t>Природна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вентиляція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виробничих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приміщень</w:t>
      </w:r>
      <w:proofErr w:type="spellEnd"/>
      <w:r w:rsidRPr="003813F9">
        <w:rPr>
          <w:szCs w:val="28"/>
        </w:rPr>
        <w:t xml:space="preserve"> допустима, </w:t>
      </w:r>
      <w:proofErr w:type="spellStart"/>
      <w:r w:rsidRPr="003813F9">
        <w:rPr>
          <w:szCs w:val="28"/>
        </w:rPr>
        <w:t>якщо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теплові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виділення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забруднення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знаходяться</w:t>
      </w:r>
      <w:proofErr w:type="spellEnd"/>
      <w:r w:rsidRPr="003813F9">
        <w:rPr>
          <w:szCs w:val="28"/>
        </w:rPr>
        <w:t xml:space="preserve"> в </w:t>
      </w:r>
      <w:proofErr w:type="spellStart"/>
      <w:r w:rsidRPr="003813F9">
        <w:rPr>
          <w:szCs w:val="28"/>
        </w:rPr>
        <w:t>допустимих</w:t>
      </w:r>
      <w:proofErr w:type="spellEnd"/>
      <w:r w:rsidRPr="003813F9">
        <w:rPr>
          <w:szCs w:val="28"/>
        </w:rPr>
        <w:t xml:space="preserve"> межах. </w:t>
      </w:r>
      <w:proofErr w:type="spellStart"/>
      <w:r w:rsidRPr="003813F9">
        <w:rPr>
          <w:szCs w:val="28"/>
        </w:rPr>
        <w:t>Така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вентиляція</w:t>
      </w:r>
      <w:proofErr w:type="spellEnd"/>
      <w:r w:rsidRPr="003813F9">
        <w:rPr>
          <w:szCs w:val="28"/>
        </w:rPr>
        <w:t xml:space="preserve">  </w:t>
      </w:r>
      <w:proofErr w:type="spellStart"/>
      <w:r w:rsidRPr="003813F9">
        <w:rPr>
          <w:szCs w:val="28"/>
        </w:rPr>
        <w:t>здійснюється</w:t>
      </w:r>
      <w:proofErr w:type="spellEnd"/>
      <w:r w:rsidRPr="003813F9">
        <w:rPr>
          <w:szCs w:val="28"/>
        </w:rPr>
        <w:t xml:space="preserve"> за </w:t>
      </w:r>
      <w:proofErr w:type="spellStart"/>
      <w:r w:rsidRPr="003813F9">
        <w:rPr>
          <w:szCs w:val="28"/>
        </w:rPr>
        <w:t>допомогою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аерації</w:t>
      </w:r>
      <w:proofErr w:type="spellEnd"/>
      <w:r w:rsidRPr="003813F9">
        <w:rPr>
          <w:szCs w:val="28"/>
        </w:rPr>
        <w:t xml:space="preserve"> - </w:t>
      </w:r>
      <w:proofErr w:type="spellStart"/>
      <w:r w:rsidRPr="003813F9">
        <w:rPr>
          <w:szCs w:val="28"/>
        </w:rPr>
        <w:t>організованого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регульованого</w:t>
      </w:r>
      <w:proofErr w:type="spellEnd"/>
      <w:r w:rsidRPr="003813F9">
        <w:rPr>
          <w:szCs w:val="28"/>
        </w:rPr>
        <w:t xml:space="preserve"> </w:t>
      </w:r>
      <w:proofErr w:type="gramStart"/>
      <w:r w:rsidRPr="003813F9">
        <w:rPr>
          <w:szCs w:val="28"/>
        </w:rPr>
        <w:t>природного</w:t>
      </w:r>
      <w:proofErr w:type="gram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повітрообміну</w:t>
      </w:r>
      <w:proofErr w:type="spellEnd"/>
      <w:r w:rsidRPr="003813F9">
        <w:rPr>
          <w:szCs w:val="28"/>
        </w:rPr>
        <w:t xml:space="preserve"> (рис.</w:t>
      </w:r>
      <w:r>
        <w:rPr>
          <w:szCs w:val="28"/>
        </w:rPr>
        <w:t xml:space="preserve"> </w:t>
      </w:r>
      <w:r w:rsidRPr="003813F9">
        <w:rPr>
          <w:szCs w:val="28"/>
        </w:rPr>
        <w:t xml:space="preserve">9.4). Для </w:t>
      </w:r>
      <w:proofErr w:type="spellStart"/>
      <w:r w:rsidRPr="003813F9">
        <w:rPr>
          <w:szCs w:val="28"/>
        </w:rPr>
        <w:t>аерації</w:t>
      </w:r>
      <w:proofErr w:type="spellEnd"/>
      <w:r w:rsidRPr="003813F9">
        <w:rPr>
          <w:szCs w:val="28"/>
        </w:rPr>
        <w:t xml:space="preserve"> в цеху </w:t>
      </w:r>
      <w:proofErr w:type="spellStart"/>
      <w:r w:rsidRPr="003813F9">
        <w:rPr>
          <w:szCs w:val="28"/>
        </w:rPr>
        <w:t>влаштовані</w:t>
      </w:r>
      <w:proofErr w:type="spellEnd"/>
      <w:r w:rsidRPr="003813F9">
        <w:rPr>
          <w:szCs w:val="28"/>
        </w:rPr>
        <w:t xml:space="preserve"> три ряди </w:t>
      </w:r>
      <w:proofErr w:type="spellStart"/>
      <w:r w:rsidRPr="003813F9">
        <w:rPr>
          <w:szCs w:val="28"/>
        </w:rPr>
        <w:t>отворів</w:t>
      </w:r>
      <w:proofErr w:type="spellEnd"/>
      <w:r w:rsidRPr="003813F9">
        <w:rPr>
          <w:szCs w:val="28"/>
        </w:rPr>
        <w:t xml:space="preserve"> у </w:t>
      </w:r>
      <w:proofErr w:type="spellStart"/>
      <w:r w:rsidRPr="003813F9">
        <w:rPr>
          <w:szCs w:val="28"/>
        </w:rPr>
        <w:t>поздовжніх</w:t>
      </w:r>
      <w:proofErr w:type="spellEnd"/>
      <w:r w:rsidRPr="003813F9">
        <w:rPr>
          <w:szCs w:val="28"/>
        </w:rPr>
        <w:t xml:space="preserve"> </w:t>
      </w:r>
      <w:proofErr w:type="spellStart"/>
      <w:proofErr w:type="gramStart"/>
      <w:r w:rsidRPr="003813F9">
        <w:rPr>
          <w:szCs w:val="28"/>
        </w:rPr>
        <w:t>ст</w:t>
      </w:r>
      <w:proofErr w:type="gramEnd"/>
      <w:r w:rsidRPr="003813F9">
        <w:rPr>
          <w:szCs w:val="28"/>
        </w:rPr>
        <w:t>інах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будівлі</w:t>
      </w:r>
      <w:proofErr w:type="spellEnd"/>
      <w:r w:rsidRPr="003813F9">
        <w:rPr>
          <w:szCs w:val="28"/>
        </w:rPr>
        <w:t xml:space="preserve">: перший ряд - на </w:t>
      </w:r>
      <w:proofErr w:type="spellStart"/>
      <w:r w:rsidRPr="003813F9">
        <w:rPr>
          <w:szCs w:val="28"/>
        </w:rPr>
        <w:t>рівні</w:t>
      </w:r>
      <w:proofErr w:type="spellEnd"/>
      <w:r w:rsidRPr="003813F9">
        <w:rPr>
          <w:szCs w:val="28"/>
        </w:rPr>
        <w:t xml:space="preserve"> 1м </w:t>
      </w:r>
      <w:proofErr w:type="spellStart"/>
      <w:r w:rsidRPr="003813F9">
        <w:rPr>
          <w:szCs w:val="28"/>
        </w:rPr>
        <w:t>від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підлоги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другий</w:t>
      </w:r>
      <w:proofErr w:type="spellEnd"/>
      <w:r>
        <w:rPr>
          <w:szCs w:val="28"/>
        </w:rPr>
        <w:t xml:space="preserve"> - 4,2 м </w:t>
      </w:r>
      <w:proofErr w:type="spellStart"/>
      <w:r>
        <w:rPr>
          <w:szCs w:val="28"/>
        </w:rPr>
        <w:t>й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третій</w:t>
      </w:r>
      <w:proofErr w:type="spellEnd"/>
      <w:r w:rsidRPr="003813F9">
        <w:rPr>
          <w:szCs w:val="28"/>
        </w:rPr>
        <w:t xml:space="preserve"> - на </w:t>
      </w:r>
      <w:proofErr w:type="spellStart"/>
      <w:r w:rsidRPr="003813F9">
        <w:rPr>
          <w:szCs w:val="28"/>
        </w:rPr>
        <w:t>рівні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підкранових</w:t>
      </w:r>
      <w:proofErr w:type="spellEnd"/>
      <w:r w:rsidRPr="003813F9">
        <w:rPr>
          <w:szCs w:val="28"/>
        </w:rPr>
        <w:t xml:space="preserve"> балок.</w:t>
      </w:r>
    </w:p>
    <w:p w:rsidR="00963F16" w:rsidRPr="003813F9" w:rsidRDefault="00963F16" w:rsidP="00963F16">
      <w:pPr>
        <w:tabs>
          <w:tab w:val="left" w:pos="1464"/>
        </w:tabs>
        <w:spacing w:after="0" w:line="240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682875" cy="1859280"/>
            <wp:effectExtent l="19050" t="0" r="3175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F16" w:rsidRPr="003813F9" w:rsidRDefault="00963F16" w:rsidP="00963F16">
      <w:pPr>
        <w:pStyle w:val="a3"/>
        <w:ind w:right="-5"/>
        <w:jc w:val="center"/>
        <w:rPr>
          <w:color w:val="000000"/>
          <w:sz w:val="28"/>
          <w:szCs w:val="28"/>
          <w:lang w:val="uk-UA"/>
        </w:rPr>
      </w:pPr>
    </w:p>
    <w:p w:rsidR="00963F16" w:rsidRPr="003813F9" w:rsidRDefault="00963F16" w:rsidP="00963F16">
      <w:pPr>
        <w:pStyle w:val="a3"/>
        <w:ind w:right="-5"/>
        <w:jc w:val="center"/>
        <w:rPr>
          <w:color w:val="000000"/>
          <w:sz w:val="28"/>
          <w:szCs w:val="28"/>
          <w:lang w:val="uk-UA"/>
        </w:rPr>
      </w:pPr>
      <w:r w:rsidRPr="003813F9">
        <w:rPr>
          <w:color w:val="000000"/>
          <w:sz w:val="28"/>
          <w:szCs w:val="28"/>
          <w:lang w:val="uk-UA"/>
        </w:rPr>
        <w:t>Рисунок 9.4  - Схема аерації гарячого цеху</w:t>
      </w:r>
    </w:p>
    <w:p w:rsidR="00963F16" w:rsidRPr="003813F9" w:rsidRDefault="00963F16" w:rsidP="00963F16">
      <w:pPr>
        <w:pStyle w:val="a3"/>
        <w:ind w:right="-5"/>
        <w:jc w:val="center"/>
        <w:rPr>
          <w:color w:val="000000"/>
          <w:sz w:val="28"/>
          <w:szCs w:val="28"/>
          <w:lang w:val="uk-UA"/>
        </w:rPr>
      </w:pPr>
    </w:p>
    <w:p w:rsidR="00963F16" w:rsidRPr="003813F9" w:rsidRDefault="00963F16" w:rsidP="00963F16">
      <w:pPr>
        <w:spacing w:after="0" w:line="240" w:lineRule="auto"/>
        <w:rPr>
          <w:color w:val="000000"/>
          <w:szCs w:val="28"/>
          <w:u w:val="single"/>
        </w:rPr>
      </w:pPr>
      <w:r w:rsidRPr="00963F16">
        <w:rPr>
          <w:color w:val="000000"/>
          <w:szCs w:val="28"/>
          <w:lang w:val="uk-UA"/>
        </w:rPr>
        <w:t xml:space="preserve">Таке розміщення отворів дозволяє збільшити повітрообмін влітку, а взимку, закривши нижні прорізи, зменшити його й забезпечити за рахунок тепла підігрів холодного повітря перш, ніж воно дійде до робочих місць. </w:t>
      </w:r>
      <w:r w:rsidRPr="003813F9">
        <w:rPr>
          <w:color w:val="000000"/>
          <w:szCs w:val="28"/>
        </w:rPr>
        <w:t xml:space="preserve">На </w:t>
      </w:r>
      <w:proofErr w:type="spellStart"/>
      <w:r w:rsidRPr="003813F9">
        <w:rPr>
          <w:color w:val="000000"/>
          <w:szCs w:val="28"/>
        </w:rPr>
        <w:t>даху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влаштований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витяжний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proofErr w:type="gramStart"/>
      <w:r w:rsidRPr="003813F9">
        <w:rPr>
          <w:color w:val="000000"/>
          <w:szCs w:val="28"/>
        </w:rPr>
        <w:t>св</w:t>
      </w:r>
      <w:proofErr w:type="gramEnd"/>
      <w:r w:rsidRPr="003813F9">
        <w:rPr>
          <w:color w:val="000000"/>
          <w:szCs w:val="28"/>
        </w:rPr>
        <w:t>ітло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аераційний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ліхтар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</w:t>
      </w:r>
      <w:proofErr w:type="spellEnd"/>
      <w:r w:rsidRPr="003813F9">
        <w:rPr>
          <w:color w:val="000000"/>
          <w:szCs w:val="28"/>
        </w:rPr>
        <w:t xml:space="preserve"> кутом </w:t>
      </w:r>
      <w:proofErr w:type="spellStart"/>
      <w:r w:rsidRPr="003813F9">
        <w:rPr>
          <w:color w:val="000000"/>
          <w:szCs w:val="28"/>
        </w:rPr>
        <w:t>відкриття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стулок</w:t>
      </w:r>
      <w:proofErr w:type="spellEnd"/>
      <w:r w:rsidRPr="003813F9">
        <w:rPr>
          <w:color w:val="000000"/>
          <w:szCs w:val="28"/>
        </w:rPr>
        <w:t xml:space="preserve"> 80</w:t>
      </w:r>
      <w:r w:rsidRPr="003813F9">
        <w:rPr>
          <w:color w:val="000000"/>
          <w:szCs w:val="28"/>
          <w:vertAlign w:val="superscript"/>
        </w:rPr>
        <w:t>0</w:t>
      </w:r>
      <w:r w:rsidRPr="003813F9">
        <w:rPr>
          <w:color w:val="000000"/>
          <w:szCs w:val="28"/>
        </w:rPr>
        <w:t xml:space="preserve">. </w:t>
      </w:r>
      <w:proofErr w:type="spellStart"/>
      <w:r w:rsidRPr="003813F9">
        <w:rPr>
          <w:color w:val="000000"/>
          <w:szCs w:val="28"/>
        </w:rPr>
        <w:t>Розрахунок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загального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повітрообміну</w:t>
      </w:r>
      <w:proofErr w:type="spellEnd"/>
      <w:r w:rsidRPr="003813F9">
        <w:rPr>
          <w:color w:val="000000"/>
          <w:szCs w:val="28"/>
        </w:rPr>
        <w:t xml:space="preserve"> проводиться для теплого </w:t>
      </w:r>
      <w:proofErr w:type="spellStart"/>
      <w:r w:rsidRPr="003813F9">
        <w:rPr>
          <w:color w:val="000000"/>
          <w:szCs w:val="28"/>
        </w:rPr>
        <w:t>періоду</w:t>
      </w:r>
      <w:proofErr w:type="spellEnd"/>
      <w:r w:rsidRPr="003813F9">
        <w:rPr>
          <w:color w:val="000000"/>
          <w:szCs w:val="28"/>
        </w:rPr>
        <w:t xml:space="preserve"> року,</w:t>
      </w:r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 xml:space="preserve">як самого </w:t>
      </w:r>
      <w:proofErr w:type="spellStart"/>
      <w:r w:rsidRPr="003813F9">
        <w:rPr>
          <w:color w:val="000000"/>
          <w:szCs w:val="28"/>
        </w:rPr>
        <w:t>несприятливого</w:t>
      </w:r>
      <w:proofErr w:type="spellEnd"/>
      <w:r w:rsidRPr="003813F9">
        <w:rPr>
          <w:color w:val="000000"/>
          <w:szCs w:val="28"/>
        </w:rPr>
        <w:t xml:space="preserve"> для </w:t>
      </w:r>
      <w:proofErr w:type="spellStart"/>
      <w:r w:rsidRPr="003813F9">
        <w:rPr>
          <w:color w:val="000000"/>
          <w:szCs w:val="28"/>
        </w:rPr>
        <w:t>аерації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з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у</w:t>
      </w:r>
      <w:r w:rsidRPr="003813F9">
        <w:rPr>
          <w:color w:val="000000"/>
          <w:szCs w:val="28"/>
        </w:rPr>
        <w:t>рахуванням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надлишкової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явної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теплоти</w:t>
      </w:r>
      <w:proofErr w:type="spellEnd"/>
      <w:proofErr w:type="gramStart"/>
      <w:r w:rsidRPr="003813F9">
        <w:rPr>
          <w:color w:val="000000"/>
          <w:szCs w:val="28"/>
        </w:rPr>
        <w:t xml:space="preserve"> .</w:t>
      </w:r>
      <w:proofErr w:type="gramEnd"/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Кількість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необхідного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припливного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  <w:r w:rsidRPr="003813F9">
        <w:rPr>
          <w:color w:val="000000"/>
          <w:szCs w:val="28"/>
        </w:rPr>
        <w:t>, м</w:t>
      </w:r>
      <w:r w:rsidRPr="003813F9">
        <w:rPr>
          <w:color w:val="000000"/>
          <w:szCs w:val="28"/>
          <w:vertAlign w:val="superscript"/>
        </w:rPr>
        <w:t>3</w:t>
      </w:r>
      <w:r w:rsidRPr="003813F9">
        <w:rPr>
          <w:color w:val="000000"/>
          <w:szCs w:val="28"/>
        </w:rPr>
        <w:t>/год</w:t>
      </w:r>
      <w:proofErr w:type="gramStart"/>
      <w:r w:rsidRPr="003813F9">
        <w:rPr>
          <w:color w:val="000000"/>
          <w:szCs w:val="28"/>
        </w:rPr>
        <w:t>.:</w:t>
      </w:r>
      <w:proofErr w:type="gramEnd"/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ind w:left="2123"/>
        <w:jc w:val="center"/>
        <w:rPr>
          <w:szCs w:val="28"/>
        </w:rPr>
      </w:pPr>
      <w:r w:rsidRPr="003813F9">
        <w:rPr>
          <w:rFonts w:eastAsia="Batang"/>
          <w:color w:val="000000"/>
          <w:position w:val="-32"/>
          <w:szCs w:val="28"/>
        </w:rPr>
        <w:object w:dxaOrig="274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7.8pt;height:36.25pt" o:ole="">
            <v:imagedata r:id="rId5" o:title=""/>
          </v:shape>
          <o:OLEObject Type="Embed" ProgID="Equation.DSMT4" ShapeID="_x0000_i1026" DrawAspect="Content" ObjectID="_1820319561" r:id="rId6"/>
        </w:object>
      </w:r>
      <w:r w:rsidRPr="003813F9">
        <w:rPr>
          <w:color w:val="FF0000"/>
          <w:szCs w:val="28"/>
        </w:rPr>
        <w:tab/>
      </w:r>
      <w:r w:rsidRPr="003813F9">
        <w:rPr>
          <w:color w:val="FF0000"/>
          <w:szCs w:val="28"/>
        </w:rPr>
        <w:tab/>
      </w:r>
      <w:r w:rsidRPr="003813F9">
        <w:rPr>
          <w:color w:val="FF0000"/>
          <w:szCs w:val="28"/>
        </w:rPr>
        <w:tab/>
      </w:r>
      <w:r w:rsidRPr="003813F9">
        <w:rPr>
          <w:color w:val="FF0000"/>
          <w:szCs w:val="28"/>
        </w:rPr>
        <w:tab/>
      </w:r>
      <w:r w:rsidRPr="003813F9">
        <w:rPr>
          <w:szCs w:val="28"/>
        </w:rPr>
        <w:t xml:space="preserve"> (9.10)</w:t>
      </w:r>
    </w:p>
    <w:p w:rsidR="00963F16" w:rsidRPr="003813F9" w:rsidRDefault="00963F16" w:rsidP="00963F16">
      <w:pPr>
        <w:spacing w:after="0" w:line="240" w:lineRule="auto"/>
        <w:ind w:left="2123"/>
        <w:jc w:val="center"/>
        <w:rPr>
          <w:color w:val="FF0000"/>
          <w:szCs w:val="28"/>
        </w:rPr>
      </w:pP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де </w:t>
      </w:r>
      <w:proofErr w:type="spellStart"/>
      <w:r w:rsidRPr="003813F9">
        <w:rPr>
          <w:i/>
          <w:color w:val="000000"/>
          <w:szCs w:val="28"/>
        </w:rPr>
        <w:t>Q</w:t>
      </w:r>
      <w:proofErr w:type="gramStart"/>
      <w:r w:rsidRPr="003813F9">
        <w:rPr>
          <w:i/>
          <w:color w:val="000000"/>
          <w:szCs w:val="28"/>
          <w:vertAlign w:val="subscript"/>
        </w:rPr>
        <w:t>л</w:t>
      </w:r>
      <w:proofErr w:type="spellEnd"/>
      <w:r w:rsidRPr="003813F9">
        <w:rPr>
          <w:color w:val="000000"/>
          <w:szCs w:val="28"/>
        </w:rPr>
        <w:t>-</w:t>
      </w:r>
      <w:proofErr w:type="gram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надлишки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явної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теплоти</w:t>
      </w:r>
      <w:proofErr w:type="spellEnd"/>
      <w:r w:rsidRPr="003813F9">
        <w:rPr>
          <w:color w:val="000000"/>
          <w:szCs w:val="28"/>
        </w:rPr>
        <w:t xml:space="preserve"> в </w:t>
      </w:r>
      <w:proofErr w:type="spellStart"/>
      <w:r w:rsidRPr="003813F9">
        <w:rPr>
          <w:color w:val="000000"/>
          <w:szCs w:val="28"/>
        </w:rPr>
        <w:t>приміщенні</w:t>
      </w:r>
      <w:proofErr w:type="spellEnd"/>
      <w:r w:rsidRPr="003813F9">
        <w:rPr>
          <w:color w:val="000000"/>
          <w:szCs w:val="28"/>
        </w:rPr>
        <w:t xml:space="preserve"> цеху, кВт; </w:t>
      </w:r>
      <w:proofErr w:type="spellStart"/>
      <w:r w:rsidRPr="003813F9">
        <w:rPr>
          <w:i/>
          <w:color w:val="000000"/>
          <w:szCs w:val="28"/>
        </w:rPr>
        <w:t>L</w:t>
      </w:r>
      <w:r w:rsidRPr="003813F9">
        <w:rPr>
          <w:i/>
          <w:color w:val="000000"/>
          <w:szCs w:val="28"/>
          <w:vertAlign w:val="subscript"/>
        </w:rPr>
        <w:t>мо</w:t>
      </w:r>
      <w:proofErr w:type="spellEnd"/>
      <w:r w:rsidRPr="003813F9">
        <w:rPr>
          <w:color w:val="000000"/>
          <w:szCs w:val="28"/>
        </w:rPr>
        <w:t xml:space="preserve">- </w:t>
      </w:r>
      <w:proofErr w:type="spellStart"/>
      <w:r w:rsidRPr="003813F9">
        <w:rPr>
          <w:color w:val="000000"/>
          <w:szCs w:val="28"/>
        </w:rPr>
        <w:t>кількість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що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видаляє</w:t>
      </w:r>
      <w:r>
        <w:rPr>
          <w:color w:val="000000"/>
          <w:szCs w:val="28"/>
        </w:rPr>
        <w:t>ться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робочої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зони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місцевими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відс</w:t>
      </w:r>
      <w:r>
        <w:rPr>
          <w:color w:val="000000"/>
          <w:szCs w:val="28"/>
        </w:rPr>
        <w:t>мок</w:t>
      </w:r>
      <w:r w:rsidRPr="003813F9">
        <w:rPr>
          <w:color w:val="000000"/>
          <w:szCs w:val="28"/>
        </w:rPr>
        <w:t>ами</w:t>
      </w:r>
      <w:proofErr w:type="spellEnd"/>
      <w:r w:rsidRPr="003813F9">
        <w:rPr>
          <w:color w:val="000000"/>
          <w:szCs w:val="28"/>
        </w:rPr>
        <w:t>, м</w:t>
      </w:r>
      <w:r w:rsidRPr="003813F9">
        <w:rPr>
          <w:color w:val="000000"/>
          <w:szCs w:val="28"/>
          <w:vertAlign w:val="superscript"/>
        </w:rPr>
        <w:t>3</w:t>
      </w:r>
      <w:r w:rsidRPr="003813F9">
        <w:rPr>
          <w:color w:val="000000"/>
          <w:szCs w:val="28"/>
        </w:rPr>
        <w:t xml:space="preserve">/с; </w:t>
      </w:r>
      <w:proofErr w:type="spellStart"/>
      <w:r w:rsidRPr="003813F9">
        <w:rPr>
          <w:i/>
          <w:color w:val="000000"/>
          <w:szCs w:val="28"/>
        </w:rPr>
        <w:t>С</w:t>
      </w:r>
      <w:r w:rsidRPr="003813F9">
        <w:rPr>
          <w:i/>
          <w:color w:val="000000"/>
          <w:szCs w:val="28"/>
          <w:vertAlign w:val="subscript"/>
        </w:rPr>
        <w:t>в</w:t>
      </w:r>
      <w:proofErr w:type="spellEnd"/>
      <w:r w:rsidRPr="003813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–</w:t>
      </w:r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теплом</w:t>
      </w:r>
      <w:r>
        <w:rPr>
          <w:color w:val="000000"/>
          <w:szCs w:val="28"/>
        </w:rPr>
        <w:t>і</w:t>
      </w:r>
      <w:r w:rsidRPr="003813F9">
        <w:rPr>
          <w:color w:val="000000"/>
          <w:szCs w:val="28"/>
        </w:rPr>
        <w:t>ст</w:t>
      </w:r>
      <w:r>
        <w:rPr>
          <w:color w:val="000000"/>
          <w:szCs w:val="28"/>
        </w:rPr>
        <w:t>кіст</w:t>
      </w:r>
      <w:r w:rsidRPr="003813F9">
        <w:rPr>
          <w:color w:val="000000"/>
          <w:szCs w:val="28"/>
        </w:rPr>
        <w:t>ь</w:t>
      </w:r>
      <w:proofErr w:type="spellEnd"/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  <w:r w:rsidRPr="003813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>(С</w:t>
      </w:r>
      <w:r w:rsidRPr="003813F9">
        <w:rPr>
          <w:color w:val="000000"/>
          <w:szCs w:val="28"/>
          <w:vertAlign w:val="subscript"/>
        </w:rPr>
        <w:t>у</w:t>
      </w:r>
      <w:r>
        <w:rPr>
          <w:color w:val="000000"/>
          <w:szCs w:val="28"/>
        </w:rPr>
        <w:t xml:space="preserve"> = 1,005 кДж/(</w:t>
      </w:r>
      <w:r w:rsidRPr="003813F9">
        <w:rPr>
          <w:color w:val="000000"/>
          <w:szCs w:val="28"/>
        </w:rPr>
        <w:t>м</w:t>
      </w:r>
      <w:r w:rsidRPr="003813F9">
        <w:rPr>
          <w:color w:val="000000"/>
          <w:szCs w:val="28"/>
          <w:vertAlign w:val="superscript"/>
        </w:rPr>
        <w:t>3</w:t>
      </w:r>
      <w:r w:rsidRPr="003813F9">
        <w:rPr>
          <w:color w:val="000000"/>
          <w:szCs w:val="28"/>
        </w:rPr>
        <w:t xml:space="preserve"> °С));</w:t>
      </w:r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i/>
          <w:color w:val="000000"/>
          <w:szCs w:val="28"/>
        </w:rPr>
        <w:t>t</w:t>
      </w:r>
      <w:r w:rsidRPr="003813F9">
        <w:rPr>
          <w:i/>
          <w:color w:val="000000"/>
          <w:szCs w:val="28"/>
          <w:vertAlign w:val="subscript"/>
        </w:rPr>
        <w:t>рз</w:t>
      </w:r>
      <w:proofErr w:type="spellEnd"/>
      <w:r>
        <w:rPr>
          <w:i/>
          <w:color w:val="000000"/>
          <w:szCs w:val="28"/>
          <w:vertAlign w:val="subscript"/>
        </w:rPr>
        <w:t xml:space="preserve"> </w:t>
      </w:r>
      <w:r>
        <w:rPr>
          <w:color w:val="000000"/>
          <w:szCs w:val="28"/>
        </w:rPr>
        <w:t xml:space="preserve">- температура </w:t>
      </w:r>
      <w:proofErr w:type="spellStart"/>
      <w:r>
        <w:rPr>
          <w:color w:val="000000"/>
          <w:szCs w:val="28"/>
        </w:rPr>
        <w:t>робочої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lastRenderedPageBreak/>
        <w:t>зони</w:t>
      </w:r>
      <w:proofErr w:type="spellEnd"/>
      <w:r>
        <w:rPr>
          <w:color w:val="000000"/>
          <w:szCs w:val="28"/>
        </w:rPr>
        <w:t>, °С</w:t>
      </w:r>
      <w:r w:rsidRPr="003813F9">
        <w:rPr>
          <w:color w:val="000000"/>
          <w:szCs w:val="28"/>
        </w:rPr>
        <w:t xml:space="preserve">; </w:t>
      </w:r>
      <w:proofErr w:type="spellStart"/>
      <w:proofErr w:type="gramStart"/>
      <w:r w:rsidRPr="003813F9">
        <w:rPr>
          <w:i/>
          <w:color w:val="000000"/>
          <w:szCs w:val="28"/>
        </w:rPr>
        <w:t>t</w:t>
      </w:r>
      <w:proofErr w:type="gramEnd"/>
      <w:r w:rsidRPr="003813F9">
        <w:rPr>
          <w:i/>
          <w:color w:val="000000"/>
          <w:szCs w:val="28"/>
          <w:vertAlign w:val="subscript"/>
        </w:rPr>
        <w:t>пр</w:t>
      </w:r>
      <w:proofErr w:type="spellEnd"/>
      <w:r>
        <w:rPr>
          <w:i/>
          <w:color w:val="000000"/>
          <w:szCs w:val="28"/>
          <w:vertAlign w:val="subscript"/>
        </w:rPr>
        <w:t xml:space="preserve"> </w:t>
      </w:r>
      <w:r w:rsidRPr="003813F9">
        <w:rPr>
          <w:color w:val="000000"/>
          <w:szCs w:val="28"/>
        </w:rPr>
        <w:t xml:space="preserve">- температура </w:t>
      </w:r>
      <w:proofErr w:type="spellStart"/>
      <w:r w:rsidRPr="003813F9">
        <w:rPr>
          <w:color w:val="000000"/>
          <w:szCs w:val="28"/>
        </w:rPr>
        <w:t>припливного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  <w:r w:rsidRPr="003813F9">
        <w:rPr>
          <w:color w:val="000000"/>
          <w:szCs w:val="28"/>
        </w:rPr>
        <w:t xml:space="preserve">, °С (для теплого </w:t>
      </w:r>
      <w:proofErr w:type="spellStart"/>
      <w:r w:rsidRPr="003813F9">
        <w:rPr>
          <w:color w:val="000000"/>
          <w:szCs w:val="28"/>
        </w:rPr>
        <w:t>періоду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дорівнює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температурі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зовнішнього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  <w:r w:rsidRPr="003813F9">
        <w:rPr>
          <w:color w:val="000000"/>
          <w:szCs w:val="28"/>
        </w:rPr>
        <w:t xml:space="preserve">); </w:t>
      </w:r>
      <w:proofErr w:type="spellStart"/>
      <w:r w:rsidRPr="003813F9">
        <w:rPr>
          <w:i/>
          <w:color w:val="000000"/>
          <w:szCs w:val="28"/>
        </w:rPr>
        <w:t>t</w:t>
      </w:r>
      <w:r w:rsidRPr="003813F9">
        <w:rPr>
          <w:i/>
          <w:color w:val="000000"/>
          <w:szCs w:val="28"/>
          <w:vertAlign w:val="subscript"/>
        </w:rPr>
        <w:t>ух</w:t>
      </w:r>
      <w:proofErr w:type="spellEnd"/>
      <w:r>
        <w:rPr>
          <w:i/>
          <w:color w:val="000000"/>
          <w:szCs w:val="28"/>
          <w:vertAlign w:val="subscript"/>
        </w:rPr>
        <w:t xml:space="preserve"> </w:t>
      </w:r>
      <w:r w:rsidRPr="003813F9">
        <w:rPr>
          <w:color w:val="000000"/>
          <w:szCs w:val="28"/>
        </w:rPr>
        <w:t xml:space="preserve">- температура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що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видаляється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верхньої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зони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приміщення</w:t>
      </w:r>
      <w:proofErr w:type="spellEnd"/>
      <w:r w:rsidRPr="003813F9">
        <w:rPr>
          <w:color w:val="000000"/>
          <w:szCs w:val="28"/>
        </w:rPr>
        <w:t>, °С.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Надлишки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явної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теплоти</w:t>
      </w:r>
      <w:proofErr w:type="spellEnd"/>
      <w:r>
        <w:rPr>
          <w:color w:val="000000"/>
          <w:szCs w:val="28"/>
        </w:rPr>
        <w:t xml:space="preserve"> у</w:t>
      </w:r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приміщенні</w:t>
      </w:r>
      <w:proofErr w:type="spellEnd"/>
      <w:r w:rsidRPr="003813F9">
        <w:rPr>
          <w:color w:val="000000"/>
          <w:szCs w:val="28"/>
        </w:rPr>
        <w:t xml:space="preserve"> цеху </w:t>
      </w:r>
      <w:proofErr w:type="spellStart"/>
      <w:r w:rsidRPr="003813F9">
        <w:rPr>
          <w:color w:val="000000"/>
          <w:szCs w:val="28"/>
        </w:rPr>
        <w:t>складаються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тепловиділень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від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нагрівальних</w:t>
      </w:r>
      <w:proofErr w:type="spellEnd"/>
      <w:r w:rsidRPr="003813F9">
        <w:rPr>
          <w:color w:val="000000"/>
          <w:szCs w:val="28"/>
        </w:rPr>
        <w:t xml:space="preserve"> печей </w:t>
      </w:r>
      <w:proofErr w:type="spellStart"/>
      <w:r w:rsidRPr="003813F9">
        <w:rPr>
          <w:color w:val="000000"/>
          <w:szCs w:val="28"/>
        </w:rPr>
        <w:t>і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металу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що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остига</w:t>
      </w:r>
      <w:proofErr w:type="gramStart"/>
      <w:r w:rsidRPr="003813F9">
        <w:rPr>
          <w:color w:val="000000"/>
          <w:szCs w:val="28"/>
        </w:rPr>
        <w:t>є</w:t>
      </w:r>
      <w:proofErr w:type="spellEnd"/>
      <w:r w:rsidRPr="003813F9">
        <w:rPr>
          <w:color w:val="000000"/>
          <w:szCs w:val="28"/>
        </w:rPr>
        <w:t>.</w:t>
      </w:r>
      <w:proofErr w:type="gramEnd"/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Тепловиділення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від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слябів</w:t>
      </w:r>
      <w:proofErr w:type="spellEnd"/>
      <w:r w:rsidRPr="003813F9">
        <w:rPr>
          <w:color w:val="000000"/>
          <w:szCs w:val="28"/>
        </w:rPr>
        <w:t>, кВт: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ind w:left="2123"/>
        <w:jc w:val="center"/>
        <w:rPr>
          <w:szCs w:val="28"/>
        </w:rPr>
      </w:pPr>
      <w:r w:rsidRPr="003813F9">
        <w:rPr>
          <w:color w:val="000000"/>
          <w:szCs w:val="28"/>
        </w:rPr>
        <w:t>Q</w:t>
      </w:r>
      <w:r w:rsidRPr="003813F9">
        <w:rPr>
          <w:color w:val="000000"/>
          <w:szCs w:val="28"/>
          <w:vertAlign w:val="subscript"/>
        </w:rPr>
        <w:t>1</w:t>
      </w:r>
      <w:r w:rsidRPr="003813F9">
        <w:rPr>
          <w:color w:val="000000"/>
          <w:szCs w:val="28"/>
        </w:rPr>
        <w:t xml:space="preserve"> = </w:t>
      </w:r>
      <w:proofErr w:type="spellStart"/>
      <w:r w:rsidRPr="003813F9">
        <w:rPr>
          <w:color w:val="000000"/>
          <w:szCs w:val="28"/>
        </w:rPr>
        <w:t>N</w:t>
      </w:r>
      <w:r w:rsidRPr="003813F9">
        <w:rPr>
          <w:color w:val="000000"/>
          <w:szCs w:val="28"/>
          <w:vertAlign w:val="subscript"/>
        </w:rPr>
        <w:t>y</w:t>
      </w:r>
      <w:proofErr w:type="spellEnd"/>
      <w:r w:rsidRPr="003813F9">
        <w:rPr>
          <w:color w:val="000000"/>
          <w:szCs w:val="28"/>
        </w:rPr>
        <w:t>∙ k</w:t>
      </w:r>
      <w:r w:rsidRPr="003813F9">
        <w:rPr>
          <w:color w:val="000000"/>
          <w:szCs w:val="28"/>
          <w:vertAlign w:val="subscript"/>
        </w:rPr>
        <w:t>1</w:t>
      </w:r>
      <w:r w:rsidRPr="003813F9">
        <w:rPr>
          <w:color w:val="000000"/>
          <w:szCs w:val="28"/>
        </w:rPr>
        <w:t>∙ k</w:t>
      </w:r>
      <w:r w:rsidRPr="003813F9">
        <w:rPr>
          <w:color w:val="000000"/>
          <w:szCs w:val="28"/>
          <w:vertAlign w:val="subscript"/>
        </w:rPr>
        <w:t>2</w:t>
      </w:r>
      <w:r w:rsidRPr="003813F9">
        <w:rPr>
          <w:color w:val="000000"/>
          <w:szCs w:val="28"/>
        </w:rPr>
        <w:t>∙ k</w:t>
      </w:r>
      <w:r w:rsidRPr="003813F9">
        <w:rPr>
          <w:color w:val="000000"/>
          <w:szCs w:val="28"/>
          <w:vertAlign w:val="subscript"/>
        </w:rPr>
        <w:t>3</w:t>
      </w:r>
      <w:r w:rsidRPr="003813F9">
        <w:rPr>
          <w:color w:val="000000"/>
          <w:szCs w:val="28"/>
        </w:rPr>
        <w:t>∙ k</w:t>
      </w:r>
      <w:r w:rsidRPr="003813F9">
        <w:rPr>
          <w:color w:val="000000"/>
          <w:szCs w:val="28"/>
          <w:vertAlign w:val="subscript"/>
        </w:rPr>
        <w:t xml:space="preserve">4 </w:t>
      </w:r>
      <w:r w:rsidRPr="003813F9">
        <w:rPr>
          <w:color w:val="000000"/>
          <w:szCs w:val="28"/>
          <w:vertAlign w:val="subscript"/>
        </w:rPr>
        <w:tab/>
      </w:r>
      <w:r w:rsidRPr="003813F9">
        <w:rPr>
          <w:color w:val="000000"/>
          <w:szCs w:val="28"/>
          <w:vertAlign w:val="subscript"/>
        </w:rPr>
        <w:tab/>
      </w:r>
      <w:r w:rsidRPr="003813F9">
        <w:rPr>
          <w:color w:val="000000"/>
          <w:szCs w:val="28"/>
          <w:vertAlign w:val="subscript"/>
        </w:rPr>
        <w:tab/>
      </w:r>
      <w:r w:rsidRPr="003813F9">
        <w:rPr>
          <w:color w:val="000000"/>
          <w:szCs w:val="28"/>
          <w:vertAlign w:val="subscript"/>
        </w:rPr>
        <w:tab/>
      </w:r>
      <w:r w:rsidRPr="003813F9">
        <w:rPr>
          <w:color w:val="000000"/>
          <w:szCs w:val="28"/>
          <w:vertAlign w:val="subscript"/>
        </w:rPr>
        <w:tab/>
      </w:r>
      <w:r w:rsidRPr="003813F9">
        <w:rPr>
          <w:szCs w:val="28"/>
        </w:rPr>
        <w:t>(9.11)</w:t>
      </w:r>
    </w:p>
    <w:p w:rsidR="00963F16" w:rsidRPr="003813F9" w:rsidRDefault="00963F16" w:rsidP="00963F16">
      <w:pPr>
        <w:spacing w:after="0" w:line="240" w:lineRule="auto"/>
        <w:ind w:left="2123"/>
        <w:jc w:val="center"/>
        <w:rPr>
          <w:szCs w:val="28"/>
        </w:rPr>
      </w:pP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де </w:t>
      </w:r>
      <w:proofErr w:type="spellStart"/>
      <w:r w:rsidRPr="003813F9">
        <w:rPr>
          <w:color w:val="000000"/>
          <w:szCs w:val="28"/>
        </w:rPr>
        <w:t>Nу</w:t>
      </w:r>
      <w:proofErr w:type="spellEnd"/>
      <w:r w:rsidRPr="003813F9">
        <w:rPr>
          <w:color w:val="000000"/>
          <w:szCs w:val="28"/>
        </w:rPr>
        <w:t xml:space="preserve"> - </w:t>
      </w:r>
      <w:proofErr w:type="gramStart"/>
      <w:r w:rsidRPr="003813F9">
        <w:rPr>
          <w:color w:val="000000"/>
          <w:szCs w:val="28"/>
        </w:rPr>
        <w:t>нормативна</w:t>
      </w:r>
      <w:proofErr w:type="gram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або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номінальна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потужність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устаткування</w:t>
      </w:r>
      <w:proofErr w:type="spellEnd"/>
      <w:r w:rsidRPr="003813F9">
        <w:rPr>
          <w:color w:val="000000"/>
          <w:szCs w:val="28"/>
        </w:rPr>
        <w:t>, кВт;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>k</w:t>
      </w:r>
      <w:r w:rsidRPr="003813F9">
        <w:rPr>
          <w:color w:val="000000"/>
          <w:szCs w:val="28"/>
          <w:vertAlign w:val="subscript"/>
        </w:rPr>
        <w:t>1</w:t>
      </w:r>
      <w:r w:rsidRPr="003813F9">
        <w:rPr>
          <w:color w:val="000000"/>
          <w:szCs w:val="28"/>
        </w:rPr>
        <w:t xml:space="preserve"> ,k</w:t>
      </w:r>
      <w:r w:rsidRPr="003813F9">
        <w:rPr>
          <w:color w:val="000000"/>
          <w:szCs w:val="28"/>
          <w:vertAlign w:val="subscript"/>
        </w:rPr>
        <w:t>2,</w:t>
      </w:r>
      <w:r w:rsidRPr="003813F9">
        <w:rPr>
          <w:color w:val="000000"/>
          <w:szCs w:val="28"/>
        </w:rPr>
        <w:t xml:space="preserve"> k</w:t>
      </w:r>
      <w:r w:rsidRPr="003813F9">
        <w:rPr>
          <w:color w:val="000000"/>
          <w:szCs w:val="28"/>
          <w:vertAlign w:val="subscript"/>
        </w:rPr>
        <w:t>3,</w:t>
      </w:r>
      <w:r w:rsidRPr="003813F9">
        <w:rPr>
          <w:color w:val="000000"/>
          <w:szCs w:val="28"/>
        </w:rPr>
        <w:t xml:space="preserve"> k</w:t>
      </w:r>
      <w:r w:rsidRPr="003813F9">
        <w:rPr>
          <w:color w:val="000000"/>
          <w:szCs w:val="28"/>
          <w:vertAlign w:val="subscript"/>
        </w:rPr>
        <w:t xml:space="preserve">4 </w:t>
      </w:r>
      <w:r w:rsidRPr="003813F9">
        <w:rPr>
          <w:color w:val="000000"/>
          <w:szCs w:val="28"/>
        </w:rPr>
        <w:t xml:space="preserve">– </w:t>
      </w:r>
      <w:proofErr w:type="spellStart"/>
      <w:r w:rsidRPr="003813F9">
        <w:rPr>
          <w:color w:val="000000"/>
          <w:szCs w:val="28"/>
        </w:rPr>
        <w:t>коефіцієнти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використання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у</w:t>
      </w:r>
      <w:r w:rsidRPr="003813F9">
        <w:rPr>
          <w:color w:val="000000"/>
          <w:szCs w:val="28"/>
        </w:rPr>
        <w:t>станов</w:t>
      </w:r>
      <w:r>
        <w:rPr>
          <w:color w:val="000000"/>
          <w:szCs w:val="28"/>
        </w:rPr>
        <w:t>ле</w:t>
      </w:r>
      <w:r w:rsidRPr="003813F9">
        <w:rPr>
          <w:color w:val="000000"/>
          <w:szCs w:val="28"/>
        </w:rPr>
        <w:t>ної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потужності</w:t>
      </w:r>
      <w:proofErr w:type="spellEnd"/>
      <w:r w:rsidRPr="003813F9">
        <w:rPr>
          <w:color w:val="000000"/>
          <w:szCs w:val="28"/>
        </w:rPr>
        <w:t xml:space="preserve"> (0,7 – 0,9); </w:t>
      </w:r>
      <w:proofErr w:type="spellStart"/>
      <w:r w:rsidRPr="003813F9">
        <w:rPr>
          <w:color w:val="000000"/>
          <w:szCs w:val="28"/>
        </w:rPr>
        <w:t>завантаження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у</w:t>
      </w:r>
      <w:r w:rsidRPr="003813F9">
        <w:rPr>
          <w:color w:val="000000"/>
          <w:szCs w:val="28"/>
        </w:rPr>
        <w:t>ст</w:t>
      </w:r>
      <w:r>
        <w:rPr>
          <w:color w:val="000000"/>
          <w:szCs w:val="28"/>
        </w:rPr>
        <w:t>аткування</w:t>
      </w:r>
      <w:proofErr w:type="spellEnd"/>
      <w:r>
        <w:rPr>
          <w:color w:val="000000"/>
          <w:szCs w:val="28"/>
        </w:rPr>
        <w:t xml:space="preserve">; </w:t>
      </w:r>
      <w:proofErr w:type="spellStart"/>
      <w:r>
        <w:rPr>
          <w:color w:val="000000"/>
          <w:szCs w:val="28"/>
        </w:rPr>
        <w:t>одночасності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роботи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у</w:t>
      </w:r>
      <w:r w:rsidRPr="003813F9">
        <w:rPr>
          <w:color w:val="000000"/>
          <w:szCs w:val="28"/>
        </w:rPr>
        <w:t>статкування</w:t>
      </w:r>
      <w:proofErr w:type="spellEnd"/>
      <w:r w:rsidRPr="003813F9">
        <w:rPr>
          <w:color w:val="000000"/>
          <w:szCs w:val="28"/>
        </w:rPr>
        <w:t xml:space="preserve">; переходу тепла </w:t>
      </w:r>
      <w:proofErr w:type="gramStart"/>
      <w:r w:rsidRPr="003813F9">
        <w:rPr>
          <w:color w:val="000000"/>
          <w:szCs w:val="28"/>
        </w:rPr>
        <w:t>в</w:t>
      </w:r>
      <w:proofErr w:type="gram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приміщення</w:t>
      </w:r>
      <w:proofErr w:type="spellEnd"/>
      <w:r w:rsidRPr="003813F9">
        <w:rPr>
          <w:color w:val="000000"/>
          <w:szCs w:val="28"/>
        </w:rPr>
        <w:t xml:space="preserve"> (0,1-0,7).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Тепловиділення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від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металу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що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ости</w:t>
      </w:r>
      <w:r>
        <w:rPr>
          <w:color w:val="000000"/>
          <w:szCs w:val="28"/>
        </w:rPr>
        <w:t>г</w:t>
      </w:r>
      <w:r w:rsidRPr="003813F9">
        <w:rPr>
          <w:color w:val="000000"/>
          <w:szCs w:val="28"/>
        </w:rPr>
        <w:t>а</w:t>
      </w:r>
      <w:proofErr w:type="gramStart"/>
      <w:r w:rsidRPr="003813F9">
        <w:rPr>
          <w:color w:val="000000"/>
          <w:szCs w:val="28"/>
        </w:rPr>
        <w:t>є</w:t>
      </w:r>
      <w:proofErr w:type="spellEnd"/>
      <w:r w:rsidRPr="003813F9">
        <w:rPr>
          <w:color w:val="000000"/>
          <w:szCs w:val="28"/>
        </w:rPr>
        <w:t>,</w:t>
      </w:r>
      <w:proofErr w:type="gramEnd"/>
      <w:r w:rsidRPr="003813F9">
        <w:rPr>
          <w:color w:val="000000"/>
          <w:szCs w:val="28"/>
        </w:rPr>
        <w:t xml:space="preserve"> кВт: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ind w:left="2123"/>
        <w:jc w:val="center"/>
        <w:rPr>
          <w:szCs w:val="28"/>
        </w:rPr>
      </w:pPr>
      <w:r w:rsidRPr="001C4D6B">
        <w:rPr>
          <w:rFonts w:eastAsia="Batang"/>
          <w:color w:val="000000"/>
          <w:position w:val="-24"/>
          <w:szCs w:val="28"/>
        </w:rPr>
        <w:object w:dxaOrig="2400" w:dyaOrig="615">
          <v:shape id="_x0000_i1027" type="#_x0000_t75" style="width:120.15pt;height:31.95pt" o:ole="">
            <v:imagedata r:id="rId7" o:title=""/>
          </v:shape>
          <o:OLEObject Type="Embed" ProgID="Equation.DSMT4" ShapeID="_x0000_i1027" DrawAspect="Content" ObjectID="_1820319562" r:id="rId8"/>
        </w:object>
      </w:r>
      <w:r w:rsidRPr="003813F9">
        <w:rPr>
          <w:rFonts w:eastAsia="Batang"/>
          <w:color w:val="000000"/>
          <w:szCs w:val="28"/>
        </w:rPr>
        <w:tab/>
      </w:r>
      <w:r w:rsidRPr="003813F9">
        <w:rPr>
          <w:rFonts w:eastAsia="Batang"/>
          <w:color w:val="000000"/>
          <w:szCs w:val="28"/>
        </w:rPr>
        <w:tab/>
      </w:r>
      <w:r w:rsidRPr="003813F9">
        <w:rPr>
          <w:rFonts w:eastAsia="Batang"/>
          <w:color w:val="000000"/>
          <w:szCs w:val="28"/>
        </w:rPr>
        <w:tab/>
      </w:r>
      <w:r w:rsidRPr="003813F9">
        <w:rPr>
          <w:rFonts w:eastAsia="Batang"/>
          <w:color w:val="000000"/>
          <w:szCs w:val="28"/>
        </w:rPr>
        <w:tab/>
      </w:r>
      <w:r w:rsidRPr="003813F9">
        <w:rPr>
          <w:rFonts w:eastAsia="Batang"/>
          <w:color w:val="000000"/>
          <w:szCs w:val="28"/>
        </w:rPr>
        <w:tab/>
      </w:r>
      <w:r w:rsidRPr="003813F9">
        <w:rPr>
          <w:szCs w:val="28"/>
        </w:rPr>
        <w:t xml:space="preserve"> (9.12)</w:t>
      </w:r>
    </w:p>
    <w:p w:rsidR="00963F16" w:rsidRPr="003813F9" w:rsidRDefault="00963F16" w:rsidP="00963F16">
      <w:pPr>
        <w:spacing w:after="0" w:line="240" w:lineRule="auto"/>
        <w:ind w:left="2123"/>
        <w:jc w:val="center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де </w:t>
      </w:r>
      <w:proofErr w:type="spellStart"/>
      <w:r w:rsidRPr="003813F9">
        <w:rPr>
          <w:color w:val="000000"/>
          <w:szCs w:val="28"/>
        </w:rPr>
        <w:t>G</w:t>
      </w:r>
      <w:r w:rsidRPr="003813F9">
        <w:rPr>
          <w:color w:val="000000"/>
          <w:szCs w:val="28"/>
          <w:vertAlign w:val="subscript"/>
        </w:rPr>
        <w:t>м</w:t>
      </w:r>
      <w:proofErr w:type="spellEnd"/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годинна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продуктивність</w:t>
      </w:r>
      <w:proofErr w:type="spellEnd"/>
      <w:r w:rsidRPr="003813F9">
        <w:rPr>
          <w:color w:val="000000"/>
          <w:szCs w:val="28"/>
        </w:rPr>
        <w:t xml:space="preserve"> цеху, кг/год.; </w:t>
      </w:r>
      <w:proofErr w:type="spellStart"/>
      <w:r w:rsidRPr="003813F9">
        <w:rPr>
          <w:color w:val="000000"/>
          <w:szCs w:val="28"/>
        </w:rPr>
        <w:t>C</w:t>
      </w:r>
      <w:r w:rsidRPr="003813F9">
        <w:rPr>
          <w:color w:val="000000"/>
          <w:szCs w:val="28"/>
          <w:vertAlign w:val="subscript"/>
        </w:rPr>
        <w:t>м</w:t>
      </w:r>
      <w:proofErr w:type="spellEnd"/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теплоємність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металу</w:t>
      </w:r>
      <w:proofErr w:type="spellEnd"/>
      <w:r w:rsidRPr="003813F9">
        <w:rPr>
          <w:color w:val="000000"/>
          <w:szCs w:val="28"/>
        </w:rPr>
        <w:t xml:space="preserve"> при </w:t>
      </w:r>
      <w:proofErr w:type="spellStart"/>
      <w:r w:rsidRPr="003813F9">
        <w:rPr>
          <w:color w:val="000000"/>
          <w:szCs w:val="28"/>
        </w:rPr>
        <w:t>середній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температурі</w:t>
      </w:r>
      <w:proofErr w:type="spellEnd"/>
      <w:r w:rsidRPr="003813F9">
        <w:rPr>
          <w:color w:val="000000"/>
          <w:szCs w:val="28"/>
        </w:rPr>
        <w:t xml:space="preserve">, кДж/кг∙ °С;  </w:t>
      </w:r>
      <w:proofErr w:type="spellStart"/>
      <w:r w:rsidRPr="001C4D6B">
        <w:rPr>
          <w:color w:val="000000"/>
          <w:szCs w:val="28"/>
        </w:rPr>
        <w:t>t</w:t>
      </w:r>
      <w:r w:rsidRPr="001C4D6B">
        <w:rPr>
          <w:color w:val="000000"/>
          <w:szCs w:val="28"/>
          <w:vertAlign w:val="subscript"/>
        </w:rPr>
        <w:t>н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t</w:t>
      </w:r>
      <w:r w:rsidRPr="003813F9">
        <w:rPr>
          <w:color w:val="000000"/>
          <w:szCs w:val="28"/>
          <w:vertAlign w:val="subscript"/>
        </w:rPr>
        <w:t>к</w:t>
      </w:r>
      <w:proofErr w:type="spellEnd"/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відповідно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початкова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кінц</w:t>
      </w:r>
      <w:r>
        <w:rPr>
          <w:color w:val="000000"/>
          <w:szCs w:val="28"/>
        </w:rPr>
        <w:t>ева</w:t>
      </w:r>
      <w:proofErr w:type="spellEnd"/>
      <w:r>
        <w:rPr>
          <w:color w:val="000000"/>
          <w:szCs w:val="28"/>
        </w:rPr>
        <w:t xml:space="preserve"> температура </w:t>
      </w:r>
      <w:proofErr w:type="spellStart"/>
      <w:r>
        <w:rPr>
          <w:color w:val="000000"/>
          <w:szCs w:val="28"/>
        </w:rPr>
        <w:t>металу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що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остиг</w:t>
      </w:r>
      <w:r w:rsidRPr="003813F9">
        <w:rPr>
          <w:color w:val="000000"/>
          <w:szCs w:val="28"/>
        </w:rPr>
        <w:t>а</w:t>
      </w:r>
      <w:proofErr w:type="gramStart"/>
      <w:r w:rsidRPr="003813F9">
        <w:rPr>
          <w:color w:val="000000"/>
          <w:szCs w:val="28"/>
        </w:rPr>
        <w:t>є</w:t>
      </w:r>
      <w:proofErr w:type="spellEnd"/>
      <w:r w:rsidRPr="003813F9">
        <w:rPr>
          <w:color w:val="000000"/>
          <w:szCs w:val="28"/>
        </w:rPr>
        <w:t>,</w:t>
      </w:r>
      <w:proofErr w:type="gramEnd"/>
      <w:r w:rsidRPr="003813F9">
        <w:rPr>
          <w:color w:val="000000"/>
          <w:szCs w:val="28"/>
        </w:rPr>
        <w:t xml:space="preserve"> °С.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Кількість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теплоти</w:t>
      </w:r>
      <w:proofErr w:type="spellEnd"/>
      <w:proofErr w:type="gramStart"/>
      <w:r w:rsidRPr="003813F9">
        <w:rPr>
          <w:color w:val="000000"/>
          <w:szCs w:val="28"/>
        </w:rPr>
        <w:t xml:space="preserve"> ,</w:t>
      </w:r>
      <w:proofErr w:type="gramEnd"/>
      <w:r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що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поступає</w:t>
      </w:r>
      <w:proofErr w:type="spellEnd"/>
      <w:r w:rsidRPr="003813F9">
        <w:rPr>
          <w:color w:val="000000"/>
          <w:szCs w:val="28"/>
        </w:rPr>
        <w:t xml:space="preserve">  у </w:t>
      </w:r>
      <w:proofErr w:type="spellStart"/>
      <w:r w:rsidRPr="003813F9">
        <w:rPr>
          <w:color w:val="000000"/>
          <w:szCs w:val="28"/>
        </w:rPr>
        <w:t>приміщення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від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сонячної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радіації</w:t>
      </w:r>
      <w:proofErr w:type="spellEnd"/>
      <w:r w:rsidRPr="003813F9">
        <w:rPr>
          <w:color w:val="000000"/>
          <w:szCs w:val="28"/>
        </w:rPr>
        <w:t>, кВт: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ind w:left="2123"/>
        <w:jc w:val="center"/>
        <w:rPr>
          <w:szCs w:val="28"/>
        </w:rPr>
      </w:pPr>
      <w:r w:rsidRPr="003813F9">
        <w:rPr>
          <w:color w:val="000000"/>
          <w:szCs w:val="28"/>
        </w:rPr>
        <w:t>Q</w:t>
      </w:r>
      <w:r w:rsidRPr="003813F9">
        <w:rPr>
          <w:color w:val="000000"/>
          <w:szCs w:val="28"/>
          <w:vertAlign w:val="subscript"/>
        </w:rPr>
        <w:t>3</w:t>
      </w:r>
      <w:r w:rsidRPr="003813F9">
        <w:rPr>
          <w:color w:val="000000"/>
          <w:szCs w:val="28"/>
        </w:rPr>
        <w:t xml:space="preserve"> = </w:t>
      </w:r>
      <w:proofErr w:type="spellStart"/>
      <w:proofErr w:type="gramStart"/>
      <w:r w:rsidRPr="003813F9">
        <w:rPr>
          <w:color w:val="000000"/>
          <w:szCs w:val="28"/>
        </w:rPr>
        <w:t>g</w:t>
      </w:r>
      <w:proofErr w:type="gramEnd"/>
      <w:r w:rsidRPr="003813F9">
        <w:rPr>
          <w:color w:val="000000"/>
          <w:szCs w:val="28"/>
          <w:vertAlign w:val="subscript"/>
        </w:rPr>
        <w:t>ост</w:t>
      </w:r>
      <w:proofErr w:type="spellEnd"/>
      <w:r w:rsidRPr="003813F9">
        <w:rPr>
          <w:color w:val="000000"/>
          <w:szCs w:val="28"/>
        </w:rPr>
        <w:t xml:space="preserve">∙ </w:t>
      </w:r>
      <w:proofErr w:type="spellStart"/>
      <w:r w:rsidRPr="003813F9">
        <w:rPr>
          <w:color w:val="000000"/>
          <w:szCs w:val="28"/>
        </w:rPr>
        <w:t>F</w:t>
      </w:r>
      <w:r w:rsidRPr="003813F9">
        <w:rPr>
          <w:color w:val="000000"/>
          <w:szCs w:val="28"/>
          <w:vertAlign w:val="subscript"/>
        </w:rPr>
        <w:t>ост</w:t>
      </w:r>
      <w:proofErr w:type="spellEnd"/>
      <w:r w:rsidRPr="003813F9">
        <w:rPr>
          <w:color w:val="000000"/>
          <w:szCs w:val="28"/>
        </w:rPr>
        <w:t xml:space="preserve">∙ </w:t>
      </w:r>
      <w:proofErr w:type="spellStart"/>
      <w:r w:rsidRPr="003813F9">
        <w:rPr>
          <w:color w:val="000000"/>
          <w:szCs w:val="28"/>
        </w:rPr>
        <w:t>A</w:t>
      </w:r>
      <w:r w:rsidRPr="003813F9">
        <w:rPr>
          <w:color w:val="000000"/>
          <w:szCs w:val="28"/>
          <w:vertAlign w:val="subscript"/>
        </w:rPr>
        <w:t>ост</w:t>
      </w:r>
      <w:proofErr w:type="spellEnd"/>
      <w:r w:rsidRPr="003813F9">
        <w:rPr>
          <w:color w:val="000000"/>
          <w:szCs w:val="28"/>
        </w:rPr>
        <w:t>∙ 10</w:t>
      </w:r>
      <w:r w:rsidRPr="003813F9">
        <w:rPr>
          <w:color w:val="000000"/>
          <w:szCs w:val="28"/>
          <w:vertAlign w:val="superscript"/>
        </w:rPr>
        <w:t>-3</w:t>
      </w:r>
      <w:r w:rsidRPr="003813F9">
        <w:rPr>
          <w:color w:val="000000"/>
          <w:szCs w:val="28"/>
        </w:rPr>
        <w:t>,</w:t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</w:r>
      <w:r w:rsidRPr="003813F9">
        <w:rPr>
          <w:szCs w:val="28"/>
        </w:rPr>
        <w:t>(9.13)</w:t>
      </w:r>
    </w:p>
    <w:p w:rsidR="00963F16" w:rsidRPr="003813F9" w:rsidRDefault="00963F16" w:rsidP="00963F16">
      <w:pPr>
        <w:spacing w:after="0" w:line="240" w:lineRule="auto"/>
        <w:ind w:left="2123"/>
        <w:jc w:val="center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де </w:t>
      </w:r>
      <w:proofErr w:type="spellStart"/>
      <w:r w:rsidRPr="003813F9">
        <w:rPr>
          <w:color w:val="000000"/>
          <w:szCs w:val="28"/>
        </w:rPr>
        <w:t>g</w:t>
      </w:r>
      <w:r w:rsidRPr="003813F9">
        <w:rPr>
          <w:color w:val="000000"/>
          <w:szCs w:val="28"/>
          <w:vertAlign w:val="subscript"/>
        </w:rPr>
        <w:t>ост</w:t>
      </w:r>
      <w:proofErr w:type="spellEnd"/>
      <w:r w:rsidRPr="003813F9">
        <w:rPr>
          <w:color w:val="000000"/>
          <w:szCs w:val="28"/>
        </w:rPr>
        <w:t xml:space="preserve"> – величина </w:t>
      </w:r>
      <w:proofErr w:type="spellStart"/>
      <w:r w:rsidRPr="003813F9">
        <w:rPr>
          <w:color w:val="000000"/>
          <w:szCs w:val="28"/>
        </w:rPr>
        <w:t>радіації</w:t>
      </w:r>
      <w:proofErr w:type="spellEnd"/>
      <w:r w:rsidRPr="003813F9">
        <w:rPr>
          <w:color w:val="000000"/>
          <w:szCs w:val="28"/>
        </w:rPr>
        <w:t xml:space="preserve"> через 1м</w:t>
      </w:r>
      <w:r w:rsidRPr="003813F9">
        <w:rPr>
          <w:color w:val="000000"/>
          <w:szCs w:val="28"/>
          <w:vertAlign w:val="superscript"/>
        </w:rPr>
        <w:t>2</w:t>
      </w:r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заскленої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поверхні</w:t>
      </w:r>
      <w:proofErr w:type="spellEnd"/>
      <w:r w:rsidRPr="003813F9">
        <w:rPr>
          <w:color w:val="000000"/>
          <w:szCs w:val="28"/>
        </w:rPr>
        <w:t xml:space="preserve"> (</w:t>
      </w:r>
      <w:proofErr w:type="spellStart"/>
      <w:r w:rsidRPr="003813F9">
        <w:rPr>
          <w:color w:val="000000"/>
          <w:szCs w:val="28"/>
        </w:rPr>
        <w:t>приймаємо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proofErr w:type="gramStart"/>
      <w:r w:rsidRPr="003813F9">
        <w:rPr>
          <w:color w:val="000000"/>
          <w:szCs w:val="28"/>
        </w:rPr>
        <w:t>р</w:t>
      </w:r>
      <w:proofErr w:type="gramEnd"/>
      <w:r w:rsidRPr="003813F9">
        <w:rPr>
          <w:color w:val="000000"/>
          <w:szCs w:val="28"/>
        </w:rPr>
        <w:t>івної</w:t>
      </w:r>
      <w:proofErr w:type="spellEnd"/>
      <w:r w:rsidRPr="003813F9">
        <w:rPr>
          <w:color w:val="000000"/>
          <w:szCs w:val="28"/>
        </w:rPr>
        <w:t xml:space="preserve"> 83 Вт/м</w:t>
      </w:r>
      <w:r w:rsidRPr="003813F9">
        <w:rPr>
          <w:color w:val="000000"/>
          <w:szCs w:val="28"/>
          <w:vertAlign w:val="superscript"/>
        </w:rPr>
        <w:t>2</w:t>
      </w:r>
      <w:r w:rsidRPr="003813F9">
        <w:rPr>
          <w:color w:val="000000"/>
          <w:szCs w:val="28"/>
        </w:rPr>
        <w:t xml:space="preserve">); </w:t>
      </w:r>
      <w:proofErr w:type="spellStart"/>
      <w:r w:rsidRPr="003813F9">
        <w:rPr>
          <w:color w:val="000000"/>
          <w:szCs w:val="28"/>
        </w:rPr>
        <w:t>F</w:t>
      </w:r>
      <w:r w:rsidRPr="003813F9">
        <w:rPr>
          <w:color w:val="000000"/>
          <w:szCs w:val="28"/>
          <w:vertAlign w:val="subscript"/>
        </w:rPr>
        <w:t>ост</w:t>
      </w:r>
      <w:proofErr w:type="spellEnd"/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площа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поверхні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скла</w:t>
      </w:r>
      <w:proofErr w:type="spellEnd"/>
      <w:r w:rsidRPr="003813F9">
        <w:rPr>
          <w:color w:val="000000"/>
          <w:szCs w:val="28"/>
        </w:rPr>
        <w:t>, м</w:t>
      </w:r>
      <w:r w:rsidRPr="003813F9">
        <w:rPr>
          <w:color w:val="000000"/>
          <w:szCs w:val="28"/>
          <w:vertAlign w:val="superscript"/>
        </w:rPr>
        <w:t>2</w:t>
      </w:r>
      <w:r w:rsidRPr="003813F9">
        <w:rPr>
          <w:color w:val="000000"/>
          <w:szCs w:val="28"/>
        </w:rPr>
        <w:t xml:space="preserve">; </w:t>
      </w:r>
      <w:proofErr w:type="spellStart"/>
      <w:r w:rsidRPr="003813F9">
        <w:rPr>
          <w:color w:val="000000"/>
          <w:szCs w:val="28"/>
        </w:rPr>
        <w:t>A</w:t>
      </w:r>
      <w:r w:rsidRPr="003813F9">
        <w:rPr>
          <w:color w:val="000000"/>
          <w:szCs w:val="28"/>
          <w:vertAlign w:val="subscript"/>
        </w:rPr>
        <w:t>ост</w:t>
      </w:r>
      <w:proofErr w:type="spellEnd"/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коефіцієнт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що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залежить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від</w:t>
      </w:r>
      <w:proofErr w:type="spellEnd"/>
      <w:r w:rsidRPr="003813F9">
        <w:rPr>
          <w:color w:val="000000"/>
          <w:szCs w:val="28"/>
        </w:rPr>
        <w:t xml:space="preserve"> характеристики </w:t>
      </w:r>
      <w:proofErr w:type="spellStart"/>
      <w:r w:rsidRPr="003813F9">
        <w:rPr>
          <w:color w:val="000000"/>
          <w:szCs w:val="28"/>
        </w:rPr>
        <w:t>скла</w:t>
      </w:r>
      <w:proofErr w:type="spellEnd"/>
      <w:r w:rsidRPr="003813F9">
        <w:rPr>
          <w:color w:val="000000"/>
          <w:szCs w:val="28"/>
        </w:rPr>
        <w:t xml:space="preserve"> (</w:t>
      </w:r>
      <w:proofErr w:type="spellStart"/>
      <w:r w:rsidRPr="003813F9">
        <w:rPr>
          <w:color w:val="000000"/>
          <w:szCs w:val="28"/>
        </w:rPr>
        <w:t>приймаємо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рівним</w:t>
      </w:r>
      <w:proofErr w:type="spellEnd"/>
      <w:r w:rsidRPr="003813F9">
        <w:rPr>
          <w:color w:val="000000"/>
          <w:szCs w:val="28"/>
        </w:rPr>
        <w:t xml:space="preserve"> 0,8);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Загальна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кількість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теплоти</w:t>
      </w:r>
      <w:proofErr w:type="spellEnd"/>
      <w:r w:rsidRPr="003813F9">
        <w:rPr>
          <w:color w:val="000000"/>
          <w:szCs w:val="28"/>
        </w:rPr>
        <w:t xml:space="preserve"> Q, кВт та </w:t>
      </w:r>
      <w:proofErr w:type="spellStart"/>
      <w:r w:rsidRPr="003813F9">
        <w:rPr>
          <w:color w:val="000000"/>
          <w:szCs w:val="28"/>
        </w:rPr>
        <w:t>припливного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>Q</w:t>
      </w:r>
      <w:r w:rsidRPr="003813F9">
        <w:rPr>
          <w:color w:val="000000"/>
          <w:szCs w:val="28"/>
          <w:vertAlign w:val="subscript"/>
        </w:rPr>
        <w:t>∑</w:t>
      </w:r>
      <w:r w:rsidRPr="003813F9">
        <w:rPr>
          <w:color w:val="000000"/>
          <w:szCs w:val="28"/>
        </w:rPr>
        <w:t xml:space="preserve"> =Q</w:t>
      </w:r>
      <w:r w:rsidRPr="003813F9">
        <w:rPr>
          <w:color w:val="000000"/>
          <w:szCs w:val="28"/>
          <w:vertAlign w:val="subscript"/>
        </w:rPr>
        <w:t>1+</w:t>
      </w:r>
      <w:r w:rsidRPr="003813F9">
        <w:rPr>
          <w:color w:val="000000"/>
          <w:szCs w:val="28"/>
        </w:rPr>
        <w:t>Q</w:t>
      </w:r>
      <w:r w:rsidRPr="003813F9">
        <w:rPr>
          <w:color w:val="000000"/>
          <w:szCs w:val="28"/>
          <w:vertAlign w:val="subscript"/>
        </w:rPr>
        <w:t>2+</w:t>
      </w:r>
      <w:r w:rsidRPr="003813F9">
        <w:rPr>
          <w:color w:val="000000"/>
          <w:szCs w:val="28"/>
        </w:rPr>
        <w:t>Q</w:t>
      </w:r>
      <w:r w:rsidRPr="003813F9">
        <w:rPr>
          <w:color w:val="000000"/>
          <w:szCs w:val="28"/>
          <w:vertAlign w:val="subscript"/>
        </w:rPr>
        <w:t>3</w:t>
      </w:r>
      <w:r w:rsidRPr="003813F9">
        <w:rPr>
          <w:color w:val="000000"/>
          <w:szCs w:val="28"/>
        </w:rPr>
        <w:t xml:space="preserve">, кВт 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За формулою (9.10) </w:t>
      </w:r>
      <w:proofErr w:type="spellStart"/>
      <w:r w:rsidRPr="003813F9">
        <w:rPr>
          <w:color w:val="000000"/>
          <w:szCs w:val="28"/>
        </w:rPr>
        <w:t>визначимо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необхідний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приплив</w:t>
      </w:r>
      <w:proofErr w:type="spellEnd"/>
      <w:r w:rsidRPr="003813F9">
        <w:rPr>
          <w:color w:val="000000"/>
          <w:szCs w:val="28"/>
        </w:rPr>
        <w:t xml:space="preserve"> холодного </w:t>
      </w:r>
      <w:proofErr w:type="spellStart"/>
      <w:r w:rsidRPr="003813F9">
        <w:rPr>
          <w:color w:val="000000"/>
          <w:szCs w:val="28"/>
        </w:rPr>
        <w:t>повітря</w:t>
      </w:r>
      <w:proofErr w:type="spellEnd"/>
      <w:r w:rsidRPr="003813F9">
        <w:rPr>
          <w:color w:val="000000"/>
          <w:szCs w:val="28"/>
        </w:rPr>
        <w:t xml:space="preserve"> в </w:t>
      </w:r>
      <w:proofErr w:type="spellStart"/>
      <w:r w:rsidRPr="003813F9">
        <w:rPr>
          <w:color w:val="000000"/>
          <w:szCs w:val="28"/>
        </w:rPr>
        <w:t>робочу</w:t>
      </w:r>
      <w:proofErr w:type="spellEnd"/>
      <w:r w:rsidRPr="003813F9">
        <w:rPr>
          <w:color w:val="000000"/>
          <w:szCs w:val="28"/>
        </w:rPr>
        <w:t xml:space="preserve"> зону для </w:t>
      </w:r>
      <w:proofErr w:type="spellStart"/>
      <w:r w:rsidRPr="003813F9">
        <w:rPr>
          <w:color w:val="000000"/>
          <w:szCs w:val="28"/>
        </w:rPr>
        <w:t>оптимальних</w:t>
      </w:r>
      <w:proofErr w:type="spellEnd"/>
      <w:r w:rsidRPr="003813F9">
        <w:rPr>
          <w:color w:val="000000"/>
          <w:szCs w:val="28"/>
        </w:rPr>
        <w:t xml:space="preserve"> умов </w:t>
      </w:r>
      <w:proofErr w:type="spellStart"/>
      <w:r w:rsidRPr="003813F9">
        <w:rPr>
          <w:color w:val="000000"/>
          <w:szCs w:val="28"/>
        </w:rPr>
        <w:t>праці</w:t>
      </w:r>
      <w:proofErr w:type="spellEnd"/>
      <w:r w:rsidRPr="003813F9">
        <w:rPr>
          <w:color w:val="000000"/>
          <w:szCs w:val="28"/>
        </w:rPr>
        <w:t>.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Розрахунок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площі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припливних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F</w:t>
      </w:r>
      <w:r w:rsidRPr="003813F9">
        <w:rPr>
          <w:color w:val="000000"/>
          <w:szCs w:val="28"/>
          <w:vertAlign w:val="subscript"/>
        </w:rPr>
        <w:t>пр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і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витяжних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F</w:t>
      </w:r>
      <w:r w:rsidRPr="003813F9">
        <w:rPr>
          <w:color w:val="000000"/>
          <w:szCs w:val="28"/>
          <w:vertAlign w:val="subscript"/>
        </w:rPr>
        <w:t>в</w:t>
      </w:r>
      <w:r>
        <w:rPr>
          <w:color w:val="000000"/>
          <w:szCs w:val="28"/>
          <w:vertAlign w:val="subscript"/>
        </w:rPr>
        <w:t>и</w:t>
      </w:r>
      <w:r w:rsidRPr="003813F9">
        <w:rPr>
          <w:color w:val="000000"/>
          <w:szCs w:val="28"/>
          <w:vertAlign w:val="subscript"/>
        </w:rPr>
        <w:t>т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прорізів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приміщення</w:t>
      </w:r>
      <w:proofErr w:type="spellEnd"/>
      <w:r w:rsidRPr="003813F9">
        <w:rPr>
          <w:color w:val="000000"/>
          <w:szCs w:val="28"/>
        </w:rPr>
        <w:t xml:space="preserve"> цеху, м</w:t>
      </w:r>
      <w:proofErr w:type="gramStart"/>
      <w:r w:rsidRPr="003813F9">
        <w:rPr>
          <w:color w:val="000000"/>
          <w:szCs w:val="28"/>
          <w:vertAlign w:val="superscript"/>
        </w:rPr>
        <w:t>2</w:t>
      </w:r>
      <w:proofErr w:type="gramEnd"/>
      <w:r w:rsidRPr="003813F9">
        <w:rPr>
          <w:color w:val="000000"/>
          <w:szCs w:val="28"/>
        </w:rPr>
        <w:t>:</w:t>
      </w:r>
    </w:p>
    <w:p w:rsidR="00963F16" w:rsidRPr="003813F9" w:rsidRDefault="00963F16" w:rsidP="00963F16">
      <w:pPr>
        <w:spacing w:after="0" w:line="240" w:lineRule="auto"/>
        <w:ind w:left="2123"/>
        <w:jc w:val="center"/>
        <w:rPr>
          <w:szCs w:val="28"/>
        </w:rPr>
      </w:pPr>
      <w:proofErr w:type="spellStart"/>
      <w:proofErr w:type="gramStart"/>
      <w:r w:rsidRPr="003813F9">
        <w:rPr>
          <w:color w:val="000000"/>
          <w:szCs w:val="28"/>
        </w:rPr>
        <w:t>F</w:t>
      </w:r>
      <w:proofErr w:type="gramEnd"/>
      <w:r w:rsidRPr="003813F9">
        <w:rPr>
          <w:color w:val="000000"/>
          <w:szCs w:val="28"/>
          <w:vertAlign w:val="subscript"/>
        </w:rPr>
        <w:t>пр</w:t>
      </w:r>
      <w:r w:rsidRPr="003813F9">
        <w:rPr>
          <w:color w:val="000000"/>
          <w:szCs w:val="28"/>
        </w:rPr>
        <w:t>=Lпр</w:t>
      </w:r>
      <w:proofErr w:type="spellEnd"/>
      <w:r w:rsidRPr="003813F9">
        <w:rPr>
          <w:color w:val="000000"/>
          <w:szCs w:val="28"/>
        </w:rPr>
        <w:t>/</w:t>
      </w:r>
      <w:r w:rsidRPr="003813F9">
        <w:rPr>
          <w:rFonts w:eastAsia="Batang"/>
          <w:color w:val="000000"/>
          <w:position w:val="-10"/>
          <w:szCs w:val="28"/>
        </w:rPr>
        <w:object w:dxaOrig="240" w:dyaOrig="255">
          <v:shape id="_x0000_i1028" type="#_x0000_t75" style="width:11.9pt;height:12.85pt" o:ole="">
            <v:imagedata r:id="rId9" o:title=""/>
          </v:shape>
          <o:OLEObject Type="Embed" ProgID="Equation.3" ShapeID="_x0000_i1028" DrawAspect="Content" ObjectID="_1820319563" r:id="rId10"/>
        </w:object>
      </w:r>
      <w:r w:rsidRPr="003813F9">
        <w:rPr>
          <w:color w:val="000000"/>
          <w:szCs w:val="28"/>
          <w:vertAlign w:val="subscript"/>
        </w:rPr>
        <w:t>1</w:t>
      </w:r>
      <w:r w:rsidRPr="003813F9">
        <w:rPr>
          <w:color w:val="000000"/>
          <w:szCs w:val="28"/>
        </w:rPr>
        <w:t>∙</w:t>
      </w:r>
      <w:r w:rsidRPr="003813F9">
        <w:rPr>
          <w:rFonts w:eastAsia="Batang"/>
          <w:color w:val="000000"/>
          <w:position w:val="-16"/>
          <w:szCs w:val="28"/>
        </w:rPr>
        <w:object w:dxaOrig="2145" w:dyaOrig="435">
          <v:shape id="_x0000_i1029" type="#_x0000_t75" style="width:109.2pt;height:22.9pt" o:ole="">
            <v:imagedata r:id="rId11" o:title=""/>
          </v:shape>
          <o:OLEObject Type="Embed" ProgID="Equation.3" ShapeID="_x0000_i1029" DrawAspect="Content" ObjectID="_1820319564" r:id="rId12"/>
        </w:object>
      </w:r>
      <w:r w:rsidRPr="003813F9">
        <w:rPr>
          <w:color w:val="000000"/>
          <w:szCs w:val="28"/>
        </w:rPr>
        <w:t>,</w:t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</w:r>
      <w:r w:rsidRPr="003813F9">
        <w:rPr>
          <w:szCs w:val="28"/>
        </w:rPr>
        <w:t>(9.14)</w:t>
      </w:r>
    </w:p>
    <w:p w:rsidR="00963F16" w:rsidRPr="003813F9" w:rsidRDefault="00963F16" w:rsidP="00963F16">
      <w:pPr>
        <w:spacing w:after="0" w:line="240" w:lineRule="auto"/>
        <w:ind w:left="2123"/>
        <w:jc w:val="center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ind w:left="2123"/>
        <w:jc w:val="center"/>
        <w:rPr>
          <w:szCs w:val="28"/>
        </w:rPr>
      </w:pPr>
      <w:proofErr w:type="spellStart"/>
      <w:proofErr w:type="gramStart"/>
      <w:r w:rsidRPr="003813F9">
        <w:rPr>
          <w:color w:val="000000"/>
          <w:szCs w:val="28"/>
        </w:rPr>
        <w:t>F</w:t>
      </w:r>
      <w:proofErr w:type="gramEnd"/>
      <w:r w:rsidRPr="003813F9">
        <w:rPr>
          <w:color w:val="000000"/>
          <w:szCs w:val="28"/>
          <w:vertAlign w:val="subscript"/>
        </w:rPr>
        <w:t>в</w:t>
      </w:r>
      <w:r>
        <w:rPr>
          <w:color w:val="000000"/>
          <w:szCs w:val="28"/>
          <w:vertAlign w:val="subscript"/>
        </w:rPr>
        <w:t>и</w:t>
      </w:r>
      <w:r w:rsidRPr="003813F9">
        <w:rPr>
          <w:color w:val="000000"/>
          <w:szCs w:val="28"/>
          <w:vertAlign w:val="subscript"/>
        </w:rPr>
        <w:t>т</w:t>
      </w:r>
      <w:r w:rsidRPr="003813F9">
        <w:rPr>
          <w:color w:val="000000"/>
          <w:szCs w:val="28"/>
        </w:rPr>
        <w:t>=Lпр</w:t>
      </w:r>
      <w:proofErr w:type="spellEnd"/>
      <w:r w:rsidRPr="003813F9">
        <w:rPr>
          <w:color w:val="000000"/>
          <w:szCs w:val="28"/>
        </w:rPr>
        <w:t>/</w:t>
      </w:r>
      <w:r w:rsidRPr="003813F9">
        <w:rPr>
          <w:rFonts w:eastAsia="Batang"/>
          <w:color w:val="000000"/>
          <w:position w:val="-10"/>
          <w:szCs w:val="28"/>
        </w:rPr>
        <w:object w:dxaOrig="240" w:dyaOrig="255">
          <v:shape id="_x0000_i1030" type="#_x0000_t75" style="width:11.9pt;height:12.85pt" o:ole="">
            <v:imagedata r:id="rId13" o:title=""/>
          </v:shape>
          <o:OLEObject Type="Embed" ProgID="Equation.3" ShapeID="_x0000_i1030" DrawAspect="Content" ObjectID="_1820319565" r:id="rId14"/>
        </w:object>
      </w:r>
      <w:r w:rsidRPr="003813F9">
        <w:rPr>
          <w:color w:val="000000"/>
          <w:szCs w:val="28"/>
          <w:vertAlign w:val="subscript"/>
        </w:rPr>
        <w:t>2</w:t>
      </w:r>
      <w:r w:rsidRPr="003813F9">
        <w:rPr>
          <w:color w:val="000000"/>
          <w:szCs w:val="28"/>
        </w:rPr>
        <w:t>∙</w:t>
      </w:r>
      <w:r w:rsidRPr="003813F9">
        <w:rPr>
          <w:rFonts w:eastAsia="Batang"/>
          <w:color w:val="000000"/>
          <w:position w:val="-16"/>
          <w:szCs w:val="28"/>
        </w:rPr>
        <w:object w:dxaOrig="2180" w:dyaOrig="440">
          <v:shape id="_x0000_i1031" type="#_x0000_t75" style="width:111.1pt;height:23.35pt" o:ole="">
            <v:imagedata r:id="rId15" o:title=""/>
          </v:shape>
          <o:OLEObject Type="Embed" ProgID="Equation.3" ShapeID="_x0000_i1031" DrawAspect="Content" ObjectID="_1820319566" r:id="rId16"/>
        </w:object>
      </w:r>
      <w:r w:rsidRPr="003813F9">
        <w:rPr>
          <w:color w:val="000000"/>
          <w:szCs w:val="28"/>
        </w:rPr>
        <w:t>,</w:t>
      </w:r>
      <w:r w:rsidRPr="003813F9">
        <w:rPr>
          <w:szCs w:val="28"/>
        </w:rPr>
        <w:tab/>
      </w:r>
      <w:r w:rsidRPr="003813F9">
        <w:rPr>
          <w:szCs w:val="28"/>
        </w:rPr>
        <w:tab/>
      </w:r>
      <w:r w:rsidRPr="003813F9">
        <w:rPr>
          <w:szCs w:val="28"/>
        </w:rPr>
        <w:tab/>
        <w:t>(9.15)</w:t>
      </w:r>
    </w:p>
    <w:p w:rsidR="00963F16" w:rsidRPr="003813F9" w:rsidRDefault="00963F16" w:rsidP="00963F16">
      <w:pPr>
        <w:spacing w:after="0" w:line="240" w:lineRule="auto"/>
        <w:ind w:left="2123"/>
        <w:jc w:val="center"/>
        <w:rPr>
          <w:color w:val="000000"/>
          <w:szCs w:val="28"/>
        </w:rPr>
      </w:pP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де </w:t>
      </w:r>
      <w:r w:rsidRPr="003813F9">
        <w:rPr>
          <w:rFonts w:eastAsia="Batang"/>
          <w:color w:val="000000"/>
          <w:position w:val="-10"/>
          <w:szCs w:val="28"/>
        </w:rPr>
        <w:object w:dxaOrig="240" w:dyaOrig="255">
          <v:shape id="_x0000_i1032" type="#_x0000_t75" style="width:11.9pt;height:12.85pt" o:ole="">
            <v:imagedata r:id="rId9" o:title=""/>
          </v:shape>
          <o:OLEObject Type="Embed" ProgID="Equation.3" ShapeID="_x0000_i1032" DrawAspect="Content" ObjectID="_1820319567" r:id="rId17"/>
        </w:object>
      </w:r>
      <w:r w:rsidRPr="003813F9">
        <w:rPr>
          <w:color w:val="000000"/>
          <w:szCs w:val="28"/>
          <w:vertAlign w:val="subscript"/>
        </w:rPr>
        <w:t>1</w:t>
      </w:r>
      <w:r w:rsidRPr="003813F9">
        <w:rPr>
          <w:color w:val="000000"/>
          <w:szCs w:val="28"/>
        </w:rPr>
        <w:t xml:space="preserve">, </w:t>
      </w:r>
      <w:r w:rsidRPr="003813F9">
        <w:rPr>
          <w:rFonts w:eastAsia="Batang"/>
          <w:color w:val="000000"/>
          <w:position w:val="-10"/>
          <w:szCs w:val="28"/>
        </w:rPr>
        <w:object w:dxaOrig="240" w:dyaOrig="255">
          <v:shape id="_x0000_i1033" type="#_x0000_t75" style="width:11.9pt;height:12.85pt" o:ole="">
            <v:imagedata r:id="rId13" o:title=""/>
          </v:shape>
          <o:OLEObject Type="Embed" ProgID="Equation.3" ShapeID="_x0000_i1033" DrawAspect="Content" ObjectID="_1820319568" r:id="rId18"/>
        </w:object>
      </w:r>
      <w:r w:rsidRPr="003813F9">
        <w:rPr>
          <w:color w:val="000000"/>
          <w:szCs w:val="28"/>
          <w:vertAlign w:val="subscript"/>
        </w:rPr>
        <w:t>2</w:t>
      </w:r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коефіцієнти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втрат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які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приймаються</w:t>
      </w:r>
      <w:proofErr w:type="spellEnd"/>
      <w:r w:rsidRPr="003813F9">
        <w:rPr>
          <w:color w:val="000000"/>
          <w:szCs w:val="28"/>
        </w:rPr>
        <w:t xml:space="preserve"> </w:t>
      </w:r>
      <w:r w:rsidRPr="003813F9">
        <w:rPr>
          <w:rFonts w:eastAsia="Batang"/>
          <w:color w:val="000000"/>
          <w:position w:val="-10"/>
          <w:szCs w:val="28"/>
        </w:rPr>
        <w:object w:dxaOrig="240" w:dyaOrig="255">
          <v:shape id="_x0000_i1034" type="#_x0000_t75" style="width:11.9pt;height:12.85pt" o:ole="">
            <v:imagedata r:id="rId9" o:title=""/>
          </v:shape>
          <o:OLEObject Type="Embed" ProgID="Equation.3" ShapeID="_x0000_i1034" DrawAspect="Content" ObjectID="_1820319569" r:id="rId19"/>
        </w:object>
      </w:r>
      <w:r w:rsidRPr="003813F9">
        <w:rPr>
          <w:color w:val="000000"/>
          <w:szCs w:val="28"/>
          <w:vertAlign w:val="subscript"/>
        </w:rPr>
        <w:t>1</w:t>
      </w:r>
      <w:r w:rsidRPr="003813F9">
        <w:rPr>
          <w:color w:val="000000"/>
          <w:szCs w:val="28"/>
        </w:rPr>
        <w:t xml:space="preserve">=0,56; </w:t>
      </w:r>
      <w:r w:rsidRPr="003813F9">
        <w:rPr>
          <w:rFonts w:eastAsia="Batang"/>
          <w:color w:val="000000"/>
          <w:position w:val="-10"/>
          <w:szCs w:val="28"/>
        </w:rPr>
        <w:object w:dxaOrig="240" w:dyaOrig="255">
          <v:shape id="_x0000_i1035" type="#_x0000_t75" style="width:11.9pt;height:12.85pt" o:ole="">
            <v:imagedata r:id="rId13" o:title=""/>
          </v:shape>
          <o:OLEObject Type="Embed" ProgID="Equation.3" ShapeID="_x0000_i1035" DrawAspect="Content" ObjectID="_1820319570" r:id="rId20"/>
        </w:object>
      </w:r>
      <w:r w:rsidRPr="003813F9">
        <w:rPr>
          <w:color w:val="000000"/>
          <w:szCs w:val="28"/>
          <w:vertAlign w:val="subscript"/>
        </w:rPr>
        <w:t>2</w:t>
      </w:r>
      <w:r w:rsidRPr="003813F9">
        <w:rPr>
          <w:color w:val="000000"/>
          <w:szCs w:val="28"/>
        </w:rPr>
        <w:t>=0,57.</w:t>
      </w:r>
    </w:p>
    <w:p w:rsidR="00963F16" w:rsidRPr="003813F9" w:rsidRDefault="00963F16" w:rsidP="00963F16">
      <w:pPr>
        <w:spacing w:after="0" w:line="240" w:lineRule="auto"/>
        <w:rPr>
          <w:color w:val="000000"/>
          <w:szCs w:val="28"/>
        </w:rPr>
      </w:pPr>
      <w:proofErr w:type="spellStart"/>
      <w:r w:rsidRPr="003813F9">
        <w:rPr>
          <w:color w:val="000000"/>
          <w:szCs w:val="28"/>
        </w:rPr>
        <w:t>h</w:t>
      </w:r>
      <w:r w:rsidRPr="003813F9">
        <w:rPr>
          <w:color w:val="000000"/>
          <w:szCs w:val="28"/>
          <w:vertAlign w:val="subscript"/>
        </w:rPr>
        <w:t>пр</w:t>
      </w:r>
      <w:proofErr w:type="spellEnd"/>
      <w:r w:rsidRPr="003813F9">
        <w:rPr>
          <w:color w:val="000000"/>
          <w:szCs w:val="28"/>
        </w:rPr>
        <w:t xml:space="preserve">, </w:t>
      </w:r>
      <w:proofErr w:type="spellStart"/>
      <w:r w:rsidRPr="003813F9">
        <w:rPr>
          <w:color w:val="000000"/>
          <w:szCs w:val="28"/>
        </w:rPr>
        <w:t>h</w:t>
      </w:r>
      <w:r w:rsidRPr="003813F9">
        <w:rPr>
          <w:color w:val="000000"/>
          <w:szCs w:val="28"/>
          <w:vertAlign w:val="subscript"/>
        </w:rPr>
        <w:t>в</w:t>
      </w:r>
      <w:r>
        <w:rPr>
          <w:color w:val="000000"/>
          <w:szCs w:val="28"/>
          <w:vertAlign w:val="subscript"/>
        </w:rPr>
        <w:t>ит</w:t>
      </w:r>
      <w:proofErr w:type="spellEnd"/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відстань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від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нейтральної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зони</w:t>
      </w:r>
      <w:proofErr w:type="spellEnd"/>
      <w:r w:rsidRPr="003813F9">
        <w:rPr>
          <w:color w:val="000000"/>
          <w:szCs w:val="28"/>
        </w:rPr>
        <w:t xml:space="preserve"> до </w:t>
      </w:r>
      <w:proofErr w:type="spellStart"/>
      <w:r w:rsidRPr="003813F9">
        <w:rPr>
          <w:color w:val="000000"/>
          <w:szCs w:val="28"/>
        </w:rPr>
        <w:t>центрів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proofErr w:type="gramStart"/>
      <w:r w:rsidRPr="003813F9">
        <w:rPr>
          <w:color w:val="000000"/>
          <w:szCs w:val="28"/>
        </w:rPr>
        <w:t>в</w:t>
      </w:r>
      <w:proofErr w:type="gramEnd"/>
      <w:r w:rsidRPr="003813F9">
        <w:rPr>
          <w:color w:val="000000"/>
          <w:szCs w:val="28"/>
        </w:rPr>
        <w:t>ідносно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припливних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і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витяжних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прорізів</w:t>
      </w:r>
      <w:proofErr w:type="spellEnd"/>
      <w:r w:rsidRPr="003813F9">
        <w:rPr>
          <w:color w:val="000000"/>
          <w:szCs w:val="28"/>
        </w:rPr>
        <w:t>, м.</w:t>
      </w:r>
    </w:p>
    <w:p w:rsidR="00963F16" w:rsidRPr="003813F9" w:rsidRDefault="00963F16" w:rsidP="00963F16">
      <w:pPr>
        <w:pStyle w:val="Style2"/>
        <w:widowControl/>
        <w:spacing w:line="240" w:lineRule="auto"/>
        <w:ind w:firstLine="709"/>
        <w:rPr>
          <w:rStyle w:val="FontStyle19"/>
          <w:sz w:val="28"/>
          <w:szCs w:val="28"/>
        </w:rPr>
      </w:pPr>
      <w:r w:rsidRPr="003813F9">
        <w:rPr>
          <w:rStyle w:val="FontStyle19"/>
          <w:color w:val="000000"/>
          <w:sz w:val="28"/>
          <w:szCs w:val="28"/>
        </w:rPr>
        <w:t>Площа припливних отворів може відрізняться від площі витяжних ліхтарів до 10 % ,</w:t>
      </w:r>
      <w:r>
        <w:rPr>
          <w:rStyle w:val="FontStyle19"/>
          <w:color w:val="000000"/>
          <w:sz w:val="28"/>
          <w:szCs w:val="28"/>
        </w:rPr>
        <w:t xml:space="preserve"> </w:t>
      </w:r>
      <w:r w:rsidRPr="003813F9">
        <w:rPr>
          <w:rStyle w:val="FontStyle19"/>
          <w:color w:val="000000"/>
          <w:sz w:val="28"/>
          <w:szCs w:val="28"/>
        </w:rPr>
        <w:t xml:space="preserve">що не заперечує вимогам інженерних розрахунків природної вентиляції для теплого періоду року. </w:t>
      </w:r>
    </w:p>
    <w:p w:rsidR="00963F16" w:rsidRPr="003813F9" w:rsidRDefault="00963F16" w:rsidP="00963F16">
      <w:pPr>
        <w:pStyle w:val="Style2"/>
        <w:widowControl/>
        <w:spacing w:line="240" w:lineRule="auto"/>
        <w:ind w:firstLine="709"/>
        <w:rPr>
          <w:rStyle w:val="FontStyle19"/>
          <w:color w:val="000000"/>
          <w:sz w:val="28"/>
          <w:szCs w:val="28"/>
        </w:rPr>
      </w:pPr>
      <w:r w:rsidRPr="003813F9">
        <w:rPr>
          <w:rStyle w:val="FontStyle19"/>
          <w:color w:val="000000"/>
          <w:sz w:val="28"/>
          <w:szCs w:val="28"/>
        </w:rPr>
        <w:lastRenderedPageBreak/>
        <w:t>Вихідні дані для розрахунків видаються кожному студенту на заняттях.</w:t>
      </w:r>
    </w:p>
    <w:p w:rsidR="00963F16" w:rsidRPr="003813F9" w:rsidRDefault="00963F16" w:rsidP="00963F16">
      <w:pPr>
        <w:spacing w:after="0" w:line="240" w:lineRule="auto"/>
        <w:rPr>
          <w:b/>
        </w:rPr>
      </w:pPr>
    </w:p>
    <w:p w:rsidR="00963F16" w:rsidRPr="00963F16" w:rsidRDefault="00963F16"/>
    <w:sectPr w:rsidR="00963F16" w:rsidRPr="00963F16" w:rsidSect="00D0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963F16"/>
    <w:rsid w:val="00963F16"/>
    <w:rsid w:val="00D0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C"/>
  </w:style>
  <w:style w:type="paragraph" w:styleId="2">
    <w:name w:val="heading 2"/>
    <w:basedOn w:val="a"/>
    <w:next w:val="a"/>
    <w:link w:val="20"/>
    <w:uiPriority w:val="9"/>
    <w:unhideWhenUsed/>
    <w:qFormat/>
    <w:rsid w:val="00963F16"/>
    <w:pPr>
      <w:keepNext/>
      <w:keepLines/>
      <w:spacing w:after="0" w:line="360" w:lineRule="auto"/>
      <w:ind w:left="708" w:firstLine="709"/>
      <w:outlineLvl w:val="1"/>
    </w:pPr>
    <w:rPr>
      <w:rFonts w:eastAsia="Times New Roman" w:cs="Times New Roman"/>
      <w:b/>
      <w:bCs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3F16"/>
    <w:rPr>
      <w:rFonts w:eastAsia="Times New Roman" w:cs="Times New Roman"/>
      <w:b/>
      <w:bCs/>
      <w:szCs w:val="26"/>
      <w:lang w:val="uk-UA"/>
    </w:rPr>
  </w:style>
  <w:style w:type="paragraph" w:styleId="a3">
    <w:name w:val="Body Text Indent"/>
    <w:basedOn w:val="a"/>
    <w:link w:val="a4"/>
    <w:rsid w:val="00963F16"/>
    <w:pPr>
      <w:spacing w:after="120" w:line="240" w:lineRule="auto"/>
      <w:ind w:left="283"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63F16"/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63F16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963F16"/>
    <w:pPr>
      <w:widowControl w:val="0"/>
      <w:autoSpaceDE w:val="0"/>
      <w:autoSpaceDN w:val="0"/>
      <w:adjustRightInd w:val="0"/>
      <w:spacing w:after="0" w:line="300" w:lineRule="exact"/>
      <w:ind w:firstLine="454"/>
      <w:jc w:val="both"/>
    </w:pPr>
    <w:rPr>
      <w:rFonts w:eastAsia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6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2025-09-25T12:32:00Z</dcterms:created>
  <dcterms:modified xsi:type="dcterms:W3CDTF">2025-09-25T12:33:00Z</dcterms:modified>
</cp:coreProperties>
</file>