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8C" w:rsidRPr="00CB5ABC" w:rsidRDefault="0018388C" w:rsidP="0018388C">
      <w:pPr>
        <w:pStyle w:val="1"/>
        <w:ind w:left="0" w:right="6"/>
        <w:jc w:val="center"/>
        <w:rPr>
          <w:caps/>
          <w:spacing w:val="-5"/>
          <w:sz w:val="24"/>
          <w:szCs w:val="24"/>
        </w:rPr>
      </w:pPr>
      <w:r w:rsidRPr="00CB5ABC">
        <w:rPr>
          <w:caps/>
          <w:sz w:val="24"/>
          <w:szCs w:val="24"/>
        </w:rPr>
        <w:t>лабораторна</w:t>
      </w:r>
      <w:r w:rsidRPr="00CB5ABC">
        <w:rPr>
          <w:caps/>
          <w:spacing w:val="-11"/>
          <w:sz w:val="24"/>
          <w:szCs w:val="24"/>
        </w:rPr>
        <w:t xml:space="preserve"> </w:t>
      </w:r>
      <w:r w:rsidRPr="00CB5ABC">
        <w:rPr>
          <w:caps/>
          <w:sz w:val="24"/>
          <w:szCs w:val="24"/>
        </w:rPr>
        <w:t>РОБОТА</w:t>
      </w:r>
      <w:r w:rsidRPr="00CB5ABC">
        <w:rPr>
          <w:caps/>
          <w:spacing w:val="-9"/>
          <w:sz w:val="24"/>
          <w:szCs w:val="24"/>
        </w:rPr>
        <w:t xml:space="preserve"> </w:t>
      </w:r>
      <w:r w:rsidRPr="00CB5ABC">
        <w:rPr>
          <w:caps/>
          <w:spacing w:val="-5"/>
          <w:sz w:val="24"/>
          <w:szCs w:val="24"/>
        </w:rPr>
        <w:t>№ 4</w:t>
      </w:r>
    </w:p>
    <w:p w:rsidR="0018388C" w:rsidRPr="00CB5ABC" w:rsidRDefault="0018388C" w:rsidP="0018388C">
      <w:pPr>
        <w:pStyle w:val="2"/>
        <w:ind w:left="0" w:right="284"/>
        <w:jc w:val="center"/>
        <w:rPr>
          <w:rFonts w:ascii="Calibri" w:hAnsi="Calibri"/>
          <w:bCs w:val="0"/>
          <w:caps/>
          <w:sz w:val="24"/>
          <w:szCs w:val="24"/>
        </w:rPr>
      </w:pPr>
      <w:r w:rsidRPr="00CB5ABC">
        <w:rPr>
          <w:rFonts w:ascii="Times New Roman Полужирный" w:hAnsi="Times New Roman Полужирный"/>
          <w:bCs w:val="0"/>
          <w:caps/>
          <w:sz w:val="24"/>
          <w:szCs w:val="24"/>
        </w:rPr>
        <w:t>Дослідження показників фізичної працездатності</w:t>
      </w:r>
    </w:p>
    <w:p w:rsidR="0018388C" w:rsidRPr="00CB5ABC" w:rsidRDefault="0018388C" w:rsidP="0018388C">
      <w:pPr>
        <w:pStyle w:val="2"/>
        <w:ind w:left="0" w:right="284"/>
        <w:jc w:val="center"/>
        <w:rPr>
          <w:rFonts w:ascii="Calibri" w:hAnsi="Calibri"/>
          <w:bCs w:val="0"/>
          <w:caps/>
          <w:sz w:val="24"/>
          <w:szCs w:val="24"/>
        </w:rPr>
      </w:pPr>
    </w:p>
    <w:p w:rsidR="0018388C" w:rsidRPr="00CB5ABC" w:rsidRDefault="0018388C" w:rsidP="0018388C">
      <w:pPr>
        <w:pStyle w:val="a3"/>
        <w:ind w:left="0" w:right="280" w:firstLine="709"/>
        <w:jc w:val="both"/>
        <w:rPr>
          <w:sz w:val="24"/>
          <w:szCs w:val="24"/>
        </w:rPr>
      </w:pPr>
      <w:r w:rsidRPr="00CB5ABC">
        <w:rPr>
          <w:b/>
          <w:bCs/>
          <w:sz w:val="24"/>
          <w:szCs w:val="24"/>
        </w:rPr>
        <w:t xml:space="preserve">Мета роботи: </w:t>
      </w:r>
      <w:r w:rsidRPr="00CB5ABC">
        <w:rPr>
          <w:sz w:val="24"/>
          <w:szCs w:val="24"/>
        </w:rPr>
        <w:t>Вивчити сучасні методи визначення фізичної працездатності та рівня тренованості організму людини</w:t>
      </w:r>
      <w:r w:rsidRPr="00CB5ABC">
        <w:rPr>
          <w:spacing w:val="-2"/>
          <w:sz w:val="24"/>
          <w:szCs w:val="24"/>
        </w:rPr>
        <w:t>.</w:t>
      </w:r>
    </w:p>
    <w:p w:rsidR="0018388C" w:rsidRPr="00CB5ABC" w:rsidRDefault="0018388C" w:rsidP="0018388C">
      <w:pPr>
        <w:pStyle w:val="a3"/>
        <w:ind w:left="0"/>
        <w:rPr>
          <w:sz w:val="24"/>
          <w:szCs w:val="24"/>
        </w:rPr>
      </w:pPr>
    </w:p>
    <w:p w:rsidR="0018388C" w:rsidRPr="00CB5ABC" w:rsidRDefault="0018388C" w:rsidP="0018388C">
      <w:pPr>
        <w:tabs>
          <w:tab w:val="left" w:pos="900"/>
        </w:tabs>
        <w:jc w:val="center"/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</w:pPr>
      <w:r w:rsidRPr="00CB5ABC"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  <w:t>Питання для обговорення</w:t>
      </w:r>
    </w:p>
    <w:p w:rsidR="0018388C" w:rsidRPr="00CB5ABC" w:rsidRDefault="0018388C" w:rsidP="0018388C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CB5ABC">
        <w:rPr>
          <w:sz w:val="24"/>
          <w:szCs w:val="24"/>
        </w:rPr>
        <w:t>Роль рухової активності для людини.</w:t>
      </w:r>
    </w:p>
    <w:p w:rsidR="0018388C" w:rsidRPr="00CB5ABC" w:rsidRDefault="0018388C" w:rsidP="0018388C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CB5ABC">
        <w:rPr>
          <w:sz w:val="24"/>
          <w:szCs w:val="24"/>
        </w:rPr>
        <w:t xml:space="preserve">Види гіпокінезії та її вплив на здоров’я людини. </w:t>
      </w:r>
    </w:p>
    <w:p w:rsidR="0018388C" w:rsidRPr="00CB5ABC" w:rsidRDefault="0018388C" w:rsidP="0018388C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proofErr w:type="spellStart"/>
      <w:r w:rsidRPr="00CB5ABC">
        <w:rPr>
          <w:sz w:val="24"/>
          <w:szCs w:val="24"/>
        </w:rPr>
        <w:t>Гіперкінезія</w:t>
      </w:r>
      <w:proofErr w:type="spellEnd"/>
      <w:r w:rsidRPr="00CB5ABC">
        <w:rPr>
          <w:sz w:val="24"/>
          <w:szCs w:val="24"/>
        </w:rPr>
        <w:t xml:space="preserve"> та її вплив на організм людини.</w:t>
      </w:r>
    </w:p>
    <w:p w:rsidR="0018388C" w:rsidRPr="00CB5ABC" w:rsidRDefault="0018388C" w:rsidP="0018388C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CB5ABC">
        <w:rPr>
          <w:sz w:val="24"/>
          <w:szCs w:val="24"/>
        </w:rPr>
        <w:t>Оптимальна рухова активність.</w:t>
      </w:r>
    </w:p>
    <w:p w:rsidR="0018388C" w:rsidRPr="00CB5ABC" w:rsidRDefault="0018388C" w:rsidP="0018388C">
      <w:pPr>
        <w:ind w:firstLine="540"/>
        <w:jc w:val="center"/>
        <w:rPr>
          <w:b/>
          <w:bCs/>
          <w:caps/>
          <w:sz w:val="24"/>
          <w:szCs w:val="24"/>
        </w:rPr>
      </w:pPr>
    </w:p>
    <w:p w:rsidR="0018388C" w:rsidRPr="00CB5ABC" w:rsidRDefault="0018388C" w:rsidP="0018388C">
      <w:pPr>
        <w:jc w:val="center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CB5ABC">
        <w:rPr>
          <w:rFonts w:ascii="Times New Roman Полужирный" w:hAnsi="Times New Roman Полужирный"/>
          <w:b/>
          <w:bCs/>
          <w:sz w:val="24"/>
          <w:szCs w:val="24"/>
        </w:rPr>
        <w:t>Хід виконання лабораторної роботи</w:t>
      </w:r>
    </w:p>
    <w:p w:rsidR="0018388C" w:rsidRPr="00CB5ABC" w:rsidRDefault="0018388C" w:rsidP="0018388C">
      <w:pPr>
        <w:ind w:firstLine="709"/>
        <w:jc w:val="both"/>
        <w:rPr>
          <w:b/>
          <w:bCs/>
          <w:iCs/>
          <w:sz w:val="24"/>
          <w:szCs w:val="24"/>
        </w:rPr>
      </w:pPr>
      <w:r w:rsidRPr="00CB5ABC">
        <w:rPr>
          <w:b/>
          <w:bCs/>
          <w:iCs/>
          <w:sz w:val="24"/>
          <w:szCs w:val="24"/>
        </w:rPr>
        <w:t>3авдання 1. Визначення загальної фізичної працездатності за допомогою тесту PWC</w:t>
      </w:r>
      <w:r w:rsidRPr="00CB5ABC">
        <w:rPr>
          <w:b/>
          <w:bCs/>
          <w:iCs/>
          <w:sz w:val="24"/>
          <w:szCs w:val="24"/>
          <w:vertAlign w:val="subscript"/>
        </w:rPr>
        <w:t>170</w:t>
      </w:r>
      <w:r w:rsidRPr="00CB5ABC">
        <w:rPr>
          <w:b/>
          <w:bCs/>
          <w:iCs/>
          <w:sz w:val="24"/>
          <w:szCs w:val="24"/>
        </w:rPr>
        <w:t>.</w:t>
      </w:r>
    </w:p>
    <w:p w:rsidR="0018388C" w:rsidRPr="00CB5ABC" w:rsidRDefault="0018388C" w:rsidP="0018388C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CB5ABC">
        <w:rPr>
          <w:b/>
          <w:bCs/>
          <w:i/>
          <w:iCs/>
          <w:sz w:val="24"/>
          <w:szCs w:val="24"/>
          <w:u w:val="single"/>
        </w:rPr>
        <w:t>Обладнання</w:t>
      </w:r>
      <w:r w:rsidRPr="00CB5ABC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та</w:t>
      </w:r>
      <w:r w:rsidRPr="00CB5ABC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матеріали</w:t>
      </w:r>
      <w:r w:rsidRPr="00CB5ABC">
        <w:rPr>
          <w:b/>
          <w:bCs/>
          <w:i/>
          <w:iCs/>
          <w:sz w:val="24"/>
          <w:szCs w:val="24"/>
        </w:rPr>
        <w:t>:</w:t>
      </w:r>
      <w:r w:rsidRPr="00CB5ABC">
        <w:rPr>
          <w:b/>
          <w:bCs/>
          <w:spacing w:val="52"/>
          <w:w w:val="150"/>
          <w:sz w:val="24"/>
          <w:szCs w:val="24"/>
        </w:rPr>
        <w:t xml:space="preserve"> </w:t>
      </w:r>
      <w:r w:rsidRPr="00CB5ABC">
        <w:rPr>
          <w:i/>
          <w:iCs/>
          <w:sz w:val="24"/>
          <w:szCs w:val="24"/>
        </w:rPr>
        <w:t>велоергометр, медичні ваги, секундомір,  калькулятор.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При пробі PWC</w:t>
      </w:r>
      <w:r w:rsidRPr="00CB5ABC">
        <w:rPr>
          <w:sz w:val="24"/>
          <w:szCs w:val="24"/>
          <w:vertAlign w:val="subscript"/>
        </w:rPr>
        <w:t xml:space="preserve">170 </w:t>
      </w:r>
      <w:r w:rsidRPr="00CB5ABC">
        <w:rPr>
          <w:sz w:val="24"/>
          <w:szCs w:val="24"/>
        </w:rPr>
        <w:t xml:space="preserve">виконуються два 5-ти хвилинні навантаження на велоергометрі з 3-х хвилинним відпочинком між ними (рис. 4.1). 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2835"/>
        <w:jc w:val="both"/>
        <w:rPr>
          <w:sz w:val="24"/>
          <w:szCs w:val="24"/>
        </w:rPr>
      </w:pPr>
      <w:r w:rsidRPr="00CB5ABC">
        <w:rPr>
          <w:noProof/>
          <w:sz w:val="24"/>
          <w:szCs w:val="24"/>
          <w:lang w:val="ru-RU" w:eastAsia="ru-RU"/>
        </w:rPr>
        <w:drawing>
          <wp:inline distT="0" distB="0" distL="0" distR="0" wp14:anchorId="318D9988" wp14:editId="2047B400">
            <wp:extent cx="3204210" cy="3196590"/>
            <wp:effectExtent l="0" t="0" r="0" b="0"/>
            <wp:docPr id="4" name="Рисунок 4" descr="ÐÐ°ÑÑÐ¸Ð½ÐºÐ¸ Ð¿Ð¾ Ð·Ð°Ð¿ÑÐ¾ÑÑ Ð²ÐµÐ»Ð¾ÑÑÐ³Ð¾Ð¼ÐµÑÑ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²ÐµÐ»Ð¾ÑÑÐ³Ð¾Ð¼ÐµÑÑÐ¸Ñ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Рисунок 4.1 – </w:t>
      </w:r>
      <w:proofErr w:type="spellStart"/>
      <w:r w:rsidRPr="00CB5ABC">
        <w:rPr>
          <w:sz w:val="24"/>
          <w:szCs w:val="24"/>
        </w:rPr>
        <w:t>Велоергометрія</w:t>
      </w:r>
      <w:proofErr w:type="spellEnd"/>
      <w:r w:rsidRPr="00CB5ABC">
        <w:rPr>
          <w:sz w:val="24"/>
          <w:szCs w:val="24"/>
        </w:rPr>
        <w:t>.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Потужність навантаження обирається з урахуванням статі, маси та фізичної підготовки за таблицею 4.1. Потужність 2-го навантаження на 50%, 100% або 150% більша за перше в залежності від рівня тренованості.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right"/>
        <w:rPr>
          <w:sz w:val="24"/>
          <w:szCs w:val="24"/>
        </w:rPr>
      </w:pPr>
      <w:r w:rsidRPr="00CB5ABC">
        <w:rPr>
          <w:sz w:val="24"/>
          <w:szCs w:val="24"/>
        </w:rPr>
        <w:t xml:space="preserve">Таблиця 4.1 </w:t>
      </w:r>
    </w:p>
    <w:p w:rsidR="0018388C" w:rsidRPr="00CB5ABC" w:rsidRDefault="0018388C" w:rsidP="0018388C">
      <w:pPr>
        <w:ind w:firstLine="709"/>
        <w:jc w:val="center"/>
        <w:rPr>
          <w:sz w:val="24"/>
          <w:szCs w:val="24"/>
        </w:rPr>
      </w:pPr>
      <w:r w:rsidRPr="00CB5ABC">
        <w:rPr>
          <w:sz w:val="24"/>
          <w:szCs w:val="24"/>
        </w:rPr>
        <w:t>Визначення потужності 1-го навантаження при пробі PWC</w:t>
      </w:r>
      <w:r w:rsidRPr="00CB5ABC">
        <w:rPr>
          <w:sz w:val="24"/>
          <w:szCs w:val="24"/>
          <w:vertAlign w:val="subscript"/>
        </w:rPr>
        <w:t xml:space="preserve">170  </w:t>
      </w:r>
      <w:r w:rsidRPr="00CB5ABC">
        <w:rPr>
          <w:sz w:val="24"/>
          <w:szCs w:val="24"/>
        </w:rPr>
        <w:t>з урахуванням ваги обстеженого.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073"/>
        <w:gridCol w:w="2252"/>
        <w:gridCol w:w="2252"/>
      </w:tblGrid>
      <w:tr w:rsidR="0018388C" w:rsidRPr="00CB5ABC" w:rsidTr="00A30148">
        <w:trPr>
          <w:cantSplit/>
          <w:trHeight w:val="458"/>
          <w:jc w:val="center"/>
        </w:trPr>
        <w:tc>
          <w:tcPr>
            <w:tcW w:w="557" w:type="dxa"/>
            <w:vMerge w:val="restart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№</w:t>
            </w:r>
          </w:p>
        </w:tc>
        <w:tc>
          <w:tcPr>
            <w:tcW w:w="2073" w:type="dxa"/>
            <w:vMerge w:val="restart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Вага тіла, кг</w:t>
            </w:r>
          </w:p>
        </w:tc>
        <w:tc>
          <w:tcPr>
            <w:tcW w:w="4504" w:type="dxa"/>
            <w:gridSpan w:val="2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Потужність першого навантаження</w:t>
            </w:r>
          </w:p>
        </w:tc>
      </w:tr>
      <w:tr w:rsidR="0018388C" w:rsidRPr="00CB5ABC" w:rsidTr="00A30148">
        <w:trPr>
          <w:cantSplit/>
          <w:trHeight w:val="421"/>
          <w:jc w:val="center"/>
        </w:trPr>
        <w:tc>
          <w:tcPr>
            <w:tcW w:w="557" w:type="dxa"/>
            <w:vMerge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proofErr w:type="spellStart"/>
            <w:r w:rsidRPr="00CB5ABC">
              <w:rPr>
                <w:sz w:val="24"/>
                <w:szCs w:val="24"/>
              </w:rPr>
              <w:t>кГм</w:t>
            </w:r>
            <w:proofErr w:type="spellEnd"/>
            <w:r w:rsidRPr="00CB5ABC">
              <w:rPr>
                <w:sz w:val="24"/>
                <w:szCs w:val="24"/>
              </w:rPr>
              <w:t>/хв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Вт</w:t>
            </w:r>
          </w:p>
        </w:tc>
      </w:tr>
      <w:tr w:rsidR="0018388C" w:rsidRPr="00CB5ABC" w:rsidTr="00A30148">
        <w:trPr>
          <w:cantSplit/>
          <w:trHeight w:val="401"/>
          <w:jc w:val="center"/>
        </w:trPr>
        <w:tc>
          <w:tcPr>
            <w:tcW w:w="557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073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59 та менше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300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50</w:t>
            </w:r>
          </w:p>
        </w:tc>
      </w:tr>
      <w:tr w:rsidR="0018388C" w:rsidRPr="00CB5ABC" w:rsidTr="00A30148">
        <w:trPr>
          <w:cantSplit/>
          <w:trHeight w:val="401"/>
          <w:jc w:val="center"/>
        </w:trPr>
        <w:tc>
          <w:tcPr>
            <w:tcW w:w="557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2.</w:t>
            </w:r>
          </w:p>
        </w:tc>
        <w:tc>
          <w:tcPr>
            <w:tcW w:w="2073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60-64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400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66,7</w:t>
            </w:r>
          </w:p>
        </w:tc>
      </w:tr>
      <w:tr w:rsidR="0018388C" w:rsidRPr="00CB5ABC" w:rsidTr="00A30148">
        <w:trPr>
          <w:cantSplit/>
          <w:trHeight w:val="401"/>
          <w:jc w:val="center"/>
        </w:trPr>
        <w:tc>
          <w:tcPr>
            <w:tcW w:w="557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3.</w:t>
            </w:r>
          </w:p>
        </w:tc>
        <w:tc>
          <w:tcPr>
            <w:tcW w:w="2073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65-69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500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83,3</w:t>
            </w:r>
          </w:p>
        </w:tc>
      </w:tr>
      <w:tr w:rsidR="0018388C" w:rsidRPr="00CB5ABC" w:rsidTr="00A30148">
        <w:trPr>
          <w:cantSplit/>
          <w:trHeight w:val="401"/>
          <w:jc w:val="center"/>
        </w:trPr>
        <w:tc>
          <w:tcPr>
            <w:tcW w:w="557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4.</w:t>
            </w:r>
          </w:p>
        </w:tc>
        <w:tc>
          <w:tcPr>
            <w:tcW w:w="2073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70-74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600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100</w:t>
            </w:r>
          </w:p>
        </w:tc>
      </w:tr>
      <w:tr w:rsidR="0018388C" w:rsidRPr="00CB5ABC" w:rsidTr="00A30148">
        <w:trPr>
          <w:cantSplit/>
          <w:trHeight w:val="401"/>
          <w:jc w:val="center"/>
        </w:trPr>
        <w:tc>
          <w:tcPr>
            <w:tcW w:w="557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5.</w:t>
            </w:r>
          </w:p>
        </w:tc>
        <w:tc>
          <w:tcPr>
            <w:tcW w:w="2073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75-79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700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116,7</w:t>
            </w:r>
          </w:p>
        </w:tc>
      </w:tr>
      <w:tr w:rsidR="0018388C" w:rsidRPr="00CB5ABC" w:rsidTr="00A30148">
        <w:trPr>
          <w:cantSplit/>
          <w:trHeight w:val="401"/>
          <w:jc w:val="center"/>
        </w:trPr>
        <w:tc>
          <w:tcPr>
            <w:tcW w:w="557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6.</w:t>
            </w:r>
          </w:p>
        </w:tc>
        <w:tc>
          <w:tcPr>
            <w:tcW w:w="2073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80 и більше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800</w:t>
            </w:r>
          </w:p>
        </w:tc>
        <w:tc>
          <w:tcPr>
            <w:tcW w:w="225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133,3</w:t>
            </w:r>
          </w:p>
        </w:tc>
      </w:tr>
    </w:tbl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pStyle w:val="a5"/>
        <w:ind w:left="0" w:firstLine="709"/>
        <w:jc w:val="both"/>
      </w:pPr>
      <w:r w:rsidRPr="00CB5ABC">
        <w:t xml:space="preserve">В кінці кожного навантаження за 15 </w:t>
      </w:r>
      <w:proofErr w:type="spellStart"/>
      <w:r w:rsidRPr="00CB5ABC">
        <w:t>сек</w:t>
      </w:r>
      <w:proofErr w:type="spellEnd"/>
      <w:r w:rsidRPr="00CB5ABC">
        <w:t xml:space="preserve">. вимірюють ЧСС. Потім за допомогою формули </w:t>
      </w:r>
      <w:proofErr w:type="spellStart"/>
      <w:r w:rsidRPr="00CB5ABC">
        <w:t>Карпмана</w:t>
      </w:r>
      <w:proofErr w:type="spellEnd"/>
      <w:r w:rsidRPr="00CB5ABC">
        <w:t xml:space="preserve"> (4.1) визначають загальну фізичну працездатність:</w:t>
      </w:r>
    </w:p>
    <w:p w:rsidR="0018388C" w:rsidRPr="00CB5ABC" w:rsidRDefault="0018388C" w:rsidP="0018388C">
      <w:pPr>
        <w:ind w:left="1556" w:firstLine="1138"/>
        <w:jc w:val="both"/>
        <w:rPr>
          <w:sz w:val="24"/>
          <w:szCs w:val="24"/>
        </w:rPr>
      </w:pPr>
      <w:r w:rsidRPr="00CB5ABC">
        <w:rPr>
          <w:position w:val="-24"/>
          <w:sz w:val="24"/>
          <w:szCs w:val="24"/>
        </w:rPr>
        <w:object w:dxaOrig="3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75pt;height:36.7pt" o:ole="" fillcolor="window">
            <v:imagedata r:id="rId6" o:title=""/>
          </v:shape>
          <o:OLEObject Type="Embed" ProgID="Equation.3" ShapeID="_x0000_i1025" DrawAspect="Content" ObjectID="_1820733446" r:id="rId7"/>
        </w:object>
      </w:r>
      <w:r w:rsidR="00CB5ABC">
        <w:rPr>
          <w:sz w:val="24"/>
          <w:szCs w:val="24"/>
        </w:rPr>
        <w:tab/>
        <w:t xml:space="preserve">                   </w:t>
      </w:r>
      <w:r w:rsidRPr="00CB5ABC">
        <w:rPr>
          <w:sz w:val="24"/>
          <w:szCs w:val="24"/>
        </w:rPr>
        <w:t xml:space="preserve">        (4.1)</w:t>
      </w:r>
    </w:p>
    <w:p w:rsidR="0018388C" w:rsidRPr="00CB5ABC" w:rsidRDefault="0018388C" w:rsidP="0018388C">
      <w:pPr>
        <w:jc w:val="both"/>
        <w:rPr>
          <w:sz w:val="24"/>
          <w:szCs w:val="24"/>
        </w:rPr>
      </w:pPr>
      <w:r w:rsidRPr="00CB5ABC">
        <w:rPr>
          <w:sz w:val="24"/>
          <w:szCs w:val="24"/>
        </w:rPr>
        <w:t>де PWC</w:t>
      </w:r>
      <w:r w:rsidRPr="00CB5ABC">
        <w:rPr>
          <w:sz w:val="24"/>
          <w:szCs w:val="24"/>
          <w:vertAlign w:val="subscript"/>
        </w:rPr>
        <w:t>170</w:t>
      </w:r>
      <w:r w:rsidRPr="00CB5ABC">
        <w:rPr>
          <w:sz w:val="24"/>
          <w:szCs w:val="24"/>
        </w:rPr>
        <w:t xml:space="preserve"> – фізична працездатність при частоті серцевих скорочень 170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>/хв.; N</w:t>
      </w:r>
      <w:r w:rsidRPr="00CB5ABC">
        <w:rPr>
          <w:sz w:val="24"/>
          <w:szCs w:val="24"/>
          <w:vertAlign w:val="subscript"/>
        </w:rPr>
        <w:t>1</w:t>
      </w:r>
      <w:r w:rsidRPr="00CB5ABC">
        <w:rPr>
          <w:sz w:val="24"/>
          <w:szCs w:val="24"/>
        </w:rPr>
        <w:t xml:space="preserve"> та N</w:t>
      </w:r>
      <w:r w:rsidRPr="00CB5ABC">
        <w:rPr>
          <w:sz w:val="24"/>
          <w:szCs w:val="24"/>
          <w:vertAlign w:val="subscript"/>
        </w:rPr>
        <w:t xml:space="preserve">2 </w:t>
      </w:r>
      <w:r w:rsidRPr="00CB5ABC">
        <w:rPr>
          <w:sz w:val="24"/>
          <w:szCs w:val="24"/>
        </w:rPr>
        <w:t xml:space="preserve">–навантаження заданої потужності, </w:t>
      </w:r>
      <w:proofErr w:type="spellStart"/>
      <w:r w:rsidRPr="00CB5ABC">
        <w:rPr>
          <w:sz w:val="24"/>
          <w:szCs w:val="24"/>
        </w:rPr>
        <w:t>кГм</w:t>
      </w:r>
      <w:proofErr w:type="spellEnd"/>
      <w:r w:rsidRPr="00CB5ABC">
        <w:rPr>
          <w:sz w:val="24"/>
          <w:szCs w:val="24"/>
        </w:rPr>
        <w:t>/хв.; f</w:t>
      </w:r>
      <w:r w:rsidRPr="00CB5ABC">
        <w:rPr>
          <w:sz w:val="24"/>
          <w:szCs w:val="24"/>
          <w:vertAlign w:val="subscript"/>
        </w:rPr>
        <w:t>1</w:t>
      </w:r>
      <w:r w:rsidRPr="00CB5ABC">
        <w:rPr>
          <w:sz w:val="24"/>
          <w:szCs w:val="24"/>
        </w:rPr>
        <w:t xml:space="preserve"> та f</w:t>
      </w:r>
      <w:r w:rsidRPr="00CB5ABC">
        <w:rPr>
          <w:sz w:val="24"/>
          <w:szCs w:val="24"/>
          <w:vertAlign w:val="subscript"/>
        </w:rPr>
        <w:t xml:space="preserve">2 </w:t>
      </w:r>
      <w:r w:rsidRPr="00CB5ABC">
        <w:rPr>
          <w:sz w:val="24"/>
          <w:szCs w:val="24"/>
        </w:rPr>
        <w:t xml:space="preserve">– частота серцевих скорочень після виконання </w:t>
      </w:r>
      <w:proofErr w:type="spellStart"/>
      <w:r w:rsidRPr="00CB5ABC">
        <w:rPr>
          <w:sz w:val="24"/>
          <w:szCs w:val="24"/>
        </w:rPr>
        <w:t>тестуючих</w:t>
      </w:r>
      <w:proofErr w:type="spellEnd"/>
      <w:r w:rsidRPr="00CB5ABC">
        <w:rPr>
          <w:sz w:val="24"/>
          <w:szCs w:val="24"/>
        </w:rPr>
        <w:t xml:space="preserve"> навантажень,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>/хв.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Оформити протокол досліду. Визначити абсолютні та відносні показники загальної фізичної працездатності. Абсолютна величина PWC</w:t>
      </w:r>
      <w:r w:rsidRPr="00CB5ABC">
        <w:rPr>
          <w:sz w:val="24"/>
          <w:szCs w:val="24"/>
          <w:vertAlign w:val="subscript"/>
        </w:rPr>
        <w:t>170</w:t>
      </w:r>
      <w:r w:rsidRPr="00CB5ABC">
        <w:rPr>
          <w:sz w:val="24"/>
          <w:szCs w:val="24"/>
        </w:rPr>
        <w:t xml:space="preserve"> (аPWC</w:t>
      </w:r>
      <w:r w:rsidRPr="00CB5ABC">
        <w:rPr>
          <w:sz w:val="24"/>
          <w:szCs w:val="24"/>
          <w:vertAlign w:val="subscript"/>
        </w:rPr>
        <w:t>170</w:t>
      </w:r>
      <w:r w:rsidRPr="00CB5ABC">
        <w:rPr>
          <w:sz w:val="24"/>
          <w:szCs w:val="24"/>
        </w:rPr>
        <w:t xml:space="preserve">) у нетренованих чоловіків складає 700-1100 </w:t>
      </w:r>
      <w:proofErr w:type="spellStart"/>
      <w:r w:rsidRPr="00CB5ABC">
        <w:rPr>
          <w:sz w:val="24"/>
          <w:szCs w:val="24"/>
        </w:rPr>
        <w:t>кГм</w:t>
      </w:r>
      <w:proofErr w:type="spellEnd"/>
      <w:r w:rsidRPr="00CB5ABC">
        <w:rPr>
          <w:sz w:val="24"/>
          <w:szCs w:val="24"/>
        </w:rPr>
        <w:t xml:space="preserve">/хв, жінок – 450-750 </w:t>
      </w:r>
      <w:proofErr w:type="spellStart"/>
      <w:r w:rsidRPr="00CB5ABC">
        <w:rPr>
          <w:sz w:val="24"/>
          <w:szCs w:val="24"/>
        </w:rPr>
        <w:t>кГм</w:t>
      </w:r>
      <w:proofErr w:type="spellEnd"/>
      <w:r w:rsidRPr="00CB5ABC">
        <w:rPr>
          <w:sz w:val="24"/>
          <w:szCs w:val="24"/>
        </w:rPr>
        <w:t>/хв. Відносна величина цього показника (вPWC</w:t>
      </w:r>
      <w:r w:rsidRPr="00CB5ABC">
        <w:rPr>
          <w:sz w:val="24"/>
          <w:szCs w:val="24"/>
          <w:vertAlign w:val="subscript"/>
        </w:rPr>
        <w:t>170</w:t>
      </w:r>
      <w:r w:rsidRPr="00CB5ABC">
        <w:rPr>
          <w:sz w:val="24"/>
          <w:szCs w:val="24"/>
        </w:rPr>
        <w:t xml:space="preserve">) у чоловіків досягає 15,5 </w:t>
      </w:r>
      <w:proofErr w:type="spellStart"/>
      <w:r w:rsidRPr="00CB5ABC">
        <w:rPr>
          <w:sz w:val="24"/>
          <w:szCs w:val="24"/>
        </w:rPr>
        <w:t>кГм</w:t>
      </w:r>
      <w:proofErr w:type="spellEnd"/>
      <w:r w:rsidRPr="00CB5ABC">
        <w:rPr>
          <w:sz w:val="24"/>
          <w:szCs w:val="24"/>
        </w:rPr>
        <w:t xml:space="preserve">/хв/кг, а жінок – 10,5 </w:t>
      </w:r>
      <w:proofErr w:type="spellStart"/>
      <w:r w:rsidRPr="00CB5ABC">
        <w:rPr>
          <w:sz w:val="24"/>
          <w:szCs w:val="24"/>
        </w:rPr>
        <w:t>кГм</w:t>
      </w:r>
      <w:proofErr w:type="spellEnd"/>
      <w:r w:rsidRPr="00CB5ABC">
        <w:rPr>
          <w:sz w:val="24"/>
          <w:szCs w:val="24"/>
        </w:rPr>
        <w:t>/хв/кг. У спортсменів значення аPWC</w:t>
      </w:r>
      <w:r w:rsidRPr="00CB5ABC">
        <w:rPr>
          <w:sz w:val="24"/>
          <w:szCs w:val="24"/>
          <w:vertAlign w:val="subscript"/>
        </w:rPr>
        <w:t>170</w:t>
      </w:r>
      <w:r w:rsidRPr="00CB5ABC">
        <w:rPr>
          <w:sz w:val="24"/>
          <w:szCs w:val="24"/>
        </w:rPr>
        <w:t xml:space="preserve"> и вPWC</w:t>
      </w:r>
      <w:r w:rsidRPr="00CB5ABC">
        <w:rPr>
          <w:sz w:val="24"/>
          <w:szCs w:val="24"/>
          <w:vertAlign w:val="subscript"/>
        </w:rPr>
        <w:t>170</w:t>
      </w:r>
      <w:r w:rsidRPr="00CB5ABC">
        <w:rPr>
          <w:sz w:val="24"/>
          <w:szCs w:val="24"/>
        </w:rPr>
        <w:t xml:space="preserve">, як правило, вище і може досягати 2500 </w:t>
      </w:r>
      <w:proofErr w:type="spellStart"/>
      <w:r w:rsidRPr="00CB5ABC">
        <w:rPr>
          <w:sz w:val="24"/>
          <w:szCs w:val="24"/>
        </w:rPr>
        <w:t>кГм</w:t>
      </w:r>
      <w:proofErr w:type="spellEnd"/>
      <w:r w:rsidRPr="00CB5ABC">
        <w:rPr>
          <w:sz w:val="24"/>
          <w:szCs w:val="24"/>
        </w:rPr>
        <w:t xml:space="preserve">/хв та 30 </w:t>
      </w:r>
      <w:proofErr w:type="spellStart"/>
      <w:r w:rsidRPr="00CB5ABC">
        <w:rPr>
          <w:sz w:val="24"/>
          <w:szCs w:val="24"/>
        </w:rPr>
        <w:t>кГм</w:t>
      </w:r>
      <w:proofErr w:type="spellEnd"/>
      <w:r w:rsidRPr="00CB5ABC">
        <w:rPr>
          <w:sz w:val="24"/>
          <w:szCs w:val="24"/>
        </w:rPr>
        <w:t>/хв/кг відповідно.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bCs/>
          <w:iCs/>
          <w:sz w:val="24"/>
          <w:szCs w:val="24"/>
        </w:rPr>
      </w:pPr>
      <w:r w:rsidRPr="00CB5ABC">
        <w:rPr>
          <w:b/>
          <w:bCs/>
          <w:iCs/>
          <w:sz w:val="24"/>
          <w:szCs w:val="24"/>
        </w:rPr>
        <w:t>Завдання 2. Оцінка фізичної працездатності за методом Гарвардського степ-тесту.</w:t>
      </w:r>
    </w:p>
    <w:p w:rsidR="0018388C" w:rsidRPr="00CB5ABC" w:rsidRDefault="0018388C" w:rsidP="0018388C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CB5ABC">
        <w:rPr>
          <w:b/>
          <w:bCs/>
          <w:i/>
          <w:iCs/>
          <w:sz w:val="24"/>
          <w:szCs w:val="24"/>
          <w:u w:val="single"/>
        </w:rPr>
        <w:t>Обладнання</w:t>
      </w:r>
      <w:r w:rsidRPr="00CB5ABC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та</w:t>
      </w:r>
      <w:r w:rsidRPr="00CB5ABC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матеріали</w:t>
      </w:r>
      <w:r w:rsidRPr="00CB5ABC">
        <w:rPr>
          <w:b/>
          <w:bCs/>
          <w:i/>
          <w:iCs/>
          <w:sz w:val="24"/>
          <w:szCs w:val="24"/>
        </w:rPr>
        <w:t>:</w:t>
      </w:r>
      <w:r w:rsidRPr="00CB5ABC">
        <w:rPr>
          <w:b/>
          <w:bCs/>
          <w:spacing w:val="52"/>
          <w:w w:val="150"/>
          <w:sz w:val="24"/>
          <w:szCs w:val="24"/>
        </w:rPr>
        <w:t xml:space="preserve"> </w:t>
      </w:r>
      <w:r w:rsidRPr="00CB5ABC">
        <w:rPr>
          <w:i/>
          <w:iCs/>
          <w:sz w:val="24"/>
          <w:szCs w:val="24"/>
        </w:rPr>
        <w:t>стандартна сходинка для степ-тесту, метроном, секундомір, калькулятор.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Гарвардський степ-тест полягає у сходженні на східці висотою 50 см для чоловіків та 43 см для жінок впродовж 5 хв. у заданому темпі (рисунок 4.2). Темп сходження постійний і становить 30 циклів за 1 хв. Кожний цикл складається з чотирьох кроків. Темп задається метрономом 120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 xml:space="preserve">/хв. Після завершення тесту досліджуваний сідає на стілець і впродовж перших 30 секунд 2-ї, 3-ї та 4-ї хвилини відновлення у нього підраховують ЧСС. Якщо досліджуваний в процесі тестування відстає від заданого темпу, то тест припиняється. </w:t>
      </w:r>
    </w:p>
    <w:p w:rsidR="0018388C" w:rsidRPr="00CB5ABC" w:rsidRDefault="0018388C" w:rsidP="0018388C">
      <w:pPr>
        <w:ind w:firstLine="567"/>
        <w:jc w:val="center"/>
        <w:rPr>
          <w:sz w:val="24"/>
          <w:szCs w:val="24"/>
        </w:rPr>
      </w:pPr>
      <w:r w:rsidRPr="00CB5ABC">
        <w:rPr>
          <w:noProof/>
          <w:sz w:val="24"/>
          <w:szCs w:val="24"/>
          <w:lang w:val="ru-RU" w:eastAsia="ru-RU"/>
        </w:rPr>
        <w:drawing>
          <wp:inline distT="0" distB="0" distL="0" distR="0" wp14:anchorId="79D12350" wp14:editId="6744A08E">
            <wp:extent cx="3427095" cy="1709420"/>
            <wp:effectExtent l="0" t="0" r="0" b="0"/>
            <wp:docPr id="6" name="Рисунок 6" descr="https://konspekta.net/studopediaorg/baza4/898113284479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studopediaorg/baza4/898113284479.files/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Рисунок 4.2 – Стандартна сходинка для степ-тесту.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Висновок про фізичну працездатність роблять за індексом гарвардського степ-тесту (ІГСТ), який розраховують з врахуванням часу виконання та ЧСС після  виконання тесту. Висота та час сходження на східці обираються в залежності від статі та віку обстеженого </w:t>
      </w:r>
      <w:r w:rsidRPr="00CB5ABC">
        <w:rPr>
          <w:sz w:val="24"/>
          <w:szCs w:val="24"/>
        </w:rPr>
        <w:lastRenderedPageBreak/>
        <w:t>(таблиця 4.2).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right"/>
        <w:rPr>
          <w:sz w:val="24"/>
          <w:szCs w:val="24"/>
        </w:rPr>
      </w:pPr>
      <w:r w:rsidRPr="00CB5ABC">
        <w:rPr>
          <w:sz w:val="24"/>
          <w:szCs w:val="24"/>
        </w:rPr>
        <w:t>Таблиця 4.2</w:t>
      </w:r>
    </w:p>
    <w:p w:rsidR="0018388C" w:rsidRPr="00CB5ABC" w:rsidRDefault="0018388C" w:rsidP="0018388C">
      <w:pPr>
        <w:ind w:firstLine="709"/>
        <w:jc w:val="center"/>
        <w:rPr>
          <w:sz w:val="24"/>
          <w:szCs w:val="24"/>
        </w:rPr>
      </w:pPr>
      <w:r w:rsidRPr="00CB5ABC">
        <w:rPr>
          <w:sz w:val="24"/>
          <w:szCs w:val="24"/>
        </w:rPr>
        <w:t>Висота східців та час сходження в гарвардському степ-тесті.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902"/>
        <w:gridCol w:w="2902"/>
      </w:tblGrid>
      <w:tr w:rsidR="0018388C" w:rsidRPr="00CB5ABC" w:rsidTr="00A30148">
        <w:trPr>
          <w:trHeight w:val="316"/>
          <w:jc w:val="center"/>
        </w:trPr>
        <w:tc>
          <w:tcPr>
            <w:tcW w:w="250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Контингент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Висота східців, см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Час сходження, хв.</w:t>
            </w:r>
          </w:p>
        </w:tc>
      </w:tr>
      <w:tr w:rsidR="0018388C" w:rsidRPr="00CB5ABC" w:rsidTr="00A30148">
        <w:trPr>
          <w:trHeight w:val="387"/>
          <w:jc w:val="center"/>
        </w:trPr>
        <w:tc>
          <w:tcPr>
            <w:tcW w:w="2505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Юнаки (12-18 р)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45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</w:t>
            </w:r>
          </w:p>
        </w:tc>
      </w:tr>
      <w:tr w:rsidR="0018388C" w:rsidRPr="00CB5ABC" w:rsidTr="00A30148">
        <w:trPr>
          <w:trHeight w:val="387"/>
          <w:jc w:val="center"/>
        </w:trPr>
        <w:tc>
          <w:tcPr>
            <w:tcW w:w="2505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Дівчата (12-18 р)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40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</w:t>
            </w:r>
          </w:p>
        </w:tc>
      </w:tr>
      <w:tr w:rsidR="0018388C" w:rsidRPr="00CB5ABC" w:rsidTr="00A30148">
        <w:trPr>
          <w:trHeight w:val="387"/>
          <w:jc w:val="center"/>
        </w:trPr>
        <w:tc>
          <w:tcPr>
            <w:tcW w:w="2505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Чоловіки (&gt;18 р)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50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</w:t>
            </w:r>
          </w:p>
        </w:tc>
      </w:tr>
      <w:tr w:rsidR="0018388C" w:rsidRPr="00CB5ABC" w:rsidTr="00A30148">
        <w:trPr>
          <w:trHeight w:val="387"/>
          <w:jc w:val="center"/>
        </w:trPr>
        <w:tc>
          <w:tcPr>
            <w:tcW w:w="2505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Жінки (&gt;18 р)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43</w:t>
            </w:r>
          </w:p>
        </w:tc>
        <w:tc>
          <w:tcPr>
            <w:tcW w:w="29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</w:t>
            </w:r>
          </w:p>
        </w:tc>
      </w:tr>
    </w:tbl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CB5ABC">
        <w:rPr>
          <w:rFonts w:eastAsia="Batang"/>
          <w:sz w:val="24"/>
          <w:szCs w:val="24"/>
          <w:lang w:eastAsia="ko-KR"/>
        </w:rPr>
        <w:t>Індекс Гарвардського тесту розраховують за формулою 4.2:</w:t>
      </w:r>
    </w:p>
    <w:p w:rsidR="0018388C" w:rsidRPr="00CB5ABC" w:rsidRDefault="0018388C" w:rsidP="0018388C">
      <w:pPr>
        <w:spacing w:before="120" w:after="120"/>
        <w:ind w:firstLine="2977"/>
        <w:jc w:val="both"/>
        <w:rPr>
          <w:rFonts w:eastAsia="Batang"/>
          <w:sz w:val="24"/>
          <w:szCs w:val="24"/>
          <w:lang w:eastAsia="ko-KR"/>
        </w:rPr>
      </w:pPr>
      <w:r w:rsidRPr="00CB5ABC">
        <w:rPr>
          <w:rFonts w:eastAsia="Batang"/>
          <w:sz w:val="24"/>
          <w:szCs w:val="24"/>
          <w:lang w:eastAsia="ko-KR"/>
        </w:rPr>
        <w:t>ІГСТ = t x 100 / (f</w:t>
      </w:r>
      <w:r w:rsidRPr="00CB5ABC">
        <w:rPr>
          <w:rFonts w:eastAsia="Batang"/>
          <w:sz w:val="24"/>
          <w:szCs w:val="24"/>
          <w:vertAlign w:val="subscript"/>
          <w:lang w:eastAsia="ko-KR"/>
        </w:rPr>
        <w:t>1</w:t>
      </w:r>
      <w:r w:rsidRPr="00CB5ABC">
        <w:rPr>
          <w:rFonts w:eastAsia="Batang"/>
          <w:sz w:val="24"/>
          <w:szCs w:val="24"/>
          <w:lang w:eastAsia="ko-KR"/>
        </w:rPr>
        <w:t>+f</w:t>
      </w:r>
      <w:r w:rsidRPr="00CB5ABC">
        <w:rPr>
          <w:rFonts w:eastAsia="Batang"/>
          <w:sz w:val="24"/>
          <w:szCs w:val="24"/>
          <w:vertAlign w:val="subscript"/>
          <w:lang w:eastAsia="ko-KR"/>
        </w:rPr>
        <w:t>2</w:t>
      </w:r>
      <w:r w:rsidRPr="00CB5ABC">
        <w:rPr>
          <w:rFonts w:eastAsia="Batang"/>
          <w:sz w:val="24"/>
          <w:szCs w:val="24"/>
          <w:lang w:eastAsia="ko-KR"/>
        </w:rPr>
        <w:t xml:space="preserve"> + f</w:t>
      </w:r>
      <w:r w:rsidRPr="00CB5ABC">
        <w:rPr>
          <w:rFonts w:eastAsia="Batang"/>
          <w:sz w:val="24"/>
          <w:szCs w:val="24"/>
          <w:vertAlign w:val="subscript"/>
          <w:lang w:eastAsia="ko-KR"/>
        </w:rPr>
        <w:t>3</w:t>
      </w:r>
      <w:r w:rsidRPr="00CB5ABC">
        <w:rPr>
          <w:rFonts w:eastAsia="Batang"/>
          <w:sz w:val="24"/>
          <w:szCs w:val="24"/>
          <w:lang w:eastAsia="ko-KR"/>
        </w:rPr>
        <w:t>) х 2</w:t>
      </w:r>
      <w:r w:rsidRPr="00CB5ABC">
        <w:rPr>
          <w:rFonts w:eastAsia="Batang"/>
          <w:sz w:val="24"/>
          <w:szCs w:val="24"/>
          <w:lang w:eastAsia="ko-KR"/>
        </w:rPr>
        <w:tab/>
        <w:t xml:space="preserve">     </w:t>
      </w:r>
      <w:r w:rsidRPr="00CB5ABC">
        <w:rPr>
          <w:rFonts w:eastAsia="Batang"/>
          <w:sz w:val="24"/>
          <w:szCs w:val="24"/>
          <w:lang w:eastAsia="ko-KR"/>
        </w:rPr>
        <w:tab/>
        <w:t xml:space="preserve">                     (4.2)</w:t>
      </w:r>
    </w:p>
    <w:p w:rsidR="0018388C" w:rsidRPr="00CB5ABC" w:rsidRDefault="0018388C" w:rsidP="0018388C">
      <w:pPr>
        <w:jc w:val="both"/>
        <w:rPr>
          <w:rFonts w:eastAsia="Batang"/>
          <w:sz w:val="24"/>
          <w:szCs w:val="24"/>
          <w:lang w:eastAsia="ko-KR"/>
        </w:rPr>
      </w:pPr>
      <w:r w:rsidRPr="00CB5ABC">
        <w:rPr>
          <w:rFonts w:eastAsia="Batang"/>
          <w:sz w:val="24"/>
          <w:szCs w:val="24"/>
          <w:lang w:eastAsia="ko-KR"/>
        </w:rPr>
        <w:t>де t – час сходження у секундах, f</w:t>
      </w:r>
      <w:r w:rsidRPr="00CB5ABC">
        <w:rPr>
          <w:rFonts w:eastAsia="Batang"/>
          <w:sz w:val="24"/>
          <w:szCs w:val="24"/>
          <w:vertAlign w:val="subscript"/>
          <w:lang w:eastAsia="ko-KR"/>
        </w:rPr>
        <w:t>1</w:t>
      </w:r>
      <w:r w:rsidRPr="00CB5ABC">
        <w:rPr>
          <w:rFonts w:eastAsia="Batang"/>
          <w:sz w:val="24"/>
          <w:szCs w:val="24"/>
          <w:lang w:eastAsia="ko-KR"/>
        </w:rPr>
        <w:t>,  f</w:t>
      </w:r>
      <w:r w:rsidRPr="00CB5ABC">
        <w:rPr>
          <w:rFonts w:eastAsia="Batang"/>
          <w:sz w:val="24"/>
          <w:szCs w:val="24"/>
          <w:vertAlign w:val="subscript"/>
          <w:lang w:eastAsia="ko-KR"/>
        </w:rPr>
        <w:t>2</w:t>
      </w:r>
      <w:r w:rsidRPr="00CB5ABC">
        <w:rPr>
          <w:rFonts w:eastAsia="Batang"/>
          <w:sz w:val="24"/>
          <w:szCs w:val="24"/>
          <w:lang w:eastAsia="ko-KR"/>
        </w:rPr>
        <w:t>, f</w:t>
      </w:r>
      <w:r w:rsidRPr="00CB5ABC">
        <w:rPr>
          <w:rFonts w:eastAsia="Batang"/>
          <w:sz w:val="24"/>
          <w:szCs w:val="24"/>
          <w:vertAlign w:val="subscript"/>
          <w:lang w:eastAsia="ko-KR"/>
        </w:rPr>
        <w:t>3</w:t>
      </w:r>
      <w:r w:rsidRPr="00CB5ABC">
        <w:rPr>
          <w:rFonts w:eastAsia="Batang"/>
          <w:sz w:val="24"/>
          <w:szCs w:val="24"/>
          <w:lang w:eastAsia="ko-KR"/>
        </w:rPr>
        <w:t xml:space="preserve"> – частота серцевих скорочень (ЧСС) за 30 с на 2-й, 3-й та 4-й хвилинах відновлення відповідно. </w:t>
      </w:r>
    </w:p>
    <w:p w:rsidR="0018388C" w:rsidRPr="00CB5ABC" w:rsidRDefault="0018388C" w:rsidP="0018388C">
      <w:pPr>
        <w:ind w:firstLine="567"/>
        <w:jc w:val="both"/>
        <w:rPr>
          <w:rFonts w:eastAsia="Batang"/>
          <w:b/>
          <w:bCs/>
          <w:sz w:val="24"/>
          <w:szCs w:val="24"/>
          <w:lang w:eastAsia="ko-KR"/>
        </w:rPr>
      </w:pPr>
    </w:p>
    <w:p w:rsidR="0018388C" w:rsidRPr="00CB5ABC" w:rsidRDefault="0018388C" w:rsidP="0018388C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CB5ABC">
        <w:rPr>
          <w:rFonts w:eastAsia="Batang"/>
          <w:sz w:val="24"/>
          <w:szCs w:val="24"/>
          <w:lang w:eastAsia="ko-KR"/>
        </w:rPr>
        <w:t xml:space="preserve">Критерії оцінки результатів Гарвардського степу-тесту наведені в таблиці 4.3. </w:t>
      </w:r>
    </w:p>
    <w:p w:rsidR="0018388C" w:rsidRPr="00CB5ABC" w:rsidRDefault="0018388C" w:rsidP="0018388C">
      <w:pPr>
        <w:ind w:firstLine="709"/>
        <w:jc w:val="both"/>
        <w:rPr>
          <w:rFonts w:eastAsia="Batang"/>
          <w:sz w:val="24"/>
          <w:szCs w:val="24"/>
          <w:lang w:eastAsia="ko-KR"/>
        </w:rPr>
      </w:pPr>
    </w:p>
    <w:p w:rsidR="0018388C" w:rsidRPr="00CB5ABC" w:rsidRDefault="0018388C" w:rsidP="0018388C">
      <w:pPr>
        <w:ind w:firstLine="709"/>
        <w:jc w:val="right"/>
        <w:rPr>
          <w:sz w:val="24"/>
          <w:szCs w:val="24"/>
        </w:rPr>
      </w:pPr>
      <w:r w:rsidRPr="00CB5ABC">
        <w:rPr>
          <w:sz w:val="24"/>
          <w:szCs w:val="24"/>
        </w:rPr>
        <w:t>Таблиця 4.3</w:t>
      </w:r>
    </w:p>
    <w:p w:rsidR="0018388C" w:rsidRPr="00CB5ABC" w:rsidRDefault="0018388C" w:rsidP="0018388C">
      <w:pPr>
        <w:ind w:firstLine="709"/>
        <w:jc w:val="center"/>
        <w:rPr>
          <w:sz w:val="24"/>
          <w:szCs w:val="24"/>
        </w:rPr>
      </w:pPr>
      <w:r w:rsidRPr="00CB5ABC">
        <w:rPr>
          <w:sz w:val="24"/>
          <w:szCs w:val="24"/>
        </w:rPr>
        <w:t xml:space="preserve">Оцінювання результатів </w:t>
      </w:r>
      <w:r w:rsidRPr="00CB5ABC">
        <w:rPr>
          <w:rFonts w:eastAsia="Batang"/>
          <w:sz w:val="24"/>
          <w:szCs w:val="24"/>
          <w:lang w:eastAsia="ko-KR"/>
        </w:rPr>
        <w:t>Гарвардського степу-тесту</w:t>
      </w:r>
      <w:r w:rsidRPr="00CB5ABC">
        <w:rPr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1"/>
        <w:gridCol w:w="3686"/>
      </w:tblGrid>
      <w:tr w:rsidR="0018388C" w:rsidRPr="00CB5ABC" w:rsidTr="00A30148">
        <w:trPr>
          <w:trHeight w:val="320"/>
          <w:jc w:val="center"/>
        </w:trPr>
        <w:tc>
          <w:tcPr>
            <w:tcW w:w="3571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Оцінка</w:t>
            </w:r>
          </w:p>
        </w:tc>
        <w:tc>
          <w:tcPr>
            <w:tcW w:w="3686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rFonts w:eastAsia="Batang"/>
                <w:sz w:val="24"/>
                <w:szCs w:val="24"/>
                <w:lang w:eastAsia="ko-KR"/>
              </w:rPr>
              <w:t>ІГСТ</w:t>
            </w:r>
          </w:p>
        </w:tc>
      </w:tr>
      <w:tr w:rsidR="0018388C" w:rsidRPr="00CB5ABC" w:rsidTr="00A30148">
        <w:trPr>
          <w:trHeight w:val="360"/>
          <w:jc w:val="center"/>
        </w:trPr>
        <w:tc>
          <w:tcPr>
            <w:tcW w:w="3571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Відмінно</w:t>
            </w:r>
          </w:p>
        </w:tc>
        <w:tc>
          <w:tcPr>
            <w:tcW w:w="3686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90 та вище</w:t>
            </w:r>
          </w:p>
        </w:tc>
      </w:tr>
      <w:tr w:rsidR="0018388C" w:rsidRPr="00CB5ABC" w:rsidTr="00A30148">
        <w:trPr>
          <w:trHeight w:val="360"/>
          <w:jc w:val="center"/>
        </w:trPr>
        <w:tc>
          <w:tcPr>
            <w:tcW w:w="3571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Добре</w:t>
            </w:r>
          </w:p>
        </w:tc>
        <w:tc>
          <w:tcPr>
            <w:tcW w:w="3686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80-89,9</w:t>
            </w:r>
          </w:p>
        </w:tc>
      </w:tr>
      <w:tr w:rsidR="0018388C" w:rsidRPr="00CB5ABC" w:rsidTr="00A30148">
        <w:trPr>
          <w:trHeight w:val="360"/>
          <w:jc w:val="center"/>
        </w:trPr>
        <w:tc>
          <w:tcPr>
            <w:tcW w:w="3571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Посередньо</w:t>
            </w:r>
          </w:p>
        </w:tc>
        <w:tc>
          <w:tcPr>
            <w:tcW w:w="3686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65-79,9</w:t>
            </w:r>
          </w:p>
        </w:tc>
      </w:tr>
      <w:tr w:rsidR="0018388C" w:rsidRPr="00CB5ABC" w:rsidTr="00A30148">
        <w:trPr>
          <w:trHeight w:val="360"/>
          <w:jc w:val="center"/>
        </w:trPr>
        <w:tc>
          <w:tcPr>
            <w:tcW w:w="3571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Слабко</w:t>
            </w:r>
          </w:p>
        </w:tc>
        <w:tc>
          <w:tcPr>
            <w:tcW w:w="3686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55-64,9</w:t>
            </w:r>
          </w:p>
        </w:tc>
      </w:tr>
      <w:tr w:rsidR="0018388C" w:rsidRPr="00CB5ABC" w:rsidTr="00A30148">
        <w:trPr>
          <w:trHeight w:val="360"/>
          <w:jc w:val="center"/>
        </w:trPr>
        <w:tc>
          <w:tcPr>
            <w:tcW w:w="3571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Погано</w:t>
            </w:r>
          </w:p>
        </w:tc>
        <w:tc>
          <w:tcPr>
            <w:tcW w:w="3686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менше 55</w:t>
            </w:r>
          </w:p>
        </w:tc>
      </w:tr>
    </w:tbl>
    <w:p w:rsidR="0018388C" w:rsidRPr="00CB5ABC" w:rsidRDefault="0018388C" w:rsidP="0018388C">
      <w:pPr>
        <w:jc w:val="both"/>
        <w:rPr>
          <w:rFonts w:eastAsia="Batang"/>
          <w:sz w:val="24"/>
          <w:szCs w:val="24"/>
          <w:lang w:eastAsia="ko-KR"/>
        </w:rPr>
      </w:pPr>
    </w:p>
    <w:p w:rsidR="0018388C" w:rsidRPr="00CB5ABC" w:rsidRDefault="0018388C" w:rsidP="0018388C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CB5ABC">
        <w:rPr>
          <w:sz w:val="24"/>
          <w:szCs w:val="24"/>
        </w:rPr>
        <w:t xml:space="preserve">Оформити протокол досліду. Визначити величину ІГСТ у обстеженого. </w:t>
      </w:r>
      <w:r w:rsidRPr="00CB5ABC">
        <w:rPr>
          <w:rFonts w:eastAsia="Batang"/>
          <w:sz w:val="24"/>
          <w:szCs w:val="24"/>
          <w:lang w:eastAsia="ko-KR"/>
        </w:rPr>
        <w:t>Найбільші показники (до 170) відзначені в спортсменів екстракласу, що тренуються на витривалість (лижні перегони, академічне веслування, плавання, марафонський біг та ін.).</w:t>
      </w:r>
    </w:p>
    <w:p w:rsidR="0018388C" w:rsidRPr="00CB5ABC" w:rsidRDefault="0018388C" w:rsidP="0018388C">
      <w:pPr>
        <w:jc w:val="both"/>
        <w:rPr>
          <w:rFonts w:eastAsia="Batang"/>
          <w:sz w:val="24"/>
          <w:szCs w:val="24"/>
          <w:lang w:eastAsia="ko-KR"/>
        </w:rPr>
      </w:pPr>
    </w:p>
    <w:p w:rsidR="0018388C" w:rsidRPr="00CB5ABC" w:rsidRDefault="0018388C" w:rsidP="0018388C">
      <w:pPr>
        <w:ind w:firstLine="709"/>
        <w:jc w:val="both"/>
        <w:rPr>
          <w:b/>
          <w:bCs/>
          <w:iCs/>
          <w:sz w:val="24"/>
          <w:szCs w:val="24"/>
        </w:rPr>
      </w:pPr>
      <w:r w:rsidRPr="00CB5ABC">
        <w:rPr>
          <w:b/>
          <w:bCs/>
          <w:iCs/>
          <w:sz w:val="24"/>
          <w:szCs w:val="24"/>
        </w:rPr>
        <w:t xml:space="preserve">Завдання 3. Визначення фізичної працездатності за відновленням частоти серцевих скорочень (проба </w:t>
      </w:r>
      <w:proofErr w:type="spellStart"/>
      <w:r w:rsidRPr="00CB5ABC">
        <w:rPr>
          <w:b/>
          <w:bCs/>
          <w:iCs/>
          <w:sz w:val="24"/>
          <w:szCs w:val="24"/>
        </w:rPr>
        <w:t>Руф’є</w:t>
      </w:r>
      <w:proofErr w:type="spellEnd"/>
      <w:r w:rsidRPr="00CB5ABC">
        <w:rPr>
          <w:b/>
          <w:bCs/>
          <w:iCs/>
          <w:sz w:val="24"/>
          <w:szCs w:val="24"/>
        </w:rPr>
        <w:t>).</w:t>
      </w:r>
    </w:p>
    <w:p w:rsidR="0018388C" w:rsidRPr="00CB5ABC" w:rsidRDefault="0018388C" w:rsidP="0018388C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CB5ABC">
        <w:rPr>
          <w:b/>
          <w:bCs/>
          <w:i/>
          <w:iCs/>
          <w:sz w:val="24"/>
          <w:szCs w:val="24"/>
          <w:u w:val="single"/>
        </w:rPr>
        <w:t>Обладнання</w:t>
      </w:r>
      <w:r w:rsidRPr="00CB5ABC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та</w:t>
      </w:r>
      <w:r w:rsidRPr="00CB5ABC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матеріали</w:t>
      </w:r>
      <w:r w:rsidRPr="00CB5ABC">
        <w:rPr>
          <w:b/>
          <w:bCs/>
          <w:i/>
          <w:iCs/>
          <w:sz w:val="24"/>
          <w:szCs w:val="24"/>
        </w:rPr>
        <w:t>:</w:t>
      </w:r>
      <w:r w:rsidRPr="00CB5ABC">
        <w:rPr>
          <w:i/>
          <w:iCs/>
          <w:sz w:val="24"/>
          <w:szCs w:val="24"/>
        </w:rPr>
        <w:t xml:space="preserve"> метроном, секундомір, калькулятор.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Згідно методики у досліджуваного підраховують пульс в стані спокою в положенні сидячи впродовж 15 с. Потім виконується 30 присідань за 45с. Далі знову реєструють пульс на перших та останніх 15с 1-ї хвилини відновлення. Індекс </w:t>
      </w:r>
      <w:proofErr w:type="spellStart"/>
      <w:r w:rsidRPr="00CB5ABC">
        <w:rPr>
          <w:sz w:val="24"/>
          <w:szCs w:val="24"/>
        </w:rPr>
        <w:t>Руф’є</w:t>
      </w:r>
      <w:proofErr w:type="spellEnd"/>
      <w:r w:rsidRPr="00CB5ABC">
        <w:rPr>
          <w:sz w:val="24"/>
          <w:szCs w:val="24"/>
        </w:rPr>
        <w:t xml:space="preserve"> розраховують за формулою 4.3. Результати проби </w:t>
      </w:r>
      <w:proofErr w:type="spellStart"/>
      <w:r w:rsidRPr="00CB5ABC">
        <w:rPr>
          <w:sz w:val="24"/>
          <w:szCs w:val="24"/>
        </w:rPr>
        <w:t>Руф’є-Діксона</w:t>
      </w:r>
      <w:proofErr w:type="spellEnd"/>
      <w:r w:rsidRPr="00CB5ABC">
        <w:rPr>
          <w:sz w:val="24"/>
          <w:szCs w:val="24"/>
        </w:rPr>
        <w:t xml:space="preserve"> оцінюють згідно таблиці 4.4.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left="2268" w:firstLine="720"/>
        <w:jc w:val="both"/>
        <w:rPr>
          <w:sz w:val="24"/>
          <w:szCs w:val="24"/>
        </w:rPr>
      </w:pPr>
      <w:r w:rsidRPr="00CB5ABC">
        <w:rPr>
          <w:position w:val="-24"/>
          <w:sz w:val="24"/>
          <w:szCs w:val="24"/>
        </w:rPr>
        <w:object w:dxaOrig="2540" w:dyaOrig="620">
          <v:shape id="_x0000_i1026" type="#_x0000_t75" style="width:144.7pt;height:36pt" o:ole="">
            <v:imagedata r:id="rId9" o:title=""/>
          </v:shape>
          <o:OLEObject Type="Embed" ProgID="Equation.3" ShapeID="_x0000_i1026" DrawAspect="Content" ObjectID="_1820733447" r:id="rId10"/>
        </w:object>
      </w:r>
      <w:r w:rsidRPr="00CB5ABC">
        <w:rPr>
          <w:sz w:val="24"/>
          <w:szCs w:val="24"/>
        </w:rPr>
        <w:t xml:space="preserve">                                                              (4.3)</w:t>
      </w:r>
    </w:p>
    <w:p w:rsidR="0018388C" w:rsidRPr="00CB5ABC" w:rsidRDefault="0018388C" w:rsidP="0018388C">
      <w:pPr>
        <w:jc w:val="both"/>
        <w:rPr>
          <w:sz w:val="24"/>
          <w:szCs w:val="24"/>
        </w:rPr>
      </w:pPr>
    </w:p>
    <w:p w:rsidR="0018388C" w:rsidRPr="00CB5ABC" w:rsidRDefault="0018388C" w:rsidP="0018388C">
      <w:pPr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де, ІР – індекс </w:t>
      </w:r>
      <w:proofErr w:type="spellStart"/>
      <w:r w:rsidRPr="00CB5ABC">
        <w:rPr>
          <w:sz w:val="24"/>
          <w:szCs w:val="24"/>
        </w:rPr>
        <w:t>Руф’є</w:t>
      </w:r>
      <w:proofErr w:type="spellEnd"/>
      <w:r w:rsidRPr="00CB5ABC">
        <w:rPr>
          <w:sz w:val="24"/>
          <w:szCs w:val="24"/>
        </w:rPr>
        <w:t>, Р</w:t>
      </w:r>
      <w:r w:rsidRPr="00CB5ABC">
        <w:rPr>
          <w:sz w:val="24"/>
          <w:szCs w:val="24"/>
          <w:vertAlign w:val="subscript"/>
        </w:rPr>
        <w:t>1</w:t>
      </w:r>
      <w:r w:rsidRPr="00CB5ABC">
        <w:rPr>
          <w:sz w:val="24"/>
          <w:szCs w:val="24"/>
        </w:rPr>
        <w:t xml:space="preserve"> – ЧСС в положенні сидячи за 15 с, Р</w:t>
      </w:r>
      <w:r w:rsidRPr="00CB5ABC">
        <w:rPr>
          <w:sz w:val="24"/>
          <w:szCs w:val="24"/>
          <w:vertAlign w:val="subscript"/>
        </w:rPr>
        <w:t>2</w:t>
      </w:r>
      <w:r w:rsidRPr="00CB5ABC">
        <w:rPr>
          <w:sz w:val="24"/>
          <w:szCs w:val="24"/>
        </w:rPr>
        <w:t xml:space="preserve"> – ЧСС за перші 15с першої хвилини відновлення; Р</w:t>
      </w:r>
      <w:r w:rsidRPr="00CB5ABC">
        <w:rPr>
          <w:sz w:val="24"/>
          <w:szCs w:val="24"/>
          <w:vertAlign w:val="subscript"/>
        </w:rPr>
        <w:t>3</w:t>
      </w:r>
      <w:r w:rsidRPr="00CB5ABC">
        <w:rPr>
          <w:sz w:val="24"/>
          <w:szCs w:val="24"/>
        </w:rPr>
        <w:t xml:space="preserve"> – ЧСС за останні 15с першої хвилини відновлення.</w:t>
      </w:r>
    </w:p>
    <w:p w:rsidR="00CB5ABC" w:rsidRDefault="00CB5ABC" w:rsidP="0018388C">
      <w:pPr>
        <w:ind w:firstLine="709"/>
        <w:jc w:val="right"/>
        <w:rPr>
          <w:sz w:val="24"/>
          <w:szCs w:val="24"/>
        </w:rPr>
      </w:pPr>
    </w:p>
    <w:p w:rsidR="00CB5ABC" w:rsidRDefault="00CB5ABC" w:rsidP="0018388C">
      <w:pPr>
        <w:ind w:firstLine="709"/>
        <w:jc w:val="right"/>
        <w:rPr>
          <w:sz w:val="24"/>
          <w:szCs w:val="24"/>
        </w:rPr>
      </w:pPr>
    </w:p>
    <w:p w:rsidR="00CB5ABC" w:rsidRDefault="00CB5ABC" w:rsidP="0018388C">
      <w:pPr>
        <w:ind w:firstLine="709"/>
        <w:jc w:val="right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right"/>
        <w:rPr>
          <w:sz w:val="24"/>
          <w:szCs w:val="24"/>
        </w:rPr>
      </w:pPr>
      <w:r w:rsidRPr="00CB5ABC">
        <w:rPr>
          <w:sz w:val="24"/>
          <w:szCs w:val="24"/>
        </w:rPr>
        <w:lastRenderedPageBreak/>
        <w:t xml:space="preserve">Таблиця 4.4 </w:t>
      </w:r>
    </w:p>
    <w:p w:rsidR="0018388C" w:rsidRPr="00CB5ABC" w:rsidRDefault="0018388C" w:rsidP="0018388C">
      <w:pPr>
        <w:ind w:firstLine="709"/>
        <w:jc w:val="center"/>
        <w:rPr>
          <w:sz w:val="24"/>
          <w:szCs w:val="24"/>
        </w:rPr>
      </w:pPr>
      <w:r w:rsidRPr="00CB5ABC">
        <w:rPr>
          <w:sz w:val="24"/>
          <w:szCs w:val="24"/>
        </w:rPr>
        <w:t xml:space="preserve">Оцінювання результатів проби </w:t>
      </w:r>
      <w:proofErr w:type="spellStart"/>
      <w:r w:rsidRPr="00CB5ABC">
        <w:rPr>
          <w:sz w:val="24"/>
          <w:szCs w:val="24"/>
        </w:rPr>
        <w:t>Руф’є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4695"/>
      </w:tblGrid>
      <w:tr w:rsidR="0018388C" w:rsidRPr="00CB5ABC" w:rsidTr="00A30148">
        <w:trPr>
          <w:trHeight w:val="376"/>
          <w:jc w:val="center"/>
        </w:trPr>
        <w:tc>
          <w:tcPr>
            <w:tcW w:w="358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Бали</w:t>
            </w:r>
          </w:p>
        </w:tc>
        <w:tc>
          <w:tcPr>
            <w:tcW w:w="469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Працездатність</w:t>
            </w:r>
          </w:p>
        </w:tc>
      </w:tr>
      <w:tr w:rsidR="0018388C" w:rsidRPr="00CB5ABC" w:rsidTr="00A30148">
        <w:trPr>
          <w:trHeight w:val="376"/>
          <w:jc w:val="center"/>
        </w:trPr>
        <w:tc>
          <w:tcPr>
            <w:tcW w:w="358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0 - 3</w:t>
            </w:r>
          </w:p>
        </w:tc>
        <w:tc>
          <w:tcPr>
            <w:tcW w:w="469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висока</w:t>
            </w:r>
          </w:p>
        </w:tc>
      </w:tr>
      <w:tr w:rsidR="0018388C" w:rsidRPr="00CB5ABC" w:rsidTr="00A30148">
        <w:trPr>
          <w:trHeight w:val="376"/>
          <w:jc w:val="center"/>
        </w:trPr>
        <w:tc>
          <w:tcPr>
            <w:tcW w:w="358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4 - 6</w:t>
            </w:r>
          </w:p>
        </w:tc>
        <w:tc>
          <w:tcPr>
            <w:tcW w:w="469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добра</w:t>
            </w:r>
          </w:p>
        </w:tc>
      </w:tr>
      <w:tr w:rsidR="0018388C" w:rsidRPr="00CB5ABC" w:rsidTr="00A30148">
        <w:trPr>
          <w:trHeight w:val="376"/>
          <w:jc w:val="center"/>
        </w:trPr>
        <w:tc>
          <w:tcPr>
            <w:tcW w:w="358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7 - 9</w:t>
            </w:r>
          </w:p>
        </w:tc>
        <w:tc>
          <w:tcPr>
            <w:tcW w:w="469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середня</w:t>
            </w:r>
          </w:p>
        </w:tc>
      </w:tr>
      <w:tr w:rsidR="0018388C" w:rsidRPr="00CB5ABC" w:rsidTr="00A30148">
        <w:trPr>
          <w:trHeight w:val="376"/>
          <w:jc w:val="center"/>
        </w:trPr>
        <w:tc>
          <w:tcPr>
            <w:tcW w:w="358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10 - 14</w:t>
            </w:r>
          </w:p>
        </w:tc>
        <w:tc>
          <w:tcPr>
            <w:tcW w:w="469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задовільна</w:t>
            </w:r>
          </w:p>
        </w:tc>
      </w:tr>
      <w:tr w:rsidR="0018388C" w:rsidRPr="00CB5ABC" w:rsidTr="00A30148">
        <w:trPr>
          <w:trHeight w:val="376"/>
          <w:jc w:val="center"/>
        </w:trPr>
        <w:tc>
          <w:tcPr>
            <w:tcW w:w="358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15 та більше</w:t>
            </w:r>
          </w:p>
        </w:tc>
        <w:tc>
          <w:tcPr>
            <w:tcW w:w="4695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погана</w:t>
            </w:r>
          </w:p>
        </w:tc>
      </w:tr>
    </w:tbl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Оформити протокол досліду. Оцінити реакцію обстеженого на пробу </w:t>
      </w:r>
      <w:proofErr w:type="spellStart"/>
      <w:r w:rsidRPr="00CB5ABC">
        <w:rPr>
          <w:sz w:val="24"/>
          <w:szCs w:val="24"/>
        </w:rPr>
        <w:t>Руф’є-Діксона</w:t>
      </w:r>
      <w:proofErr w:type="spellEnd"/>
      <w:r w:rsidRPr="00CB5ABC">
        <w:rPr>
          <w:sz w:val="24"/>
          <w:szCs w:val="24"/>
        </w:rPr>
        <w:t>.</w:t>
      </w:r>
    </w:p>
    <w:p w:rsidR="0018388C" w:rsidRPr="00CB5ABC" w:rsidRDefault="0018388C" w:rsidP="0018388C">
      <w:pPr>
        <w:ind w:firstLine="709"/>
        <w:jc w:val="both"/>
        <w:rPr>
          <w:b/>
          <w:bCs/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bCs/>
          <w:iCs/>
          <w:sz w:val="24"/>
          <w:szCs w:val="24"/>
        </w:rPr>
      </w:pPr>
      <w:r w:rsidRPr="00CB5ABC">
        <w:rPr>
          <w:b/>
          <w:bCs/>
          <w:iCs/>
          <w:sz w:val="24"/>
          <w:szCs w:val="24"/>
        </w:rPr>
        <w:t xml:space="preserve">Завдання 4. Визначення фізичної працездатності пробою </w:t>
      </w:r>
      <w:proofErr w:type="spellStart"/>
      <w:r w:rsidRPr="00CB5ABC">
        <w:rPr>
          <w:b/>
          <w:bCs/>
          <w:iCs/>
          <w:sz w:val="24"/>
          <w:szCs w:val="24"/>
        </w:rPr>
        <w:t>Флака</w:t>
      </w:r>
      <w:proofErr w:type="spellEnd"/>
      <w:r w:rsidRPr="00CB5ABC">
        <w:rPr>
          <w:b/>
          <w:bCs/>
          <w:iCs/>
          <w:sz w:val="24"/>
          <w:szCs w:val="24"/>
        </w:rPr>
        <w:t>.</w:t>
      </w:r>
    </w:p>
    <w:p w:rsidR="0018388C" w:rsidRPr="00CB5ABC" w:rsidRDefault="0018388C" w:rsidP="0018388C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CB5ABC">
        <w:rPr>
          <w:b/>
          <w:bCs/>
          <w:i/>
          <w:iCs/>
          <w:sz w:val="24"/>
          <w:szCs w:val="24"/>
          <w:u w:val="single"/>
        </w:rPr>
        <w:t>Обладнання</w:t>
      </w:r>
      <w:r w:rsidRPr="00CB5ABC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та</w:t>
      </w:r>
      <w:r w:rsidRPr="00CB5ABC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матеріали</w:t>
      </w:r>
      <w:r w:rsidRPr="00CB5ABC">
        <w:rPr>
          <w:b/>
          <w:bCs/>
          <w:i/>
          <w:iCs/>
          <w:sz w:val="24"/>
          <w:szCs w:val="24"/>
        </w:rPr>
        <w:t>:</w:t>
      </w:r>
      <w:r w:rsidRPr="00CB5ABC">
        <w:rPr>
          <w:i/>
          <w:iCs/>
          <w:sz w:val="24"/>
          <w:szCs w:val="24"/>
        </w:rPr>
        <w:t xml:space="preserve"> сфігмоманометр, фонендоскоп, секундомір, калькулятор.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pStyle w:val="3"/>
        <w:ind w:left="0"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Проба </w:t>
      </w:r>
      <w:proofErr w:type="spellStart"/>
      <w:r w:rsidRPr="00CB5ABC">
        <w:rPr>
          <w:sz w:val="24"/>
          <w:szCs w:val="24"/>
        </w:rPr>
        <w:t>Флака</w:t>
      </w:r>
      <w:proofErr w:type="spellEnd"/>
      <w:r w:rsidRPr="00CB5ABC">
        <w:rPr>
          <w:b/>
          <w:bCs/>
          <w:sz w:val="24"/>
          <w:szCs w:val="24"/>
        </w:rPr>
        <w:t xml:space="preserve"> </w:t>
      </w:r>
      <w:r w:rsidRPr="00CB5ABC">
        <w:rPr>
          <w:sz w:val="24"/>
          <w:szCs w:val="24"/>
        </w:rPr>
        <w:t>дозволяє оцінити</w:t>
      </w:r>
      <w:r w:rsidRPr="00CB5ABC">
        <w:rPr>
          <w:b/>
          <w:bCs/>
          <w:sz w:val="24"/>
          <w:szCs w:val="24"/>
        </w:rPr>
        <w:t xml:space="preserve"> </w:t>
      </w:r>
      <w:r w:rsidRPr="00CB5ABC">
        <w:rPr>
          <w:sz w:val="24"/>
          <w:szCs w:val="24"/>
        </w:rPr>
        <w:t xml:space="preserve">стан регуляторних механізмів серцево-судинної системи. Досліджуваний впродовж як можна більш тривалого часу підтримує тиск в сфігмоманометрі на рівні 40 </w:t>
      </w:r>
      <w:proofErr w:type="spellStart"/>
      <w:r w:rsidRPr="00CB5ABC">
        <w:rPr>
          <w:sz w:val="24"/>
          <w:szCs w:val="24"/>
        </w:rPr>
        <w:t>мм.рт.ст</w:t>
      </w:r>
      <w:proofErr w:type="spellEnd"/>
      <w:r w:rsidRPr="00CB5ABC">
        <w:rPr>
          <w:sz w:val="24"/>
          <w:szCs w:val="24"/>
        </w:rPr>
        <w:t>. Проба проводиться після форсованого вдиху при затисненому носі. Під час проби визначається ЧСС кожні 5 с. Ступінь частішання пульсу відносно вихідного стану поряд з тривалою підтримання тиску (не більше 40-50 с) дозволяє оцінити функціональний стан організму. За ступенем пришвидшення пульсу за 5 с виділяють три типи реакції:</w:t>
      </w:r>
    </w:p>
    <w:p w:rsidR="0018388C" w:rsidRPr="00CB5ABC" w:rsidRDefault="0018388C" w:rsidP="0018388C">
      <w:pPr>
        <w:tabs>
          <w:tab w:val="left" w:pos="4253"/>
          <w:tab w:val="left" w:pos="4678"/>
        </w:tabs>
        <w:ind w:left="1701"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tabs>
          <w:tab w:val="left" w:pos="4253"/>
          <w:tab w:val="left" w:pos="4678"/>
        </w:tabs>
        <w:ind w:left="1701" w:firstLine="567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Не більше 7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>.</w:t>
      </w:r>
      <w:r w:rsidRPr="00CB5ABC">
        <w:rPr>
          <w:sz w:val="24"/>
          <w:szCs w:val="24"/>
        </w:rPr>
        <w:tab/>
        <w:t>-</w:t>
      </w:r>
      <w:r w:rsidRPr="00CB5ABC">
        <w:rPr>
          <w:sz w:val="24"/>
          <w:szCs w:val="24"/>
        </w:rPr>
        <w:tab/>
        <w:t>добра;</w:t>
      </w:r>
    </w:p>
    <w:p w:rsidR="0018388C" w:rsidRPr="00CB5ABC" w:rsidRDefault="0018388C" w:rsidP="0018388C">
      <w:pPr>
        <w:tabs>
          <w:tab w:val="left" w:pos="2694"/>
          <w:tab w:val="left" w:pos="4253"/>
          <w:tab w:val="left" w:pos="4678"/>
        </w:tabs>
        <w:ind w:left="1701" w:firstLine="567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8-9 </w:t>
      </w:r>
      <w:proofErr w:type="spellStart"/>
      <w:r w:rsidRPr="00CB5ABC">
        <w:rPr>
          <w:sz w:val="24"/>
          <w:szCs w:val="24"/>
        </w:rPr>
        <w:t>сек</w:t>
      </w:r>
      <w:proofErr w:type="spellEnd"/>
      <w:r w:rsidRPr="00CB5ABC">
        <w:rPr>
          <w:sz w:val="24"/>
          <w:szCs w:val="24"/>
        </w:rPr>
        <w:t>.</w:t>
      </w:r>
      <w:r w:rsidRPr="00CB5ABC">
        <w:rPr>
          <w:sz w:val="24"/>
          <w:szCs w:val="24"/>
        </w:rPr>
        <w:tab/>
        <w:t>-</w:t>
      </w:r>
      <w:r w:rsidRPr="00CB5ABC">
        <w:rPr>
          <w:sz w:val="24"/>
          <w:szCs w:val="24"/>
        </w:rPr>
        <w:tab/>
        <w:t>задовільно;</w:t>
      </w:r>
    </w:p>
    <w:p w:rsidR="0018388C" w:rsidRPr="00CB5ABC" w:rsidRDefault="0018388C" w:rsidP="0018388C">
      <w:pPr>
        <w:tabs>
          <w:tab w:val="left" w:pos="2268"/>
          <w:tab w:val="left" w:pos="4253"/>
          <w:tab w:val="left" w:pos="4678"/>
        </w:tabs>
        <w:ind w:left="1701" w:firstLine="567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10 та більше</w:t>
      </w:r>
      <w:r w:rsidRPr="00CB5ABC">
        <w:rPr>
          <w:sz w:val="24"/>
          <w:szCs w:val="24"/>
        </w:rPr>
        <w:tab/>
        <w:t>-</w:t>
      </w:r>
      <w:r w:rsidRPr="00CB5ABC">
        <w:rPr>
          <w:sz w:val="24"/>
          <w:szCs w:val="24"/>
        </w:rPr>
        <w:tab/>
        <w:t>незадовільно.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До та після проби у досліджуваного вимірюють артеріальний тиск. Порушення функцій серцево-судинної системи веде до зниження артеріального тиску, інколи на 20 </w:t>
      </w:r>
      <w:proofErr w:type="spellStart"/>
      <w:r w:rsidRPr="00CB5ABC">
        <w:rPr>
          <w:sz w:val="24"/>
          <w:szCs w:val="24"/>
        </w:rPr>
        <w:t>мм.рт.ст</w:t>
      </w:r>
      <w:proofErr w:type="spellEnd"/>
      <w:r w:rsidRPr="00CB5ABC">
        <w:rPr>
          <w:sz w:val="24"/>
          <w:szCs w:val="24"/>
        </w:rPr>
        <w:t>. та більше. Оцінку проби можна провести за показником якості реакції (ПЯР) за формулою 4.4: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left="1985" w:firstLine="1417"/>
        <w:jc w:val="both"/>
        <w:rPr>
          <w:sz w:val="24"/>
          <w:szCs w:val="24"/>
        </w:rPr>
      </w:pPr>
      <w:r w:rsidRPr="00CB5ABC">
        <w:rPr>
          <w:position w:val="-24"/>
          <w:sz w:val="24"/>
          <w:szCs w:val="24"/>
        </w:rPr>
        <w:object w:dxaOrig="1939" w:dyaOrig="620">
          <v:shape id="_x0000_i1027" type="#_x0000_t75" style="width:126.35pt;height:40.75pt" o:ole="">
            <v:imagedata r:id="rId11" o:title=""/>
          </v:shape>
          <o:OLEObject Type="Embed" ProgID="Equation.3" ShapeID="_x0000_i1027" DrawAspect="Content" ObjectID="_1820733448" r:id="rId12"/>
        </w:object>
      </w:r>
      <w:r w:rsidRPr="00CB5ABC">
        <w:rPr>
          <w:sz w:val="24"/>
          <w:szCs w:val="24"/>
        </w:rPr>
        <w:t xml:space="preserve">                                             (4.4)</w:t>
      </w:r>
    </w:p>
    <w:p w:rsidR="0018388C" w:rsidRPr="00CB5ABC" w:rsidRDefault="0018388C" w:rsidP="0018388C">
      <w:pPr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де </w:t>
      </w:r>
      <w:proofErr w:type="spellStart"/>
      <w:r w:rsidRPr="00CB5ABC">
        <w:rPr>
          <w:sz w:val="24"/>
          <w:szCs w:val="24"/>
        </w:rPr>
        <w:t>СТв</w:t>
      </w:r>
      <w:proofErr w:type="spellEnd"/>
      <w:r w:rsidRPr="00CB5ABC">
        <w:rPr>
          <w:sz w:val="24"/>
          <w:szCs w:val="24"/>
        </w:rPr>
        <w:t xml:space="preserve"> та </w:t>
      </w:r>
      <w:proofErr w:type="spellStart"/>
      <w:r w:rsidRPr="00CB5ABC">
        <w:rPr>
          <w:sz w:val="24"/>
          <w:szCs w:val="24"/>
        </w:rPr>
        <w:t>СТп</w:t>
      </w:r>
      <w:proofErr w:type="spellEnd"/>
      <w:r w:rsidRPr="00CB5ABC">
        <w:rPr>
          <w:sz w:val="24"/>
          <w:szCs w:val="24"/>
        </w:rPr>
        <w:t xml:space="preserve"> – систолічний тиск вихідний та після проби. 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При перевантаженні серцево-судинної системи значення ПЯР перевищує 0,10-0,25.</w:t>
      </w:r>
    </w:p>
    <w:p w:rsidR="0018388C" w:rsidRPr="00CB5ABC" w:rsidRDefault="0018388C" w:rsidP="0018388C">
      <w:pPr>
        <w:ind w:firstLine="709"/>
        <w:jc w:val="both"/>
        <w:rPr>
          <w:b/>
          <w:bCs/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bCs/>
          <w:sz w:val="24"/>
          <w:szCs w:val="24"/>
        </w:rPr>
      </w:pPr>
      <w:r w:rsidRPr="00CB5ABC">
        <w:rPr>
          <w:b/>
          <w:bCs/>
          <w:sz w:val="24"/>
          <w:szCs w:val="24"/>
        </w:rPr>
        <w:t>Завдання 5. Визначення індексу функціональних змін.</w:t>
      </w:r>
    </w:p>
    <w:p w:rsidR="0018388C" w:rsidRPr="00CB5ABC" w:rsidRDefault="0018388C" w:rsidP="0018388C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CB5ABC">
        <w:rPr>
          <w:b/>
          <w:bCs/>
          <w:i/>
          <w:iCs/>
          <w:sz w:val="24"/>
          <w:szCs w:val="24"/>
          <w:u w:val="single"/>
        </w:rPr>
        <w:t>Обладнання</w:t>
      </w:r>
      <w:r w:rsidRPr="00CB5ABC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та</w:t>
      </w:r>
      <w:r w:rsidRPr="00CB5ABC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CB5ABC">
        <w:rPr>
          <w:b/>
          <w:bCs/>
          <w:i/>
          <w:iCs/>
          <w:sz w:val="24"/>
          <w:szCs w:val="24"/>
          <w:u w:val="single"/>
        </w:rPr>
        <w:t>матеріали</w:t>
      </w:r>
      <w:r w:rsidRPr="00CB5ABC">
        <w:rPr>
          <w:b/>
          <w:bCs/>
          <w:i/>
          <w:iCs/>
          <w:sz w:val="24"/>
          <w:szCs w:val="24"/>
        </w:rPr>
        <w:t>:</w:t>
      </w:r>
      <w:r w:rsidRPr="00CB5ABC">
        <w:rPr>
          <w:i/>
          <w:iCs/>
          <w:sz w:val="24"/>
          <w:szCs w:val="24"/>
        </w:rPr>
        <w:t xml:space="preserve"> сфігмоманометр, фонендоскоп, медичні ваги, ростомір, секундомір, калькулятор.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Відображує функціональний стан організму та використовується в умовах військової служби характеризуючи ступінь адаптованості, функціональні резерви, дозволяє прогнозувати зміни здоров’я. Індекс функціональних змін визначають за формулою 4.5. Оцінку стану проводять за таблицею 4.5.</w:t>
      </w:r>
    </w:p>
    <w:p w:rsidR="0018388C" w:rsidRPr="00CB5ABC" w:rsidRDefault="0018388C" w:rsidP="0018388C">
      <w:pPr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            </w:t>
      </w:r>
    </w:p>
    <w:p w:rsidR="0018388C" w:rsidRPr="00CB5ABC" w:rsidRDefault="0018388C" w:rsidP="0018388C">
      <w:pPr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        </w:t>
      </w:r>
      <w:r w:rsidRPr="00CB5ABC">
        <w:rPr>
          <w:position w:val="-10"/>
          <w:sz w:val="24"/>
          <w:szCs w:val="24"/>
        </w:rPr>
        <w:object w:dxaOrig="7740" w:dyaOrig="320">
          <v:shape id="_x0000_i1028" type="#_x0000_t75" style="width:410.25pt;height:15.6pt" o:ole="">
            <v:imagedata r:id="rId13" o:title=""/>
          </v:shape>
          <o:OLEObject Type="Embed" ProgID="Equation.3" ShapeID="_x0000_i1028" DrawAspect="Content" ObjectID="_1820733449" r:id="rId14"/>
        </w:object>
      </w:r>
      <w:r w:rsidR="00CB5ABC">
        <w:rPr>
          <w:sz w:val="24"/>
          <w:szCs w:val="24"/>
        </w:rPr>
        <w:t xml:space="preserve">   </w:t>
      </w:r>
      <w:r w:rsidRPr="00CB5ABC">
        <w:rPr>
          <w:sz w:val="24"/>
          <w:szCs w:val="24"/>
        </w:rPr>
        <w:t>(4.5)</w:t>
      </w:r>
    </w:p>
    <w:p w:rsidR="0018388C" w:rsidRPr="00CB5ABC" w:rsidRDefault="0018388C" w:rsidP="0018388C">
      <w:pPr>
        <w:jc w:val="both"/>
        <w:rPr>
          <w:sz w:val="24"/>
          <w:szCs w:val="24"/>
        </w:rPr>
      </w:pPr>
    </w:p>
    <w:p w:rsidR="0018388C" w:rsidRPr="00CB5ABC" w:rsidRDefault="0018388C" w:rsidP="0018388C">
      <w:pPr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де ЧСС – частота серцевих скорочень,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 xml:space="preserve">/хв., </w:t>
      </w:r>
      <w:proofErr w:type="spellStart"/>
      <w:r w:rsidRPr="00CB5ABC">
        <w:rPr>
          <w:sz w:val="24"/>
          <w:szCs w:val="24"/>
        </w:rPr>
        <w:t>АТс</w:t>
      </w:r>
      <w:proofErr w:type="spellEnd"/>
      <w:r w:rsidRPr="00CB5ABC">
        <w:rPr>
          <w:sz w:val="24"/>
          <w:szCs w:val="24"/>
        </w:rPr>
        <w:t xml:space="preserve"> – систолічний артеріальний тиск, </w:t>
      </w:r>
      <w:proofErr w:type="spellStart"/>
      <w:r w:rsidRPr="00CB5ABC">
        <w:rPr>
          <w:sz w:val="24"/>
          <w:szCs w:val="24"/>
        </w:rPr>
        <w:t>мм.рт.ст</w:t>
      </w:r>
      <w:proofErr w:type="spellEnd"/>
      <w:r w:rsidRPr="00CB5ABC">
        <w:rPr>
          <w:sz w:val="24"/>
          <w:szCs w:val="24"/>
        </w:rPr>
        <w:t xml:space="preserve">., </w:t>
      </w:r>
      <w:proofErr w:type="spellStart"/>
      <w:r w:rsidRPr="00CB5ABC">
        <w:rPr>
          <w:sz w:val="24"/>
          <w:szCs w:val="24"/>
        </w:rPr>
        <w:t>АТд</w:t>
      </w:r>
      <w:proofErr w:type="spellEnd"/>
      <w:r w:rsidRPr="00CB5ABC">
        <w:rPr>
          <w:sz w:val="24"/>
          <w:szCs w:val="24"/>
        </w:rPr>
        <w:t xml:space="preserve"> – </w:t>
      </w:r>
      <w:proofErr w:type="spellStart"/>
      <w:r w:rsidRPr="00CB5ABC">
        <w:rPr>
          <w:sz w:val="24"/>
          <w:szCs w:val="24"/>
        </w:rPr>
        <w:t>діастолічний</w:t>
      </w:r>
      <w:proofErr w:type="spellEnd"/>
      <w:r w:rsidRPr="00CB5ABC">
        <w:rPr>
          <w:sz w:val="24"/>
          <w:szCs w:val="24"/>
        </w:rPr>
        <w:t xml:space="preserve"> артеріальний тиск, </w:t>
      </w:r>
      <w:proofErr w:type="spellStart"/>
      <w:r w:rsidRPr="00CB5ABC">
        <w:rPr>
          <w:sz w:val="24"/>
          <w:szCs w:val="24"/>
        </w:rPr>
        <w:t>мм.рт.ст</w:t>
      </w:r>
      <w:proofErr w:type="spellEnd"/>
      <w:r w:rsidRPr="00CB5ABC">
        <w:rPr>
          <w:sz w:val="24"/>
          <w:szCs w:val="24"/>
        </w:rPr>
        <w:t xml:space="preserve">., МТ – маса тіла, кг, Р – ріст, см. </w:t>
      </w:r>
    </w:p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567"/>
        <w:jc w:val="right"/>
        <w:rPr>
          <w:sz w:val="24"/>
          <w:szCs w:val="24"/>
        </w:rPr>
      </w:pPr>
      <w:r w:rsidRPr="00CB5ABC">
        <w:rPr>
          <w:sz w:val="24"/>
          <w:szCs w:val="24"/>
        </w:rPr>
        <w:t xml:space="preserve">Таблиця 4.5 </w:t>
      </w:r>
    </w:p>
    <w:p w:rsidR="0018388C" w:rsidRPr="00CB5ABC" w:rsidRDefault="0018388C" w:rsidP="0018388C">
      <w:pPr>
        <w:ind w:firstLine="567"/>
        <w:jc w:val="center"/>
        <w:rPr>
          <w:sz w:val="24"/>
          <w:szCs w:val="24"/>
        </w:rPr>
      </w:pPr>
      <w:r w:rsidRPr="00CB5ABC">
        <w:rPr>
          <w:sz w:val="24"/>
          <w:szCs w:val="24"/>
        </w:rPr>
        <w:t>Градації функціональних станів організму за рівнем адаптаційного потенціалу</w:t>
      </w:r>
    </w:p>
    <w:tbl>
      <w:tblPr>
        <w:tblW w:w="95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694"/>
        <w:gridCol w:w="3422"/>
      </w:tblGrid>
      <w:tr w:rsidR="0018388C" w:rsidRPr="00CB5ABC" w:rsidTr="00A30148">
        <w:trPr>
          <w:trHeight w:val="105"/>
          <w:jc w:val="right"/>
        </w:trPr>
        <w:tc>
          <w:tcPr>
            <w:tcW w:w="340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Функціональні</w:t>
            </w:r>
          </w:p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можливості</w:t>
            </w:r>
          </w:p>
        </w:tc>
        <w:tc>
          <w:tcPr>
            <w:tcW w:w="2694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Індекс функціонального стану  (ІФС)</w:t>
            </w:r>
          </w:p>
        </w:tc>
        <w:tc>
          <w:tcPr>
            <w:tcW w:w="3422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Рекомендації</w:t>
            </w:r>
          </w:p>
        </w:tc>
      </w:tr>
      <w:tr w:rsidR="0018388C" w:rsidRPr="00CB5ABC" w:rsidTr="00A30148">
        <w:trPr>
          <w:trHeight w:val="300"/>
          <w:jc w:val="right"/>
        </w:trPr>
        <w:tc>
          <w:tcPr>
            <w:tcW w:w="3402" w:type="dxa"/>
            <w:vAlign w:val="center"/>
          </w:tcPr>
          <w:p w:rsidR="0018388C" w:rsidRPr="00CB5ABC" w:rsidRDefault="0018388C" w:rsidP="00A30148">
            <w:pPr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Достатні, адаптація задовільна</w:t>
            </w:r>
          </w:p>
        </w:tc>
        <w:tc>
          <w:tcPr>
            <w:tcW w:w="2694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До 2,10</w:t>
            </w:r>
          </w:p>
        </w:tc>
        <w:tc>
          <w:tcPr>
            <w:tcW w:w="3422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Первинна профілактика, загартування</w:t>
            </w:r>
          </w:p>
        </w:tc>
      </w:tr>
      <w:tr w:rsidR="0018388C" w:rsidRPr="00CB5ABC" w:rsidTr="00A30148">
        <w:trPr>
          <w:trHeight w:val="210"/>
          <w:jc w:val="right"/>
        </w:trPr>
        <w:tc>
          <w:tcPr>
            <w:tcW w:w="3402" w:type="dxa"/>
            <w:vAlign w:val="center"/>
          </w:tcPr>
          <w:p w:rsidR="0018388C" w:rsidRPr="00CB5ABC" w:rsidRDefault="0018388C" w:rsidP="00A30148">
            <w:pPr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Стан функціональної напруги</w:t>
            </w:r>
          </w:p>
        </w:tc>
        <w:tc>
          <w:tcPr>
            <w:tcW w:w="2694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2,11 - 3,20</w:t>
            </w:r>
          </w:p>
        </w:tc>
        <w:tc>
          <w:tcPr>
            <w:tcW w:w="3422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Усунення факторів ризику</w:t>
            </w:r>
          </w:p>
        </w:tc>
      </w:tr>
      <w:tr w:rsidR="0018388C" w:rsidRPr="00CB5ABC" w:rsidTr="00A30148">
        <w:trPr>
          <w:trHeight w:val="210"/>
          <w:jc w:val="right"/>
        </w:trPr>
        <w:tc>
          <w:tcPr>
            <w:tcW w:w="3402" w:type="dxa"/>
            <w:vAlign w:val="center"/>
          </w:tcPr>
          <w:p w:rsidR="0018388C" w:rsidRPr="00CB5ABC" w:rsidRDefault="0018388C" w:rsidP="00A30148">
            <w:pPr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Знижені, адаптація незадовільна</w:t>
            </w:r>
          </w:p>
        </w:tc>
        <w:tc>
          <w:tcPr>
            <w:tcW w:w="2694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3,21 - 4,30</w:t>
            </w:r>
          </w:p>
        </w:tc>
        <w:tc>
          <w:tcPr>
            <w:tcW w:w="3422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 xml:space="preserve">Лікарське обстеження, вторинна профілактика </w:t>
            </w:r>
          </w:p>
        </w:tc>
      </w:tr>
      <w:tr w:rsidR="0018388C" w:rsidRPr="00CB5ABC" w:rsidTr="00A30148">
        <w:trPr>
          <w:trHeight w:val="210"/>
          <w:jc w:val="right"/>
        </w:trPr>
        <w:tc>
          <w:tcPr>
            <w:tcW w:w="3402" w:type="dxa"/>
            <w:vAlign w:val="center"/>
          </w:tcPr>
          <w:p w:rsidR="0018388C" w:rsidRPr="00CB5ABC" w:rsidRDefault="0018388C" w:rsidP="00A30148">
            <w:pPr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Різко знижені, зрив адаптації</w:t>
            </w:r>
          </w:p>
        </w:tc>
        <w:tc>
          <w:tcPr>
            <w:tcW w:w="2694" w:type="dxa"/>
            <w:vAlign w:val="center"/>
          </w:tcPr>
          <w:p w:rsidR="0018388C" w:rsidRPr="00CB5ABC" w:rsidRDefault="0018388C" w:rsidP="00A30148">
            <w:pPr>
              <w:jc w:val="center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понад 4,30</w:t>
            </w:r>
          </w:p>
        </w:tc>
        <w:tc>
          <w:tcPr>
            <w:tcW w:w="3422" w:type="dxa"/>
            <w:vAlign w:val="center"/>
          </w:tcPr>
          <w:p w:rsidR="0018388C" w:rsidRPr="00CB5ABC" w:rsidRDefault="0018388C" w:rsidP="00A30148">
            <w:pPr>
              <w:jc w:val="both"/>
              <w:rPr>
                <w:sz w:val="24"/>
                <w:szCs w:val="24"/>
              </w:rPr>
            </w:pPr>
            <w:r w:rsidRPr="00CB5ABC">
              <w:rPr>
                <w:sz w:val="24"/>
                <w:szCs w:val="24"/>
              </w:rPr>
              <w:t>За допомогою лікаря</w:t>
            </w:r>
          </w:p>
        </w:tc>
      </w:tr>
    </w:tbl>
    <w:p w:rsidR="0018388C" w:rsidRPr="00CB5ABC" w:rsidRDefault="0018388C" w:rsidP="0018388C">
      <w:pPr>
        <w:ind w:firstLine="567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Таким чином, оцінка фізіологічних резервів дозволяє виявити етіологію та процес змін функціонального стану й фізичну працездатність, прогнозувати негативні зміни у здоров’ї та дієздатність. Зниження функціональних резервів людини і колективу свідчать про необхідність проведення різнопланових лікарсько-профілактичних заходів, в тому числі на оптимізацію середовища.</w:t>
      </w:r>
    </w:p>
    <w:p w:rsidR="0018388C" w:rsidRPr="00CB5ABC" w:rsidRDefault="0018388C" w:rsidP="0018388C">
      <w:pPr>
        <w:jc w:val="both"/>
        <w:rPr>
          <w:b/>
          <w:bCs/>
          <w:sz w:val="24"/>
          <w:szCs w:val="24"/>
        </w:rPr>
      </w:pPr>
    </w:p>
    <w:p w:rsidR="0018388C" w:rsidRPr="00CB5ABC" w:rsidRDefault="0018388C" w:rsidP="0018388C">
      <w:pPr>
        <w:pStyle w:val="1"/>
        <w:tabs>
          <w:tab w:val="left" w:pos="990"/>
        </w:tabs>
        <w:spacing w:line="319" w:lineRule="exact"/>
        <w:ind w:left="0"/>
        <w:jc w:val="center"/>
        <w:rPr>
          <w:caps/>
          <w:sz w:val="24"/>
          <w:szCs w:val="24"/>
        </w:rPr>
      </w:pPr>
      <w:r w:rsidRPr="00CB5ABC">
        <w:rPr>
          <w:caps/>
          <w:sz w:val="24"/>
          <w:szCs w:val="24"/>
        </w:rPr>
        <w:t>Тестові завдання</w:t>
      </w: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1. В чому полягає спонукальна функція рухової активності?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визначає суму рухів, що виконуються людиною у повсякденному житті;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є генетично обумовленою біологічною потребою;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здатність декодувати програму індивідуального розвитку людини;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підвищення стійкості організму до дії інших факторів навколишнього середовища та захворювань.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2. В чому полягає розвиваюча функція рухової активності?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стимулює біоелектричну активність мозку;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стимулює інтенсивність теплопродукції;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здатність декодувати програму індивідуального розвитку людини;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підвищення неспецифічну резистентність організму.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3. Чим обумовлена фізіологічна гіпокінезія?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зниженням рухової ініціативи, пов’язаною з комфортним побутом та небажанням займатися фізичною культурою;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аномальним розвитком організму та спадковою моторною обмеженістю;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ліжковим режимом при захворюваннях;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надзвичайними погодними та кліматичними умовами;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д) обмеженою руховою активністю внаслідок специфіки трудової діяльності.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4. Чим обумовлена звичайно-побутова гіпокінезія?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зниженням рухової ініціативи, пов’язаною з комфортним побутом;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спадковою моторною обмеженістю;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ліжковим режимом при захворюваннях;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небажанням займатися фізичною культурою;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д) професійними факторами.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5. Вкажіть наслідки гіпокінезії: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lastRenderedPageBreak/>
        <w:t>а) підвищення тонусу судин;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порушення координації рухів;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в) посилення </w:t>
      </w:r>
      <w:proofErr w:type="spellStart"/>
      <w:r w:rsidRPr="00CB5ABC">
        <w:rPr>
          <w:sz w:val="24"/>
          <w:szCs w:val="24"/>
        </w:rPr>
        <w:t>імпульсації</w:t>
      </w:r>
      <w:proofErr w:type="spellEnd"/>
      <w:r w:rsidRPr="00CB5ABC">
        <w:rPr>
          <w:sz w:val="24"/>
          <w:szCs w:val="24"/>
        </w:rPr>
        <w:t xml:space="preserve"> від </w:t>
      </w:r>
      <w:proofErr w:type="spellStart"/>
      <w:r w:rsidRPr="00CB5ABC">
        <w:rPr>
          <w:sz w:val="24"/>
          <w:szCs w:val="24"/>
        </w:rPr>
        <w:t>пропріорецепторів</w:t>
      </w:r>
      <w:proofErr w:type="spellEnd"/>
      <w:r w:rsidRPr="00CB5ABC">
        <w:rPr>
          <w:sz w:val="24"/>
          <w:szCs w:val="24"/>
        </w:rPr>
        <w:t xml:space="preserve"> у ЦНС;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підвищення міцності кісток.</w:t>
      </w:r>
    </w:p>
    <w:p w:rsidR="0018388C" w:rsidRPr="00CB5ABC" w:rsidRDefault="0018388C" w:rsidP="0018388C">
      <w:pPr>
        <w:tabs>
          <w:tab w:val="left" w:pos="1430"/>
        </w:tabs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ab/>
      </w: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6. Які зміни опорно-рухового апарату НЕ властиві гіпокінезії: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обмеження рухливості суглобів;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розвиток плоскостопості;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заміна м’язової тканини жировим прошарком;</w:t>
      </w:r>
    </w:p>
    <w:p w:rsidR="0018388C" w:rsidRPr="00CB5ABC" w:rsidRDefault="0018388C" w:rsidP="0018388C">
      <w:pPr>
        <w:ind w:firstLine="284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мінералізація кісток.</w:t>
      </w:r>
    </w:p>
    <w:p w:rsidR="0018388C" w:rsidRPr="00CB5ABC" w:rsidRDefault="0018388C" w:rsidP="0018388C">
      <w:pPr>
        <w:tabs>
          <w:tab w:val="left" w:pos="1430"/>
        </w:tabs>
        <w:ind w:firstLine="709"/>
        <w:jc w:val="both"/>
        <w:rPr>
          <w:sz w:val="24"/>
          <w:szCs w:val="24"/>
        </w:rPr>
      </w:pPr>
      <w:r w:rsidRPr="00CB5ABC">
        <w:rPr>
          <w:sz w:val="24"/>
          <w:szCs w:val="24"/>
        </w:rPr>
        <w:tab/>
      </w: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7. Ознаки адаптованості до м’язових навантажень у людей, що тренують якість витривалості: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схильність до гіпертонії;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посилення анаеробних можливостей організму;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дилатація лівого шлуночка;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гіпертрофія правого шлуночків;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д) активізація ферментів окисного </w:t>
      </w:r>
      <w:proofErr w:type="spellStart"/>
      <w:r w:rsidRPr="00CB5ABC">
        <w:rPr>
          <w:sz w:val="24"/>
          <w:szCs w:val="24"/>
        </w:rPr>
        <w:t>форсфорилування</w:t>
      </w:r>
      <w:proofErr w:type="spellEnd"/>
      <w:r w:rsidRPr="00CB5ABC">
        <w:rPr>
          <w:sz w:val="24"/>
          <w:szCs w:val="24"/>
        </w:rPr>
        <w:t>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8. Фактори, що обумовлюють розвиток силових якостей у людини: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а) збільшення вмісту міоглобіну у </w:t>
      </w:r>
      <w:proofErr w:type="spellStart"/>
      <w:r w:rsidRPr="00CB5ABC">
        <w:rPr>
          <w:sz w:val="24"/>
          <w:szCs w:val="24"/>
        </w:rPr>
        <w:t>міоцитах</w:t>
      </w:r>
      <w:proofErr w:type="spellEnd"/>
      <w:r w:rsidRPr="00CB5ABC">
        <w:rPr>
          <w:sz w:val="24"/>
          <w:szCs w:val="24"/>
        </w:rPr>
        <w:t>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б) </w:t>
      </w:r>
      <w:r w:rsidRPr="00CB5ABC">
        <w:rPr>
          <w:bCs/>
          <w:sz w:val="24"/>
          <w:szCs w:val="24"/>
        </w:rPr>
        <w:t>фізичні навантаження граничної інтенсивності</w:t>
      </w:r>
      <w:r w:rsidRPr="00CB5ABC">
        <w:rPr>
          <w:sz w:val="24"/>
          <w:szCs w:val="24"/>
        </w:rPr>
        <w:t>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тривалі навантаження низької інтенсивності;</w:t>
      </w:r>
    </w:p>
    <w:p w:rsidR="0018388C" w:rsidRPr="00CB5ABC" w:rsidRDefault="0018388C" w:rsidP="0018388C">
      <w:pPr>
        <w:tabs>
          <w:tab w:val="left" w:pos="3850"/>
        </w:tabs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г) </w:t>
      </w:r>
      <w:r w:rsidRPr="00CB5ABC">
        <w:rPr>
          <w:bCs/>
          <w:sz w:val="24"/>
          <w:szCs w:val="24"/>
        </w:rPr>
        <w:t xml:space="preserve">збільшення вмісту </w:t>
      </w:r>
      <w:proofErr w:type="spellStart"/>
      <w:r w:rsidRPr="00CB5ABC">
        <w:rPr>
          <w:bCs/>
          <w:sz w:val="24"/>
          <w:szCs w:val="24"/>
        </w:rPr>
        <w:t>міофіламентів</w:t>
      </w:r>
      <w:proofErr w:type="spellEnd"/>
      <w:r w:rsidRPr="00CB5ABC">
        <w:rPr>
          <w:bCs/>
          <w:sz w:val="24"/>
          <w:szCs w:val="24"/>
        </w:rPr>
        <w:t xml:space="preserve"> у клітинах</w:t>
      </w:r>
      <w:r w:rsidRPr="00CB5ABC">
        <w:rPr>
          <w:sz w:val="24"/>
          <w:szCs w:val="24"/>
        </w:rPr>
        <w:t>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9. Найнебезпечнішим для життя є спортивна діяльність: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д</w:t>
      </w:r>
      <w:r w:rsidRPr="00CB5ABC">
        <w:rPr>
          <w:bCs/>
          <w:sz w:val="24"/>
          <w:szCs w:val="24"/>
        </w:rPr>
        <w:t>айвінг</w:t>
      </w:r>
      <w:r w:rsidRPr="00CB5ABC">
        <w:rPr>
          <w:b/>
          <w:bCs/>
          <w:sz w:val="24"/>
          <w:szCs w:val="24"/>
        </w:rPr>
        <w:t xml:space="preserve"> </w:t>
      </w:r>
      <w:r w:rsidRPr="00CB5ABC">
        <w:rPr>
          <w:sz w:val="24"/>
          <w:szCs w:val="24"/>
        </w:rPr>
        <w:t>у підводних печерах;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б) </w:t>
      </w:r>
      <w:r w:rsidRPr="00CB5ABC">
        <w:rPr>
          <w:bCs/>
          <w:sz w:val="24"/>
          <w:szCs w:val="24"/>
        </w:rPr>
        <w:t>швидкісний спуск</w:t>
      </w:r>
      <w:r w:rsidRPr="00CB5ABC">
        <w:rPr>
          <w:sz w:val="24"/>
          <w:szCs w:val="24"/>
        </w:rPr>
        <w:t xml:space="preserve"> на лижах;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стрибки з парашутом із висотних будівель та мостів;</w:t>
      </w:r>
    </w:p>
    <w:p w:rsidR="0018388C" w:rsidRPr="00CB5ABC" w:rsidRDefault="0018388C" w:rsidP="0018388C">
      <w:pPr>
        <w:tabs>
          <w:tab w:val="left" w:pos="3850"/>
        </w:tabs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г) </w:t>
      </w:r>
      <w:r w:rsidRPr="00CB5ABC">
        <w:rPr>
          <w:bCs/>
          <w:sz w:val="24"/>
          <w:szCs w:val="24"/>
        </w:rPr>
        <w:t>альпінізм</w:t>
      </w:r>
      <w:r w:rsidRPr="00CB5ABC">
        <w:rPr>
          <w:sz w:val="24"/>
          <w:szCs w:val="24"/>
        </w:rPr>
        <w:t>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>10. Найбільш поширеними порушеннями у людей, що активно займаються спортом є: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гіпертонічна хвороба;</w:t>
      </w:r>
    </w:p>
    <w:p w:rsidR="0018388C" w:rsidRPr="00CB5ABC" w:rsidRDefault="0018388C" w:rsidP="0018388C">
      <w:pPr>
        <w:ind w:firstLine="426"/>
        <w:jc w:val="both"/>
        <w:rPr>
          <w:bCs/>
          <w:sz w:val="24"/>
          <w:szCs w:val="24"/>
        </w:rPr>
      </w:pPr>
      <w:r w:rsidRPr="00CB5ABC">
        <w:rPr>
          <w:sz w:val="24"/>
          <w:szCs w:val="24"/>
        </w:rPr>
        <w:t xml:space="preserve">б) </w:t>
      </w:r>
      <w:r w:rsidRPr="00CB5ABC">
        <w:rPr>
          <w:bCs/>
          <w:sz w:val="24"/>
          <w:szCs w:val="24"/>
        </w:rPr>
        <w:t>ішемічна хвороба серця</w:t>
      </w:r>
      <w:r w:rsidRPr="00CB5ABC">
        <w:rPr>
          <w:sz w:val="24"/>
          <w:szCs w:val="24"/>
        </w:rPr>
        <w:t>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в) захворювання шлунково-кишкового тракту;</w:t>
      </w:r>
    </w:p>
    <w:p w:rsidR="0018388C" w:rsidRPr="00CB5ABC" w:rsidRDefault="0018388C" w:rsidP="0018388C">
      <w:pPr>
        <w:tabs>
          <w:tab w:val="left" w:pos="3850"/>
        </w:tabs>
        <w:ind w:firstLine="426"/>
        <w:jc w:val="both"/>
        <w:rPr>
          <w:bCs/>
          <w:sz w:val="24"/>
          <w:szCs w:val="24"/>
        </w:rPr>
      </w:pPr>
      <w:r w:rsidRPr="00CB5ABC">
        <w:rPr>
          <w:sz w:val="24"/>
          <w:szCs w:val="24"/>
        </w:rPr>
        <w:t xml:space="preserve">г) </w:t>
      </w:r>
      <w:r w:rsidRPr="00CB5ABC">
        <w:rPr>
          <w:bCs/>
          <w:sz w:val="24"/>
          <w:szCs w:val="24"/>
        </w:rPr>
        <w:t>остеохондроз</w:t>
      </w:r>
      <w:r w:rsidRPr="00CB5ABC">
        <w:rPr>
          <w:sz w:val="24"/>
          <w:szCs w:val="24"/>
        </w:rPr>
        <w:t>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 xml:space="preserve">11. </w:t>
      </w:r>
      <w:r w:rsidRPr="00CB5ABC">
        <w:rPr>
          <w:b/>
          <w:iCs/>
          <w:sz w:val="24"/>
          <w:szCs w:val="24"/>
        </w:rPr>
        <w:t>Орієнтовна середня частоти серцевих скорочень при оздоровчому навантаженні для людини 20-29 років має становити</w:t>
      </w:r>
      <w:r w:rsidRPr="00CB5ABC">
        <w:rPr>
          <w:b/>
          <w:sz w:val="24"/>
          <w:szCs w:val="24"/>
        </w:rPr>
        <w:t>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а) 110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>/хв.;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б) 140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>/хв.;</w:t>
      </w:r>
    </w:p>
    <w:p w:rsidR="0018388C" w:rsidRPr="00CB5ABC" w:rsidRDefault="0018388C" w:rsidP="0018388C">
      <w:pPr>
        <w:ind w:firstLine="426"/>
        <w:jc w:val="both"/>
        <w:rPr>
          <w:bCs/>
          <w:sz w:val="24"/>
          <w:szCs w:val="24"/>
        </w:rPr>
      </w:pPr>
      <w:r w:rsidRPr="00CB5ABC">
        <w:rPr>
          <w:sz w:val="24"/>
          <w:szCs w:val="24"/>
        </w:rPr>
        <w:t xml:space="preserve">в) 148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>/хв.;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 xml:space="preserve">г) 154 </w:t>
      </w:r>
      <w:proofErr w:type="spellStart"/>
      <w:r w:rsidRPr="00CB5ABC">
        <w:rPr>
          <w:sz w:val="24"/>
          <w:szCs w:val="24"/>
        </w:rPr>
        <w:t>уд</w:t>
      </w:r>
      <w:proofErr w:type="spellEnd"/>
      <w:r w:rsidRPr="00CB5ABC">
        <w:rPr>
          <w:sz w:val="24"/>
          <w:szCs w:val="24"/>
        </w:rPr>
        <w:t>/хв.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 xml:space="preserve">12. </w:t>
      </w:r>
      <w:r w:rsidRPr="00CB5ABC">
        <w:rPr>
          <w:b/>
          <w:iCs/>
          <w:sz w:val="24"/>
          <w:szCs w:val="24"/>
        </w:rPr>
        <w:t xml:space="preserve">При проведенні проби </w:t>
      </w:r>
      <w:r w:rsidRPr="00CB5ABC">
        <w:rPr>
          <w:b/>
          <w:sz w:val="24"/>
          <w:szCs w:val="24"/>
        </w:rPr>
        <w:t>PWC</w:t>
      </w:r>
      <w:r w:rsidRPr="00CB5ABC">
        <w:rPr>
          <w:b/>
          <w:sz w:val="24"/>
          <w:szCs w:val="24"/>
          <w:vertAlign w:val="subscript"/>
        </w:rPr>
        <w:t>170</w:t>
      </w:r>
      <w:r w:rsidRPr="00CB5ABC">
        <w:rPr>
          <w:b/>
          <w:iCs/>
          <w:sz w:val="24"/>
          <w:szCs w:val="24"/>
        </w:rPr>
        <w:t xml:space="preserve"> об’єм другого навантаження визначається</w:t>
      </w:r>
      <w:r w:rsidRPr="00CB5ABC">
        <w:rPr>
          <w:b/>
          <w:sz w:val="24"/>
          <w:szCs w:val="24"/>
        </w:rPr>
        <w:t>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вагою;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віком;</w:t>
      </w:r>
    </w:p>
    <w:p w:rsidR="0018388C" w:rsidRPr="00CB5ABC" w:rsidRDefault="0018388C" w:rsidP="0018388C">
      <w:pPr>
        <w:ind w:firstLine="426"/>
        <w:jc w:val="both"/>
        <w:rPr>
          <w:bCs/>
          <w:sz w:val="24"/>
          <w:szCs w:val="24"/>
        </w:rPr>
      </w:pPr>
      <w:r w:rsidRPr="00CB5ABC">
        <w:rPr>
          <w:sz w:val="24"/>
          <w:szCs w:val="24"/>
        </w:rPr>
        <w:t>в) зростом;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рівнем тренованості.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CB5ABC" w:rsidRDefault="00CB5ABC" w:rsidP="0018388C">
      <w:pPr>
        <w:ind w:firstLine="709"/>
        <w:jc w:val="both"/>
        <w:rPr>
          <w:b/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 w:rsidRPr="00CB5ABC">
        <w:rPr>
          <w:b/>
          <w:sz w:val="24"/>
          <w:szCs w:val="24"/>
        </w:rPr>
        <w:lastRenderedPageBreak/>
        <w:t>13. Рекомендована висота східців та час сходження в гарвардському степ-тесті для юнаків 12-18 років становить: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30 см;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35 см;</w:t>
      </w:r>
    </w:p>
    <w:p w:rsidR="0018388C" w:rsidRPr="00CB5ABC" w:rsidRDefault="0018388C" w:rsidP="0018388C">
      <w:pPr>
        <w:ind w:firstLine="426"/>
        <w:jc w:val="both"/>
        <w:rPr>
          <w:bCs/>
          <w:sz w:val="24"/>
          <w:szCs w:val="24"/>
        </w:rPr>
      </w:pPr>
      <w:r w:rsidRPr="00CB5ABC">
        <w:rPr>
          <w:sz w:val="24"/>
          <w:szCs w:val="24"/>
        </w:rPr>
        <w:t>в) 40 см;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45 см.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sz w:val="24"/>
          <w:szCs w:val="24"/>
        </w:rPr>
      </w:pPr>
      <w:r w:rsidRPr="00CB5ABC">
        <w:rPr>
          <w:b/>
          <w:sz w:val="24"/>
          <w:szCs w:val="24"/>
        </w:rPr>
        <w:t xml:space="preserve">14. </w:t>
      </w:r>
      <w:r w:rsidRPr="00CB5ABC">
        <w:rPr>
          <w:b/>
          <w:bCs/>
          <w:sz w:val="24"/>
          <w:szCs w:val="24"/>
        </w:rPr>
        <w:t>Визначення індексу функціональних змін вимагає вимірюванням усіх показників крім</w:t>
      </w:r>
      <w:r w:rsidRPr="00CB5ABC">
        <w:rPr>
          <w:b/>
          <w:sz w:val="24"/>
          <w:szCs w:val="24"/>
        </w:rPr>
        <w:t>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ріст;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пульсовий артеріальний тиск;</w:t>
      </w:r>
    </w:p>
    <w:p w:rsidR="0018388C" w:rsidRPr="00CB5ABC" w:rsidRDefault="0018388C" w:rsidP="0018388C">
      <w:pPr>
        <w:ind w:firstLine="426"/>
        <w:jc w:val="both"/>
        <w:rPr>
          <w:bCs/>
          <w:sz w:val="24"/>
          <w:szCs w:val="24"/>
        </w:rPr>
      </w:pPr>
      <w:r w:rsidRPr="00CB5ABC">
        <w:rPr>
          <w:sz w:val="24"/>
          <w:szCs w:val="24"/>
        </w:rPr>
        <w:t>в) систолічний артеріальний тиск;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маса тіла;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д) вага.</w:t>
      </w:r>
    </w:p>
    <w:p w:rsidR="0018388C" w:rsidRPr="00CB5ABC" w:rsidRDefault="0018388C" w:rsidP="0018388C">
      <w:pPr>
        <w:ind w:firstLine="709"/>
        <w:jc w:val="both"/>
        <w:rPr>
          <w:sz w:val="24"/>
          <w:szCs w:val="24"/>
        </w:rPr>
      </w:pPr>
    </w:p>
    <w:p w:rsidR="0018388C" w:rsidRPr="00CB5ABC" w:rsidRDefault="0018388C" w:rsidP="0018388C">
      <w:pPr>
        <w:ind w:firstLine="709"/>
        <w:jc w:val="both"/>
        <w:rPr>
          <w:b/>
          <w:iCs/>
          <w:sz w:val="24"/>
          <w:szCs w:val="24"/>
        </w:rPr>
      </w:pPr>
      <w:r w:rsidRPr="00CB5ABC">
        <w:rPr>
          <w:b/>
          <w:sz w:val="24"/>
          <w:szCs w:val="24"/>
        </w:rPr>
        <w:t xml:space="preserve">15. </w:t>
      </w:r>
      <w:r w:rsidRPr="00CB5ABC">
        <w:rPr>
          <w:b/>
          <w:bCs/>
          <w:iCs/>
          <w:sz w:val="24"/>
          <w:szCs w:val="24"/>
        </w:rPr>
        <w:t>Оздоровчий ефект для підлітково-юнацького віку виникає при: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а) кратності навантажень не менше 5-ти на тиждень;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б) кратності навантажень не менше 3-х на тиждень;</w:t>
      </w:r>
    </w:p>
    <w:p w:rsidR="0018388C" w:rsidRPr="00CB5ABC" w:rsidRDefault="0018388C" w:rsidP="0018388C">
      <w:pPr>
        <w:ind w:firstLine="426"/>
        <w:jc w:val="both"/>
        <w:rPr>
          <w:bCs/>
          <w:sz w:val="24"/>
          <w:szCs w:val="24"/>
        </w:rPr>
      </w:pPr>
      <w:r w:rsidRPr="00CB5ABC">
        <w:rPr>
          <w:sz w:val="24"/>
          <w:szCs w:val="24"/>
        </w:rPr>
        <w:t>в) тривалості навантажень не менше 2-х годин;</w:t>
      </w:r>
    </w:p>
    <w:p w:rsidR="0018388C" w:rsidRPr="00CB5ABC" w:rsidRDefault="0018388C" w:rsidP="0018388C">
      <w:pPr>
        <w:ind w:firstLine="426"/>
        <w:jc w:val="both"/>
        <w:rPr>
          <w:sz w:val="24"/>
          <w:szCs w:val="24"/>
        </w:rPr>
      </w:pPr>
      <w:r w:rsidRPr="00CB5ABC">
        <w:rPr>
          <w:sz w:val="24"/>
          <w:szCs w:val="24"/>
        </w:rPr>
        <w:t>г) тривалості 1-1,5 години.</w:t>
      </w:r>
    </w:p>
    <w:p w:rsidR="0018388C" w:rsidRPr="00CB5ABC" w:rsidRDefault="0018388C" w:rsidP="0018388C">
      <w:pPr>
        <w:ind w:firstLine="709"/>
        <w:jc w:val="both"/>
        <w:rPr>
          <w:b/>
          <w:bCs/>
          <w:sz w:val="24"/>
          <w:szCs w:val="24"/>
        </w:rPr>
      </w:pPr>
    </w:p>
    <w:p w:rsidR="0018388C" w:rsidRPr="00CB5ABC" w:rsidRDefault="0018388C" w:rsidP="0018388C">
      <w:pPr>
        <w:jc w:val="center"/>
        <w:rPr>
          <w:b/>
          <w:bCs/>
          <w:sz w:val="24"/>
          <w:szCs w:val="24"/>
        </w:rPr>
      </w:pPr>
      <w:r w:rsidRPr="00CB5ABC">
        <w:rPr>
          <w:b/>
          <w:bCs/>
          <w:sz w:val="24"/>
          <w:szCs w:val="24"/>
        </w:rPr>
        <w:t>КОНТРОЛЬНІ ПИТАННЯ</w:t>
      </w:r>
    </w:p>
    <w:p w:rsidR="0018388C" w:rsidRPr="00CB5ABC" w:rsidRDefault="0018388C" w:rsidP="0018388C">
      <w:pPr>
        <w:widowControl/>
        <w:numPr>
          <w:ilvl w:val="0"/>
          <w:numId w:val="1"/>
        </w:numPr>
        <w:tabs>
          <w:tab w:val="clear" w:pos="360"/>
          <w:tab w:val="left" w:pos="993"/>
          <w:tab w:val="num" w:pos="1134"/>
        </w:tabs>
        <w:autoSpaceDE/>
        <w:autoSpaceDN/>
        <w:ind w:left="0" w:firstLine="709"/>
        <w:jc w:val="both"/>
        <w:rPr>
          <w:kern w:val="2"/>
          <w:sz w:val="24"/>
          <w:szCs w:val="24"/>
        </w:rPr>
      </w:pPr>
      <w:r w:rsidRPr="00CB5ABC">
        <w:rPr>
          <w:kern w:val="2"/>
          <w:sz w:val="24"/>
          <w:szCs w:val="24"/>
        </w:rPr>
        <w:t xml:space="preserve">Принципи застосування методів оцінки фізичної працездатності. </w:t>
      </w:r>
    </w:p>
    <w:p w:rsidR="0018388C" w:rsidRPr="00CB5ABC" w:rsidRDefault="0018388C" w:rsidP="0018388C">
      <w:pPr>
        <w:widowControl/>
        <w:numPr>
          <w:ilvl w:val="0"/>
          <w:numId w:val="1"/>
        </w:numPr>
        <w:tabs>
          <w:tab w:val="clear" w:pos="360"/>
          <w:tab w:val="left" w:pos="993"/>
          <w:tab w:val="num" w:pos="1134"/>
        </w:tabs>
        <w:autoSpaceDE/>
        <w:autoSpaceDN/>
        <w:ind w:left="0" w:firstLine="709"/>
        <w:jc w:val="both"/>
        <w:rPr>
          <w:kern w:val="2"/>
          <w:sz w:val="24"/>
          <w:szCs w:val="24"/>
        </w:rPr>
      </w:pPr>
      <w:r w:rsidRPr="00CB5ABC">
        <w:rPr>
          <w:kern w:val="2"/>
          <w:sz w:val="24"/>
          <w:szCs w:val="24"/>
        </w:rPr>
        <w:t>Методичні особливості проведення тесту PWC</w:t>
      </w:r>
      <w:r w:rsidRPr="00CB5ABC">
        <w:rPr>
          <w:kern w:val="2"/>
          <w:sz w:val="24"/>
          <w:szCs w:val="24"/>
          <w:vertAlign w:val="subscript"/>
        </w:rPr>
        <w:t>170</w:t>
      </w:r>
      <w:r w:rsidRPr="00CB5ABC">
        <w:rPr>
          <w:kern w:val="2"/>
          <w:sz w:val="24"/>
          <w:szCs w:val="24"/>
        </w:rPr>
        <w:t xml:space="preserve">. </w:t>
      </w:r>
    </w:p>
    <w:p w:rsidR="0018388C" w:rsidRPr="00CB5ABC" w:rsidRDefault="0018388C" w:rsidP="0018388C">
      <w:pPr>
        <w:widowControl/>
        <w:numPr>
          <w:ilvl w:val="0"/>
          <w:numId w:val="1"/>
        </w:numPr>
        <w:tabs>
          <w:tab w:val="clear" w:pos="360"/>
          <w:tab w:val="left" w:pos="993"/>
          <w:tab w:val="num" w:pos="1134"/>
        </w:tabs>
        <w:autoSpaceDE/>
        <w:autoSpaceDN/>
        <w:ind w:left="0" w:firstLine="709"/>
        <w:jc w:val="both"/>
        <w:rPr>
          <w:kern w:val="2"/>
          <w:sz w:val="24"/>
          <w:szCs w:val="24"/>
        </w:rPr>
      </w:pPr>
      <w:r w:rsidRPr="00CB5ABC">
        <w:rPr>
          <w:kern w:val="2"/>
          <w:sz w:val="24"/>
          <w:szCs w:val="24"/>
        </w:rPr>
        <w:t>Використання індексів та коефіцієнтів при визначенні фізичної працездатності.</w:t>
      </w:r>
    </w:p>
    <w:p w:rsidR="0018388C" w:rsidRPr="00CB5ABC" w:rsidRDefault="0018388C" w:rsidP="0018388C">
      <w:pPr>
        <w:widowControl/>
        <w:numPr>
          <w:ilvl w:val="0"/>
          <w:numId w:val="1"/>
        </w:numPr>
        <w:tabs>
          <w:tab w:val="clear" w:pos="360"/>
          <w:tab w:val="left" w:pos="993"/>
          <w:tab w:val="num" w:pos="1134"/>
        </w:tabs>
        <w:autoSpaceDE/>
        <w:autoSpaceDN/>
        <w:ind w:left="0" w:firstLine="709"/>
        <w:jc w:val="both"/>
        <w:rPr>
          <w:kern w:val="2"/>
          <w:sz w:val="24"/>
          <w:szCs w:val="24"/>
        </w:rPr>
      </w:pPr>
      <w:r w:rsidRPr="00CB5ABC">
        <w:rPr>
          <w:kern w:val="2"/>
          <w:sz w:val="24"/>
          <w:szCs w:val="24"/>
        </w:rPr>
        <w:t>Фактори, що визначають фізичну працездатність та рівень тренованості</w:t>
      </w:r>
    </w:p>
    <w:p w:rsidR="0018388C" w:rsidRPr="00CB5ABC" w:rsidRDefault="0018388C" w:rsidP="0018388C">
      <w:pPr>
        <w:widowControl/>
        <w:numPr>
          <w:ilvl w:val="0"/>
          <w:numId w:val="1"/>
        </w:numPr>
        <w:tabs>
          <w:tab w:val="clear" w:pos="360"/>
          <w:tab w:val="left" w:pos="993"/>
          <w:tab w:val="num" w:pos="1134"/>
        </w:tabs>
        <w:autoSpaceDE/>
        <w:autoSpaceDN/>
        <w:ind w:left="0" w:firstLine="709"/>
        <w:jc w:val="both"/>
        <w:rPr>
          <w:kern w:val="2"/>
          <w:sz w:val="24"/>
          <w:szCs w:val="24"/>
        </w:rPr>
      </w:pPr>
      <w:r w:rsidRPr="00CB5ABC">
        <w:rPr>
          <w:kern w:val="2"/>
          <w:sz w:val="24"/>
          <w:szCs w:val="24"/>
        </w:rPr>
        <w:t>Заходи безпеки при проведенні функціональних проб.</w:t>
      </w:r>
    </w:p>
    <w:p w:rsidR="0018388C" w:rsidRPr="00CB5ABC" w:rsidRDefault="0018388C" w:rsidP="0018388C">
      <w:pPr>
        <w:widowControl/>
        <w:tabs>
          <w:tab w:val="left" w:pos="993"/>
        </w:tabs>
        <w:autoSpaceDE/>
        <w:autoSpaceDN/>
        <w:ind w:left="709"/>
        <w:jc w:val="both"/>
        <w:rPr>
          <w:kern w:val="2"/>
          <w:sz w:val="24"/>
          <w:szCs w:val="24"/>
        </w:rPr>
      </w:pPr>
    </w:p>
    <w:p w:rsidR="00406BC0" w:rsidRPr="00CB5ABC" w:rsidRDefault="00406BC0" w:rsidP="0018388C">
      <w:pPr>
        <w:rPr>
          <w:sz w:val="24"/>
          <w:szCs w:val="24"/>
        </w:rPr>
      </w:pPr>
    </w:p>
    <w:sectPr w:rsidR="00406BC0" w:rsidRPr="00CB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1A00"/>
    <w:multiLevelType w:val="hybridMultilevel"/>
    <w:tmpl w:val="86365D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7D121F"/>
    <w:multiLevelType w:val="hybridMultilevel"/>
    <w:tmpl w:val="EA242698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01"/>
    <w:rsid w:val="0018388C"/>
    <w:rsid w:val="00406BC0"/>
    <w:rsid w:val="00817901"/>
    <w:rsid w:val="00CB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F209"/>
  <w15:chartTrackingRefBased/>
  <w15:docId w15:val="{2B888125-77F8-42EE-B0C8-A74CAC78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9"/>
    <w:qFormat/>
    <w:rsid w:val="0018388C"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8388C"/>
    <w:pPr>
      <w:ind w:left="1133"/>
      <w:outlineLvl w:val="1"/>
    </w:pPr>
    <w:rPr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88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18388C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18388C"/>
    <w:pPr>
      <w:ind w:left="425"/>
    </w:pPr>
    <w:rPr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18388C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Body Text Indent"/>
    <w:basedOn w:val="a"/>
    <w:link w:val="a6"/>
    <w:uiPriority w:val="99"/>
    <w:rsid w:val="0018388C"/>
    <w:pPr>
      <w:widowControl/>
      <w:autoSpaceDE/>
      <w:autoSpaceDN/>
      <w:spacing w:after="120"/>
      <w:ind w:left="283"/>
    </w:pPr>
    <w:rPr>
      <w:sz w:val="24"/>
      <w:szCs w:val="24"/>
      <w:lang w:eastAsia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8388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uiPriority w:val="99"/>
    <w:rsid w:val="0018388C"/>
    <w:pPr>
      <w:widowControl/>
      <w:autoSpaceDE/>
      <w:autoSpaceDN/>
      <w:spacing w:after="120"/>
      <w:ind w:left="283"/>
    </w:pPr>
    <w:rPr>
      <w:sz w:val="16"/>
      <w:szCs w:val="16"/>
      <w:lang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388C"/>
    <w:rPr>
      <w:rFonts w:ascii="Times New Roman" w:eastAsia="Times New Roman" w:hAnsi="Times New Roman" w:cs="Times New Roman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1717</Words>
  <Characters>9793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2025-09-30T07:14:00Z</dcterms:created>
  <dcterms:modified xsi:type="dcterms:W3CDTF">2025-09-30T07:30:00Z</dcterms:modified>
</cp:coreProperties>
</file>