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9EC" w:rsidRPr="00DC29EC" w:rsidRDefault="00DC29EC" w:rsidP="00DC29EC">
      <w:pPr>
        <w:spacing w:after="0" w:line="240" w:lineRule="auto"/>
        <w:jc w:val="center"/>
        <w:rPr>
          <w:rFonts w:ascii="Times New Roman" w:hAnsi="Times New Roman" w:cs="Times New Roman"/>
          <w:b/>
          <w:sz w:val="24"/>
          <w:szCs w:val="24"/>
          <w:lang w:val="ru-RU"/>
        </w:rPr>
      </w:pPr>
      <w:r w:rsidRPr="00DC29EC">
        <w:rPr>
          <w:rFonts w:ascii="Times New Roman" w:hAnsi="Times New Roman" w:cs="Times New Roman"/>
          <w:b/>
          <w:sz w:val="24"/>
          <w:szCs w:val="24"/>
          <w:lang w:val="ru-RU"/>
        </w:rPr>
        <w:t>МЕТОДИЧНІ РЕКОМЕНТАЦІЇ ЩОДО ОРГАНІЗАЦІЇ ПРОЕКТНОЇ ДІЯЛЬНОСТІ В ПОЧАТКОВИХ КЛАСАХ</w:t>
      </w:r>
    </w:p>
    <w:p w:rsidR="00DC29EC" w:rsidRPr="00DC29EC" w:rsidRDefault="00DC29EC" w:rsidP="00DC29EC">
      <w:pPr>
        <w:spacing w:after="0" w:line="240" w:lineRule="auto"/>
        <w:jc w:val="center"/>
        <w:rPr>
          <w:rFonts w:ascii="Times New Roman" w:hAnsi="Times New Roman" w:cs="Times New Roman"/>
          <w:b/>
          <w:sz w:val="24"/>
          <w:szCs w:val="24"/>
          <w:lang w:val="ru-RU"/>
        </w:rPr>
      </w:pPr>
    </w:p>
    <w:p w:rsidR="00F250A3" w:rsidRPr="00F250A3" w:rsidRDefault="00F250A3" w:rsidP="00DC29EC">
      <w:pPr>
        <w:spacing w:after="0" w:line="240" w:lineRule="auto"/>
        <w:ind w:firstLine="284"/>
        <w:jc w:val="right"/>
        <w:rPr>
          <w:rFonts w:ascii="Times New Roman" w:hAnsi="Times New Roman" w:cs="Times New Roman"/>
          <w:sz w:val="24"/>
          <w:szCs w:val="24"/>
          <w:lang w:val="ru-RU"/>
        </w:rPr>
      </w:pPr>
      <w:r>
        <w:rPr>
          <w:rFonts w:ascii="Times New Roman" w:hAnsi="Times New Roman" w:cs="Times New Roman"/>
          <w:sz w:val="24"/>
          <w:szCs w:val="24"/>
          <w:lang w:val="ru-RU"/>
        </w:rPr>
        <w:t>Богдан Людмила Петрівна</w:t>
      </w:r>
    </w:p>
    <w:p w:rsidR="00F250A3" w:rsidRDefault="00F250A3" w:rsidP="000060C8">
      <w:pPr>
        <w:spacing w:after="0" w:line="240" w:lineRule="auto"/>
        <w:ind w:firstLine="284"/>
        <w:jc w:val="both"/>
        <w:rPr>
          <w:rFonts w:ascii="Times New Roman" w:hAnsi="Times New Roman" w:cs="Times New Roman"/>
          <w:sz w:val="24"/>
          <w:szCs w:val="24"/>
        </w:rPr>
      </w:pPr>
    </w:p>
    <w:p w:rsidR="00F250A3" w:rsidRDefault="00F250A3" w:rsidP="000060C8">
      <w:pPr>
        <w:spacing w:after="0" w:line="240" w:lineRule="auto"/>
        <w:ind w:firstLine="284"/>
        <w:jc w:val="both"/>
        <w:rPr>
          <w:rFonts w:ascii="Times New Roman" w:hAnsi="Times New Roman" w:cs="Times New Roman"/>
          <w:sz w:val="24"/>
          <w:szCs w:val="24"/>
        </w:rPr>
      </w:pPr>
      <w:r w:rsidRPr="00F250A3">
        <w:rPr>
          <w:rFonts w:ascii="Times New Roman" w:hAnsi="Times New Roman" w:cs="Times New Roman"/>
          <w:sz w:val="24"/>
          <w:szCs w:val="24"/>
        </w:rPr>
        <w:t>https://naurok.com.ua/metodichni-rekomendaci-schodo-organizaci-proektno-diyalnosti-v-pochatkovih-klasah-21446.html</w:t>
      </w:r>
    </w:p>
    <w:p w:rsidR="00F250A3" w:rsidRDefault="00F250A3" w:rsidP="000060C8">
      <w:pPr>
        <w:spacing w:after="0" w:line="240" w:lineRule="auto"/>
        <w:ind w:firstLine="284"/>
        <w:jc w:val="both"/>
        <w:rPr>
          <w:rFonts w:ascii="Times New Roman" w:hAnsi="Times New Roman" w:cs="Times New Roman"/>
          <w:sz w:val="24"/>
          <w:szCs w:val="24"/>
        </w:rPr>
      </w:pPr>
    </w:p>
    <w:p w:rsidR="000060C8" w:rsidRDefault="000060C8" w:rsidP="000060C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Дедалі більш актуальним в освітньому процесі стає використання в навчанні прийомів і методів, які допомагають формувати вміння самостійно здобувати нові знання, збирати необхідну інформацію, висувати гіпотези, робити висновки. В останні роки цю проблему в початковій школі вирішують, зокрема, через організацію проектної діяльності. </w:t>
      </w:r>
    </w:p>
    <w:p w:rsidR="000060C8" w:rsidRDefault="000060C8" w:rsidP="000060C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„Щось пізнаючи, я знаю, для чого це мені потрібно, де і як я можу ці знання застосувати” – такою є філософія сучасного розуміння методу проектів. Головне завдання якого – зацікавити учнів у набутті досвіду і знань, які можуть стати їм у нагоді в подальшому житті, сформувати певні навички поведінки, стилю життя. </w:t>
      </w:r>
    </w:p>
    <w:p w:rsidR="000060C8" w:rsidRDefault="000060C8" w:rsidP="000060C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Результатом роботи за даною технологією є формування життєвих компетенцій, які забезпечать успіх в подальшій практичній діяльності.</w:t>
      </w:r>
    </w:p>
    <w:p w:rsidR="000060C8" w:rsidRDefault="000060C8" w:rsidP="000060C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Навчальний проект для учнів – це можливість зробити щось самостійно чи з товаришами, це дослідження, яке допомагає виявити і розвинути природні задатки, це нові відкриття та знання.  В основі кожного навчального проекту лежить близька й актуальна для учнів проблема, вирішення якої сприяє розвитку пізнавального інтересу, самоствердженню особистості, отриманню задоволення від активної пошукової діяльності.</w:t>
      </w:r>
    </w:p>
    <w:p w:rsidR="000060C8" w:rsidRDefault="000060C8" w:rsidP="000060C8">
      <w:pPr>
        <w:spacing w:after="0" w:line="240" w:lineRule="auto"/>
        <w:ind w:firstLine="284"/>
        <w:jc w:val="both"/>
        <w:rPr>
          <w:rFonts w:ascii="Times New Roman" w:hAnsi="Times New Roman" w:cs="Times New Roman"/>
          <w:sz w:val="24"/>
          <w:szCs w:val="24"/>
        </w:rPr>
      </w:pPr>
    </w:p>
    <w:p w:rsidR="000060C8" w:rsidRDefault="000060C8" w:rsidP="000060C8">
      <w:pPr>
        <w:spacing w:after="0" w:line="240" w:lineRule="auto"/>
        <w:ind w:firstLine="284"/>
        <w:jc w:val="center"/>
        <w:rPr>
          <w:rFonts w:ascii="Times New Roman" w:hAnsi="Times New Roman" w:cs="Times New Roman"/>
          <w:noProof/>
          <w:sz w:val="24"/>
          <w:szCs w:val="24"/>
          <w:lang w:eastAsia="uk-UA"/>
        </w:rPr>
      </w:pPr>
      <w:r>
        <w:rPr>
          <w:rFonts w:ascii="Times New Roman" w:hAnsi="Times New Roman" w:cs="Times New Roman"/>
          <w:noProof/>
          <w:sz w:val="24"/>
          <w:szCs w:val="24"/>
          <w:lang w:val="ru-RU" w:eastAsia="ru-RU"/>
        </w:rPr>
        <w:drawing>
          <wp:inline distT="0" distB="0" distL="0" distR="0">
            <wp:extent cx="5846645" cy="3762375"/>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446" b="3435"/>
                    <a:stretch>
                      <a:fillRect/>
                    </a:stretch>
                  </pic:blipFill>
                  <pic:spPr bwMode="auto">
                    <a:xfrm>
                      <a:off x="0" y="0"/>
                      <a:ext cx="5848782" cy="3763750"/>
                    </a:xfrm>
                    <a:prstGeom prst="rect">
                      <a:avLst/>
                    </a:prstGeom>
                    <a:noFill/>
                    <a:ln>
                      <a:noFill/>
                    </a:ln>
                  </pic:spPr>
                </pic:pic>
              </a:graphicData>
            </a:graphic>
          </wp:inline>
        </w:drawing>
      </w:r>
    </w:p>
    <w:p w:rsidR="000060C8" w:rsidRDefault="000060C8" w:rsidP="000060C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Цей перелік можна продовжувати, бо на практиці метод проектів розглядається як інновація, метою якої є створення для дитини умов, за яких вона оволодіє вмінням активно здобувати, оновлювати та розвивати свої знання, зможе їх творчо застосувати.</w:t>
      </w:r>
    </w:p>
    <w:p w:rsidR="000060C8" w:rsidRDefault="000060C8" w:rsidP="000060C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Поєднання пізнавальної, дослідницької  та перетворювальної діяльності підвищує рівень навчальних досягнень молодших школярів, дає змогу реалізувати себе учням з різними здібностями. Кожен учень працює, усвідомлюючи, навіщо йому потрібні отримані знання і де він може їх застосувати. </w:t>
      </w:r>
    </w:p>
    <w:p w:rsidR="000060C8" w:rsidRDefault="000060C8" w:rsidP="000060C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На наш погляд, вирішення проблемних питань багато у чому залежить від педагогічної майстерності вчителя, а також вміння застосовувати різні методики, оскільки основою методу проектів є інтерактивний метод, а саме </w:t>
      </w:r>
      <w:r>
        <w:rPr>
          <w:rFonts w:ascii="Times New Roman" w:hAnsi="Times New Roman" w:cs="Times New Roman"/>
          <w:sz w:val="24"/>
          <w:szCs w:val="24"/>
          <w:lang w:val="ru-RU"/>
        </w:rPr>
        <w:t>-</w:t>
      </w:r>
      <w:r>
        <w:rPr>
          <w:rFonts w:ascii="Times New Roman" w:hAnsi="Times New Roman" w:cs="Times New Roman"/>
          <w:sz w:val="24"/>
          <w:szCs w:val="24"/>
        </w:rPr>
        <w:t xml:space="preserve"> групова технологія. Крім того, цей метод спирається на особистісно орієнтоване навчання й виховання і ніяк не може обійтися без напрямів гуманної педагогіки.</w:t>
      </w:r>
    </w:p>
    <w:p w:rsidR="000060C8" w:rsidRDefault="004F6FA6" w:rsidP="000060C8">
      <w:pPr>
        <w:spacing w:after="0" w:line="240" w:lineRule="auto"/>
        <w:ind w:firstLine="284"/>
        <w:jc w:val="both"/>
        <w:rPr>
          <w:rFonts w:ascii="Times New Roman" w:hAnsi="Times New Roman" w:cs="Times New Roman"/>
          <w:noProof/>
          <w:sz w:val="24"/>
          <w:szCs w:val="24"/>
          <w:lang w:eastAsia="uk-UA"/>
        </w:rPr>
      </w:pPr>
      <w:r w:rsidRPr="004F6FA6">
        <w:rPr>
          <w:noProof/>
          <w:lang w:eastAsia="uk-UA"/>
        </w:rPr>
        <w:pict>
          <v:shapetype id="_x0000_t202" coordsize="21600,21600" o:spt="202" path="m,l,21600r21600,l21600,xe">
            <v:stroke joinstyle="miter"/>
            <v:path gradientshapeok="t" o:connecttype="rect"/>
          </v:shapetype>
          <v:shape id="Поле 48" o:spid="_x0000_s1026" type="#_x0000_t202" style="position:absolute;left:0;text-align:left;margin-left:82.35pt;margin-top:20.75pt;width:50.45pt;height:287.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" filled="f" stroked="f">
            <v:textbox>
              <w:txbxContent>
                <w:p w:rsidR="000060C8" w:rsidRDefault="000060C8" w:rsidP="000060C8">
                  <w:pPr>
                    <w:spacing w:after="0" w:line="240" w:lineRule="auto"/>
                    <w:rPr>
                      <w:b/>
                      <w:color w:val="FF0000"/>
                      <w:sz w:val="36"/>
                      <w:szCs w:val="36"/>
                    </w:rPr>
                  </w:pPr>
                  <w:r>
                    <w:rPr>
                      <w:b/>
                      <w:color w:val="FF0000"/>
                      <w:sz w:val="36"/>
                      <w:szCs w:val="36"/>
                    </w:rPr>
                    <w:t>В</w:t>
                  </w:r>
                </w:p>
                <w:p w:rsidR="000060C8" w:rsidRDefault="000060C8" w:rsidP="000060C8">
                  <w:pPr>
                    <w:spacing w:after="0" w:line="240" w:lineRule="auto"/>
                    <w:rPr>
                      <w:b/>
                      <w:color w:val="FF0000"/>
                      <w:sz w:val="36"/>
                      <w:szCs w:val="36"/>
                    </w:rPr>
                  </w:pPr>
                  <w:r>
                    <w:rPr>
                      <w:b/>
                      <w:color w:val="FF0000"/>
                      <w:sz w:val="36"/>
                      <w:szCs w:val="36"/>
                    </w:rPr>
                    <w:t>А</w:t>
                  </w:r>
                </w:p>
                <w:p w:rsidR="000060C8" w:rsidRDefault="000060C8" w:rsidP="000060C8">
                  <w:pPr>
                    <w:spacing w:after="0" w:line="240" w:lineRule="auto"/>
                    <w:rPr>
                      <w:b/>
                      <w:color w:val="FF0000"/>
                      <w:sz w:val="36"/>
                      <w:szCs w:val="36"/>
                    </w:rPr>
                  </w:pPr>
                  <w:r>
                    <w:rPr>
                      <w:b/>
                      <w:color w:val="FF0000"/>
                      <w:sz w:val="36"/>
                      <w:szCs w:val="36"/>
                    </w:rPr>
                    <w:t>Ж</w:t>
                  </w:r>
                </w:p>
                <w:p w:rsidR="000060C8" w:rsidRDefault="000060C8" w:rsidP="000060C8">
                  <w:pPr>
                    <w:spacing w:after="0" w:line="240" w:lineRule="auto"/>
                    <w:rPr>
                      <w:b/>
                      <w:color w:val="FF0000"/>
                      <w:sz w:val="36"/>
                      <w:szCs w:val="36"/>
                    </w:rPr>
                  </w:pPr>
                  <w:r>
                    <w:rPr>
                      <w:b/>
                      <w:color w:val="FF0000"/>
                      <w:sz w:val="36"/>
                      <w:szCs w:val="36"/>
                    </w:rPr>
                    <w:t>Л</w:t>
                  </w:r>
                </w:p>
                <w:p w:rsidR="000060C8" w:rsidRDefault="000060C8" w:rsidP="000060C8">
                  <w:pPr>
                    <w:spacing w:after="0" w:line="240" w:lineRule="auto"/>
                    <w:rPr>
                      <w:b/>
                      <w:color w:val="FF0000"/>
                      <w:sz w:val="36"/>
                      <w:szCs w:val="36"/>
                    </w:rPr>
                  </w:pPr>
                  <w:r>
                    <w:rPr>
                      <w:b/>
                      <w:color w:val="FF0000"/>
                      <w:sz w:val="36"/>
                      <w:szCs w:val="36"/>
                    </w:rPr>
                    <w:t>И</w:t>
                  </w:r>
                </w:p>
                <w:p w:rsidR="000060C8" w:rsidRDefault="000060C8" w:rsidP="000060C8">
                  <w:pPr>
                    <w:spacing w:after="0" w:line="240" w:lineRule="auto"/>
                    <w:rPr>
                      <w:b/>
                      <w:color w:val="FF0000"/>
                      <w:sz w:val="36"/>
                      <w:szCs w:val="36"/>
                    </w:rPr>
                  </w:pPr>
                  <w:r>
                    <w:rPr>
                      <w:b/>
                      <w:color w:val="FF0000"/>
                      <w:sz w:val="36"/>
                      <w:szCs w:val="36"/>
                    </w:rPr>
                    <w:t>В</w:t>
                  </w:r>
                </w:p>
                <w:p w:rsidR="000060C8" w:rsidRDefault="000060C8" w:rsidP="000060C8">
                  <w:pPr>
                    <w:spacing w:after="0" w:line="240" w:lineRule="auto"/>
                    <w:rPr>
                      <w:color w:val="FF0000"/>
                      <w:sz w:val="40"/>
                      <w:szCs w:val="40"/>
                    </w:rPr>
                  </w:pPr>
                  <w:r>
                    <w:rPr>
                      <w:b/>
                      <w:color w:val="FF0000"/>
                      <w:sz w:val="36"/>
                      <w:szCs w:val="36"/>
                    </w:rPr>
                    <w:t>О</w:t>
                  </w:r>
                </w:p>
              </w:txbxContent>
            </v:textbox>
          </v:shape>
        </w:pict>
      </w:r>
      <w:r w:rsidR="000060C8">
        <w:rPr>
          <w:rFonts w:ascii="Times New Roman" w:hAnsi="Times New Roman" w:cs="Times New Roman"/>
          <w:noProof/>
          <w:sz w:val="24"/>
          <w:szCs w:val="24"/>
          <w:lang w:eastAsia="uk-UA"/>
        </w:rPr>
        <w:t xml:space="preserve"> </w:t>
      </w:r>
      <w:r w:rsidR="000060C8">
        <w:rPr>
          <w:rFonts w:ascii="Times New Roman" w:hAnsi="Times New Roman" w:cs="Times New Roman"/>
          <w:noProof/>
          <w:sz w:val="24"/>
          <w:szCs w:val="24"/>
          <w:lang w:val="ru-RU" w:eastAsia="ru-RU"/>
        </w:rPr>
        <w:drawing>
          <wp:inline distT="0" distB="0" distL="0" distR="0">
            <wp:extent cx="5995952" cy="2838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8770" cy="2844518"/>
                    </a:xfrm>
                    <a:prstGeom prst="rect">
                      <a:avLst/>
                    </a:prstGeom>
                    <a:noFill/>
                    <a:ln>
                      <a:noFill/>
                    </a:ln>
                  </pic:spPr>
                </pic:pic>
              </a:graphicData>
            </a:graphic>
          </wp:inline>
        </w:drawing>
      </w:r>
    </w:p>
    <w:p w:rsidR="000060C8" w:rsidRDefault="000060C8" w:rsidP="000060C8">
      <w:pPr>
        <w:spacing w:after="0" w:line="240" w:lineRule="auto"/>
        <w:ind w:firstLine="284"/>
        <w:jc w:val="both"/>
        <w:rPr>
          <w:rFonts w:ascii="Times New Roman" w:hAnsi="Times New Roman" w:cs="Times New Roman"/>
          <w:sz w:val="24"/>
          <w:szCs w:val="24"/>
        </w:rPr>
      </w:pPr>
    </w:p>
    <w:p w:rsidR="000060C8" w:rsidRDefault="000060C8" w:rsidP="000060C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Звичайно, вік накладає природні обмеження на організацію проектної діяльності молодших</w:t>
      </w:r>
      <w:r>
        <w:rPr>
          <w:rFonts w:ascii="Times New Roman" w:hAnsi="Times New Roman" w:cs="Times New Roman"/>
          <w:sz w:val="24"/>
          <w:szCs w:val="24"/>
          <w:lang w:val="ru-RU"/>
        </w:rPr>
        <w:t>.</w:t>
      </w:r>
      <w:r>
        <w:rPr>
          <w:rFonts w:ascii="Times New Roman" w:hAnsi="Times New Roman" w:cs="Times New Roman"/>
          <w:sz w:val="24"/>
          <w:szCs w:val="24"/>
        </w:rPr>
        <w:t xml:space="preserve"> Справа у тому, що саме у молодшому шкільному віці закладається цілий ряд ціннісних установок, особистісних якостей та ставлень. Якщо цей вік сприймається як «прохідний» для методу проектів, то порушується послідовність між етапами розвитку навчально – пізнавальної діяльності учнів і значній частині школярів так і  не вдається пізніше досягти бажаних результатів у проектній діяльності.</w:t>
      </w:r>
    </w:p>
    <w:p w:rsidR="000060C8" w:rsidRDefault="000060C8" w:rsidP="000060C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Теми дитячих проектних робіт краще обирати зі змісту навчальних предметів або із близьких до них галузей, тому що для проекту потрібна особистісно- і соціально-значуща проблема, яка знайома молодшим школярам і має для них самих значення. Проблема проекту або дослідження, яка забезпечує мотивацію включення школярів у самостійну роботу, повинна бути в галузі пізнавальних інтересів учнів і знаходитися в зоні їх найближчого розвитку. Звичайно, з віком дитини буде розширюватися і коло тем для проектів.</w:t>
      </w:r>
    </w:p>
    <w:p w:rsidR="000060C8" w:rsidRDefault="000060C8" w:rsidP="000060C8">
      <w:pPr>
        <w:spacing w:after="0" w:line="240" w:lineRule="auto"/>
        <w:ind w:firstLine="284"/>
        <w:jc w:val="center"/>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5701640" cy="2628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1640" cy="2628900"/>
                    </a:xfrm>
                    <a:prstGeom prst="rect">
                      <a:avLst/>
                    </a:prstGeom>
                    <a:noFill/>
                    <a:ln>
                      <a:noFill/>
                    </a:ln>
                  </pic:spPr>
                </pic:pic>
              </a:graphicData>
            </a:graphic>
          </wp:inline>
        </w:drawing>
      </w:r>
    </w:p>
    <w:p w:rsidR="000060C8" w:rsidRDefault="000060C8" w:rsidP="000060C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Багато уваги від учителя вимагає і процес осмислення, цілеспрямованого здобування і застосування школярами знань, потрібних у тому чи іншому проекті. Від учителя при цьому </w:t>
      </w:r>
      <w:r>
        <w:rPr>
          <w:rFonts w:ascii="Times New Roman" w:hAnsi="Times New Roman" w:cs="Times New Roman"/>
          <w:sz w:val="24"/>
          <w:szCs w:val="24"/>
        </w:rPr>
        <w:lastRenderedPageBreak/>
        <w:t>вимагається особлива тактовність, делікатність, щоб не «нав’язати» учням інформацію, а спрямувати їх самостійний пошук, наприклад: Чи все ви знаєте, щоб виконати даний проект? Яку інформацію вам треба отримати? До яких джерел слід звернутися (Інтернет, довідники, художня література, підручники)?</w:t>
      </w:r>
    </w:p>
    <w:p w:rsidR="000060C8" w:rsidRDefault="000060C8" w:rsidP="000060C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Доцільно у процесі роботи над проектом проводити з молодшими школярами екскурсії, прогулянки – спостереження, соціальні акції. У цьому контексті цікавими є опитування, інтерв’ю з деякими особами, для яких призначено дитячий проект.</w:t>
      </w:r>
    </w:p>
    <w:p w:rsidR="000060C8" w:rsidRDefault="000060C8" w:rsidP="000060C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Особливої уваги у початковій школі потребує завершальний етап проектної діяльності – презентація (захист) проекту. Для цього треба допомогти учням провести самоаналіз проекту, потім допомогти оцінити процес проектування за допомогою запитань. Також діти потребуватимуть допомоги при підготовці проекту до презентації. Захист проекту – завершальний етап його виконання, коли учні звітують про проведену н</w:t>
      </w:r>
      <w:r>
        <w:rPr>
          <w:rFonts w:ascii="Times New Roman" w:hAnsi="Times New Roman" w:cs="Times New Roman"/>
          <w:sz w:val="24"/>
          <w:szCs w:val="24"/>
          <w:lang w:val="ru-RU"/>
        </w:rPr>
        <w:t>и</w:t>
      </w:r>
      <w:r>
        <w:rPr>
          <w:rFonts w:ascii="Times New Roman" w:hAnsi="Times New Roman" w:cs="Times New Roman"/>
          <w:sz w:val="24"/>
          <w:szCs w:val="24"/>
        </w:rPr>
        <w:t>ми роботу. Як правило, захист проектів здійснюється у формі виставки тих виробів, які вони створили. Крім того, іноді доцільно просити дітей підготувати невеликі виступи з розповіддю про свій проект.</w:t>
      </w:r>
    </w:p>
    <w:p w:rsidR="000060C8" w:rsidRDefault="000060C8" w:rsidP="000060C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Після захисту проекту виготовлені вироби можна подарувати людям, чиї потреби вивчали діти, членам родин учнів, можна передати у дитячий садок. Важливо, щоб діти відчули потребу у тих виробах, які вони виготовили, відчули атмосферу свята від того, що вони принесли людям радість.</w:t>
      </w:r>
    </w:p>
    <w:p w:rsidR="000060C8" w:rsidRDefault="000060C8" w:rsidP="000060C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Дуже важливе питання – оцінювання виконаних проектів, яке має носити стимулюючий характер. Школярів, які досягли особливих результатів у виконанні проекту, можна відзначити дипломами або пам’ятними подарунками, при цьому у початковій школі має бути заохоченим кожен учень, який взяв участь у виконанні проекту. Не варто перетворювати презентацію у змагання проектів із присудженням місць. Краще виділити декілька номінацій і зробити так, щоб кожен проект «переміг» у якійсь номінації. </w:t>
      </w:r>
    </w:p>
    <w:p w:rsidR="000060C8" w:rsidRDefault="000060C8" w:rsidP="000060C8">
      <w:pPr>
        <w:spacing w:after="0" w:line="240" w:lineRule="auto"/>
        <w:ind w:firstLine="284"/>
        <w:jc w:val="center"/>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4524375" cy="27146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4375" cy="2714625"/>
                    </a:xfrm>
                    <a:prstGeom prst="rect">
                      <a:avLst/>
                    </a:prstGeom>
                    <a:noFill/>
                    <a:ln>
                      <a:noFill/>
                    </a:ln>
                  </pic:spPr>
                </pic:pic>
              </a:graphicData>
            </a:graphic>
          </wp:inline>
        </w:drawing>
      </w:r>
    </w:p>
    <w:p w:rsidR="000060C8" w:rsidRDefault="000060C8" w:rsidP="000060C8">
      <w:pPr>
        <w:spacing w:after="0" w:line="240" w:lineRule="auto"/>
        <w:ind w:firstLine="284"/>
        <w:jc w:val="both"/>
        <w:rPr>
          <w:rFonts w:ascii="Times New Roman" w:hAnsi="Times New Roman" w:cs="Times New Roman"/>
          <w:sz w:val="24"/>
          <w:szCs w:val="24"/>
        </w:rPr>
      </w:pPr>
    </w:p>
    <w:p w:rsidR="000060C8" w:rsidRDefault="000060C8" w:rsidP="000060C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Окрім особистих призів чи дипломів можна приготувати спільний приз для усього класу за успішне завершення проектів. Це може бути похід до лісу, на виставку, в музей, на екскурсію і т.д.</w:t>
      </w:r>
    </w:p>
    <w:p w:rsidR="000060C8" w:rsidRDefault="000060C8" w:rsidP="000060C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Звичайно, у початковій школі проекти – це зазвичай не індивідуальна, а сімейна діяльність, оскільки дитина є обмеженою у засобах та інструментах пошуку, збору та обробки інформації. Тому, звичайно, робота над проектом здійснюється під керівництвом учителя та батьків. Але батьки повинні постійно пам’ятати, що суть методу проектів – це формування самостійності дитини у пошуку інформації, обробці даних, а не у тому, хто зробить проект краще чи ефектніше. Батьки не повинні брати на себе більшу частину роботи над проектом, інакше губиться сама ідея цього методу. А ось допомога порадою, інформацією, виявлення зацікавленості з боку батьків – важливий фактор підтримання </w:t>
      </w:r>
      <w:r>
        <w:rPr>
          <w:rFonts w:ascii="Times New Roman" w:hAnsi="Times New Roman" w:cs="Times New Roman"/>
          <w:sz w:val="24"/>
          <w:szCs w:val="24"/>
        </w:rPr>
        <w:lastRenderedPageBreak/>
        <w:t>мотивації і забезпечення самостійності школярів. Особливо неоціненною є допомога батьків, коли діти роблять перші кроки у роботі над проектом. Тому слід наголосити батькам, що вони виконують лише роль помічника – допомогти знайти разом інформацію у книгах, зводити до бібліотеки, пошукати в Інтернеті, допомогти відібрати найголовніше, допомогти охайно оформити результати пошуку. Головне слово для батьків «допомогти», але не «зробити замість». Краще тоді не робити зовсім, ніж зробити замість дитини.</w:t>
      </w:r>
    </w:p>
    <w:p w:rsidR="000060C8" w:rsidRDefault="000060C8" w:rsidP="000060C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Створення проекту – це творчість у першу чергу учнів, які працюють над проектом. Враховуючи рівень розвитку самостійності у дитини, педагог обирає певний характер координації. Слід враховувати, що тільки особиста зацікавленість учня в </w:t>
      </w:r>
      <w:r>
        <w:rPr>
          <w:rFonts w:ascii="Times New Roman" w:hAnsi="Times New Roman" w:cs="Times New Roman"/>
          <w:sz w:val="24"/>
          <w:szCs w:val="24"/>
          <w:lang w:val="ru-RU"/>
        </w:rPr>
        <w:t>о</w:t>
      </w:r>
      <w:r>
        <w:rPr>
          <w:rFonts w:ascii="Times New Roman" w:hAnsi="Times New Roman" w:cs="Times New Roman"/>
          <w:sz w:val="24"/>
          <w:szCs w:val="24"/>
        </w:rPr>
        <w:t xml:space="preserve">триманні результату, позитивна мотивація вирішення проблеми проекту можуть підтримати його самостійність. </w:t>
      </w:r>
    </w:p>
    <w:p w:rsidR="000060C8" w:rsidRDefault="004F6FA6" w:rsidP="000060C8">
      <w:pPr>
        <w:spacing w:after="0" w:line="240" w:lineRule="auto"/>
        <w:ind w:firstLine="284"/>
        <w:jc w:val="both"/>
        <w:rPr>
          <w:rFonts w:ascii="Times New Roman" w:hAnsi="Times New Roman" w:cs="Times New Roman"/>
          <w:sz w:val="24"/>
          <w:szCs w:val="24"/>
        </w:rPr>
      </w:pPr>
      <w:r w:rsidRPr="004F6FA6">
        <w:rPr>
          <w:noProof/>
          <w:lang w:eastAsia="uk-UA"/>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47" o:spid="_x0000_s1027" type="#_x0000_t80" style="position:absolute;left:0;text-align:left;margin-left:113.55pt;margin-top:6.65pt;width:272.95pt;height:47.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" fillcolor="#ffc000">
            <v:textbox>
              <w:txbxContent>
                <w:p w:rsidR="000060C8" w:rsidRDefault="000060C8" w:rsidP="000060C8">
                  <w:pPr>
                    <w:jc w:val="center"/>
                    <w:rPr>
                      <w:b/>
                      <w:color w:val="002060"/>
                      <w:sz w:val="36"/>
                      <w:szCs w:val="36"/>
                    </w:rPr>
                  </w:pPr>
                  <w:r>
                    <w:rPr>
                      <w:b/>
                      <w:color w:val="002060"/>
                      <w:sz w:val="36"/>
                      <w:szCs w:val="36"/>
                    </w:rPr>
                    <w:t>Допомога вчителя</w:t>
                  </w:r>
                </w:p>
              </w:txbxContent>
            </v:textbox>
          </v:shape>
        </w:pict>
      </w:r>
    </w:p>
    <w:p w:rsidR="000060C8" w:rsidRDefault="000060C8" w:rsidP="000060C8">
      <w:pPr>
        <w:spacing w:after="0" w:line="240" w:lineRule="auto"/>
        <w:ind w:firstLine="284"/>
        <w:jc w:val="both"/>
        <w:rPr>
          <w:rFonts w:ascii="Times New Roman" w:hAnsi="Times New Roman" w:cs="Times New Roman"/>
          <w:sz w:val="24"/>
          <w:szCs w:val="24"/>
        </w:rPr>
      </w:pPr>
    </w:p>
    <w:p w:rsidR="000060C8" w:rsidRDefault="000060C8" w:rsidP="000060C8">
      <w:pPr>
        <w:spacing w:after="0" w:line="240" w:lineRule="auto"/>
        <w:ind w:firstLine="284"/>
        <w:jc w:val="both"/>
        <w:rPr>
          <w:rFonts w:ascii="Times New Roman" w:hAnsi="Times New Roman" w:cs="Times New Roman"/>
          <w:sz w:val="24"/>
          <w:szCs w:val="24"/>
        </w:rPr>
      </w:pPr>
    </w:p>
    <w:p w:rsidR="000060C8" w:rsidRDefault="000060C8" w:rsidP="000060C8">
      <w:pPr>
        <w:spacing w:after="0" w:line="240" w:lineRule="auto"/>
        <w:ind w:firstLine="284"/>
        <w:jc w:val="both"/>
        <w:rPr>
          <w:rFonts w:ascii="Times New Roman" w:hAnsi="Times New Roman" w:cs="Times New Roman"/>
          <w:sz w:val="24"/>
          <w:szCs w:val="24"/>
        </w:rPr>
      </w:pPr>
    </w:p>
    <w:p w:rsidR="000060C8" w:rsidRDefault="000060C8" w:rsidP="000060C8">
      <w:pPr>
        <w:spacing w:after="0" w:line="240" w:lineRule="auto"/>
        <w:ind w:firstLine="284"/>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6000750" cy="3857625"/>
            <wp:effectExtent l="19050" t="0" r="19050"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0060C8" w:rsidRDefault="000060C8" w:rsidP="000060C8">
      <w:pPr>
        <w:spacing w:after="0" w:line="240" w:lineRule="auto"/>
        <w:ind w:firstLine="284"/>
        <w:jc w:val="both"/>
        <w:rPr>
          <w:rFonts w:ascii="Times New Roman" w:hAnsi="Times New Roman" w:cs="Times New Roman"/>
          <w:sz w:val="24"/>
          <w:szCs w:val="24"/>
        </w:rPr>
      </w:pPr>
    </w:p>
    <w:p w:rsidR="000060C8" w:rsidRDefault="000060C8" w:rsidP="000060C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Комусь із дітей потрібна більша допомога, а хтось готовий до більш самостійної роботи. Тим самим реалізується принцип індивідуалізації навчання і досягається найкращий результат.</w:t>
      </w:r>
    </w:p>
    <w:p w:rsidR="000060C8" w:rsidRDefault="000060C8" w:rsidP="000060C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Проект, безумовно, розвиває мислення, мовлення, уміння формулювати свої думки, виступати перед аудиторією. Нерідко робота над проектом і його презентація допомагають дитині сформувати адекватну самооцінку. Деякі діти зможуть повірити у себе, самоствердитися, а деякі, навпаки, зрозуміють, що без праці нічого не досягти. Учень вчиться працювати в колективі, брати на себе і розділяти відповідальність за вибір, вирішення питань.</w:t>
      </w:r>
    </w:p>
    <w:p w:rsidR="000060C8" w:rsidRDefault="000060C8" w:rsidP="000060C8">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Оскільки проект орієнтований, перш за все, на самостійну роботу школярів: індивідуальну, парну або групову, яку вони виконують впродовж визначеного відрізку часу, то організовуючи дослідницьку діяльність учнів 1-2 класів потрібно враховувати особливості цього віку, адже ці діти не можуть працювати самостійно. Тому обираючи теми для проектів</w:t>
      </w:r>
      <w:r>
        <w:rPr>
          <w:rFonts w:ascii="Times New Roman" w:hAnsi="Times New Roman" w:cs="Times New Roman"/>
          <w:sz w:val="24"/>
          <w:szCs w:val="24"/>
          <w:lang w:val="ru-RU"/>
        </w:rPr>
        <w:t>,</w:t>
      </w:r>
      <w:r>
        <w:rPr>
          <w:rFonts w:ascii="Times New Roman" w:hAnsi="Times New Roman" w:cs="Times New Roman"/>
          <w:sz w:val="24"/>
          <w:szCs w:val="24"/>
        </w:rPr>
        <w:t xml:space="preserve"> потрібно </w:t>
      </w:r>
      <w:r>
        <w:rPr>
          <w:rFonts w:ascii="Times New Roman" w:hAnsi="Times New Roman" w:cs="Times New Roman"/>
          <w:sz w:val="24"/>
          <w:szCs w:val="24"/>
          <w:lang w:val="ru-RU"/>
        </w:rPr>
        <w:t xml:space="preserve">брати до уваги </w:t>
      </w:r>
      <w:r>
        <w:rPr>
          <w:rFonts w:ascii="Times New Roman" w:hAnsi="Times New Roman" w:cs="Times New Roman"/>
          <w:sz w:val="24"/>
          <w:szCs w:val="24"/>
        </w:rPr>
        <w:t xml:space="preserve">життєвий досвід </w:t>
      </w:r>
      <w:proofErr w:type="spellStart"/>
      <w:r>
        <w:rPr>
          <w:rFonts w:ascii="Times New Roman" w:hAnsi="Times New Roman" w:cs="Times New Roman"/>
          <w:sz w:val="24"/>
          <w:szCs w:val="24"/>
        </w:rPr>
        <w:t>шестирічок</w:t>
      </w:r>
      <w:proofErr w:type="spellEnd"/>
      <w:r>
        <w:rPr>
          <w:rFonts w:ascii="Times New Roman" w:hAnsi="Times New Roman" w:cs="Times New Roman"/>
          <w:sz w:val="24"/>
          <w:szCs w:val="24"/>
        </w:rPr>
        <w:t>, їх знання, вміння, щоб якомога менше залучати до цієї роботи батьків.</w:t>
      </w:r>
    </w:p>
    <w:p w:rsidR="000060C8" w:rsidRDefault="000060C8" w:rsidP="000060C8">
      <w:pPr>
        <w:ind w:firstLine="284"/>
        <w:jc w:val="both"/>
        <w:rPr>
          <w:rFonts w:ascii="Times New Roman" w:hAnsi="Times New Roman" w:cs="Times New Roman"/>
          <w:sz w:val="24"/>
          <w:szCs w:val="24"/>
        </w:rPr>
      </w:pPr>
      <w:r>
        <w:rPr>
          <w:rFonts w:ascii="Times New Roman" w:hAnsi="Times New Roman" w:cs="Times New Roman"/>
          <w:noProof/>
          <w:sz w:val="24"/>
          <w:szCs w:val="24"/>
          <w:lang w:val="ru-RU" w:eastAsia="ru-RU"/>
        </w:rPr>
        <w:lastRenderedPageBreak/>
        <w:drawing>
          <wp:inline distT="0" distB="0" distL="0" distR="0">
            <wp:extent cx="5810250" cy="3771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0" cy="3771900"/>
                    </a:xfrm>
                    <a:prstGeom prst="rect">
                      <a:avLst/>
                    </a:prstGeom>
                    <a:noFill/>
                    <a:ln>
                      <a:noFill/>
                    </a:ln>
                  </pic:spPr>
                </pic:pic>
              </a:graphicData>
            </a:graphic>
          </wp:inline>
        </w:drawing>
      </w:r>
    </w:p>
    <w:p w:rsidR="000060C8" w:rsidRDefault="000060C8" w:rsidP="000060C8">
      <w:pPr>
        <w:ind w:firstLine="284"/>
        <w:rPr>
          <w:rFonts w:ascii="Times New Roman" w:hAnsi="Times New Roman" w:cs="Times New Roman"/>
          <w:sz w:val="24"/>
          <w:szCs w:val="24"/>
        </w:rPr>
      </w:pPr>
      <w:r>
        <w:rPr>
          <w:rFonts w:ascii="Times New Roman" w:hAnsi="Times New Roman" w:cs="Times New Roman"/>
          <w:sz w:val="24"/>
          <w:szCs w:val="24"/>
        </w:rPr>
        <w:t xml:space="preserve">Як показує досвід роботи, при застосуванні методу проектів у початковій школі ефективною є наступна послідовність його модифікацій: від короткотривалих (1 – 2 уроки) </w:t>
      </w:r>
      <w:proofErr w:type="spellStart"/>
      <w:r>
        <w:rPr>
          <w:rFonts w:ascii="Times New Roman" w:hAnsi="Times New Roman" w:cs="Times New Roman"/>
          <w:sz w:val="24"/>
          <w:szCs w:val="24"/>
        </w:rPr>
        <w:t>однопредметних</w:t>
      </w:r>
      <w:proofErr w:type="spellEnd"/>
      <w:r>
        <w:rPr>
          <w:rFonts w:ascii="Times New Roman" w:hAnsi="Times New Roman" w:cs="Times New Roman"/>
          <w:sz w:val="24"/>
          <w:szCs w:val="24"/>
        </w:rPr>
        <w:t xml:space="preserve"> проектів до довготривалих, міжпредметних, від особистих до групових і </w:t>
      </w:r>
      <w:proofErr w:type="spellStart"/>
      <w:r>
        <w:rPr>
          <w:rFonts w:ascii="Times New Roman" w:hAnsi="Times New Roman" w:cs="Times New Roman"/>
          <w:sz w:val="24"/>
          <w:szCs w:val="24"/>
        </w:rPr>
        <w:t>загальнокласних</w:t>
      </w:r>
      <w:proofErr w:type="spellEnd"/>
      <w:r>
        <w:rPr>
          <w:rFonts w:ascii="Times New Roman" w:hAnsi="Times New Roman" w:cs="Times New Roman"/>
          <w:sz w:val="24"/>
          <w:szCs w:val="24"/>
        </w:rPr>
        <w:t>.</w:t>
      </w:r>
    </w:p>
    <w:p w:rsidR="000060C8" w:rsidRDefault="000060C8" w:rsidP="000060C8">
      <w:pPr>
        <w:rPr>
          <w:rFonts w:ascii="Times New Roman" w:hAnsi="Times New Roman" w:cs="Times New Roman"/>
          <w:sz w:val="24"/>
          <w:szCs w:val="24"/>
        </w:rPr>
      </w:pPr>
    </w:p>
    <w:p w:rsidR="000060C8" w:rsidRDefault="000060C8" w:rsidP="000060C8">
      <w:pPr>
        <w:spacing w:after="0"/>
        <w:rPr>
          <w:rFonts w:ascii="Times New Roman" w:hAnsi="Times New Roman" w:cs="Times New Roman"/>
          <w:sz w:val="24"/>
          <w:szCs w:val="24"/>
        </w:rPr>
        <w:sectPr w:rsidR="000060C8" w:rsidSect="000060C8">
          <w:type w:val="continuous"/>
          <w:pgSz w:w="11907" w:h="16839" w:code="9"/>
          <w:pgMar w:top="1135" w:right="1134" w:bottom="992" w:left="1134" w:header="709" w:footer="170" w:gutter="0"/>
          <w:pgNumType w:start="3"/>
          <w:cols w:space="720"/>
        </w:sectPr>
      </w:pPr>
    </w:p>
    <w:p w:rsidR="000060C8" w:rsidRDefault="000060C8" w:rsidP="000060C8">
      <w:pPr>
        <w:jc w:val="both"/>
        <w:rPr>
          <w:rFonts w:ascii="Times New Roman" w:hAnsi="Times New Roman" w:cs="Times New Roman"/>
        </w:rPr>
      </w:pPr>
      <w:r>
        <w:rPr>
          <w:noProof/>
          <w:lang w:val="ru-RU" w:eastAsia="ru-RU"/>
        </w:rPr>
        <w:lastRenderedPageBreak/>
        <w:drawing>
          <wp:anchor distT="0" distB="0" distL="114300" distR="114300" simplePos="0" relativeHeight="251656704" behindDoc="0" locked="0" layoutInCell="1" allowOverlap="1">
            <wp:simplePos x="0" y="0"/>
            <wp:positionH relativeFrom="column">
              <wp:posOffset>-76200</wp:posOffset>
            </wp:positionH>
            <wp:positionV relativeFrom="paragraph">
              <wp:posOffset>-81915</wp:posOffset>
            </wp:positionV>
            <wp:extent cx="1755775" cy="68707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5775" cy="687070"/>
                    </a:xfrm>
                    <a:prstGeom prst="rect">
                      <a:avLst/>
                    </a:prstGeom>
                    <a:noFill/>
                  </pic:spPr>
                </pic:pic>
              </a:graphicData>
            </a:graphic>
          </wp:anchor>
        </w:drawing>
      </w:r>
    </w:p>
    <w:p w:rsidR="000060C8" w:rsidRDefault="000060C8" w:rsidP="000060C8">
      <w:pPr>
        <w:ind w:firstLine="284"/>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5476875" cy="3676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6875" cy="3676650"/>
                    </a:xfrm>
                    <a:prstGeom prst="rect">
                      <a:avLst/>
                    </a:prstGeom>
                    <a:noFill/>
                    <a:ln>
                      <a:noFill/>
                    </a:ln>
                  </pic:spPr>
                </pic:pic>
              </a:graphicData>
            </a:graphic>
          </wp:inline>
        </w:drawing>
      </w:r>
    </w:p>
    <w:p w:rsidR="000060C8" w:rsidRDefault="000060C8" w:rsidP="000060C8">
      <w:pPr>
        <w:ind w:firstLine="284"/>
        <w:jc w:val="center"/>
        <w:rPr>
          <w:rFonts w:ascii="Arial" w:hAnsi="Arial" w:cs="Arial"/>
          <w:b/>
          <w:color w:val="FF0000"/>
          <w:sz w:val="36"/>
          <w:szCs w:val="36"/>
        </w:rPr>
      </w:pPr>
      <w:r>
        <w:rPr>
          <w:rFonts w:ascii="Arial" w:hAnsi="Arial" w:cs="Arial"/>
          <w:b/>
          <w:color w:val="FF0000"/>
          <w:sz w:val="36"/>
          <w:szCs w:val="36"/>
        </w:rPr>
        <w:lastRenderedPageBreak/>
        <w:t>Побудова роботи над проектом</w:t>
      </w:r>
    </w:p>
    <w:p w:rsidR="000060C8" w:rsidRDefault="000060C8" w:rsidP="000060C8">
      <w:pPr>
        <w:ind w:firstLine="284"/>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5676900" cy="3162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0" cy="3162300"/>
                    </a:xfrm>
                    <a:prstGeom prst="rect">
                      <a:avLst/>
                    </a:prstGeom>
                    <a:noFill/>
                    <a:ln>
                      <a:noFill/>
                    </a:ln>
                  </pic:spPr>
                </pic:pic>
              </a:graphicData>
            </a:graphic>
          </wp:inline>
        </w:drawing>
      </w:r>
    </w:p>
    <w:p w:rsidR="000060C8" w:rsidRDefault="000060C8" w:rsidP="000060C8">
      <w:pPr>
        <w:spacing w:after="0"/>
        <w:rPr>
          <w:rFonts w:ascii="Times New Roman" w:hAnsi="Times New Roman" w:cs="Times New Roman"/>
          <w:sz w:val="24"/>
          <w:szCs w:val="24"/>
        </w:rPr>
        <w:sectPr w:rsidR="000060C8" w:rsidSect="000060C8">
          <w:type w:val="continuous"/>
          <w:pgSz w:w="11907" w:h="16839" w:code="9"/>
          <w:pgMar w:top="567" w:right="1134" w:bottom="992" w:left="1134" w:header="709" w:footer="227" w:gutter="0"/>
          <w:cols w:space="720"/>
        </w:sectPr>
      </w:pPr>
    </w:p>
    <w:p w:rsidR="000060C8" w:rsidRDefault="000060C8" w:rsidP="000060C8">
      <w:pPr>
        <w:spacing w:after="0" w:line="240" w:lineRule="auto"/>
        <w:jc w:val="both"/>
        <w:rPr>
          <w:rFonts w:ascii="Times New Roman" w:hAnsi="Times New Roman" w:cs="Times New Roman"/>
          <w:sz w:val="24"/>
          <w:szCs w:val="24"/>
        </w:rPr>
      </w:pPr>
    </w:p>
    <w:p w:rsidR="000060C8" w:rsidRDefault="000060C8" w:rsidP="000060C8">
      <w:pPr>
        <w:spacing w:after="0" w:line="240" w:lineRule="auto"/>
        <w:ind w:firstLine="284"/>
        <w:jc w:val="both"/>
        <w:rPr>
          <w:rFonts w:ascii="Times New Roman" w:hAnsi="Times New Roman" w:cs="Times New Roman"/>
          <w:sz w:val="24"/>
          <w:szCs w:val="24"/>
        </w:rPr>
        <w:sectPr w:rsidR="000060C8" w:rsidSect="000060C8">
          <w:type w:val="continuous"/>
          <w:pgSz w:w="11907" w:h="16839" w:code="9"/>
          <w:pgMar w:top="567" w:right="1134" w:bottom="851" w:left="1134" w:header="709" w:footer="170" w:gutter="0"/>
          <w:cols w:space="720"/>
          <w:docGrid w:linePitch="299"/>
        </w:sectPr>
      </w:pPr>
      <w:r>
        <w:rPr>
          <w:rFonts w:ascii="Times New Roman" w:hAnsi="Times New Roman" w:cs="Times New Roman"/>
          <w:sz w:val="24"/>
          <w:szCs w:val="24"/>
        </w:rPr>
        <w:t>Отже, можна зазначити, що системне запровадження проектної технології в школі (починаючи з початкової ланки) призводить до того, що учні поступово опановують її не тільки як навчальну технологію, вміння самостійно вчитися, критично мислити, але також як метод організації та планування своєї подальшої життєдіяльності. Врешті, це сприяє підготовці школярів, які</w:t>
      </w:r>
      <w:r>
        <w:rPr>
          <w:rFonts w:ascii="Times New Roman" w:hAnsi="Times New Roman" w:cs="Times New Roman"/>
          <w:sz w:val="24"/>
          <w:szCs w:val="24"/>
          <w:lang w:val="ru-RU"/>
        </w:rPr>
        <w:t xml:space="preserve"> </w:t>
      </w:r>
      <w:r>
        <w:rPr>
          <w:rFonts w:ascii="Times New Roman" w:hAnsi="Times New Roman" w:cs="Times New Roman"/>
          <w:sz w:val="24"/>
          <w:szCs w:val="24"/>
        </w:rPr>
        <w:t>базують свою діяльність на основі демократичних цінностей, схильних до навчання впродовж життя, здатних бути конкурентноздатними на європейському і світовому освітніх</w:t>
      </w:r>
      <w:bookmarkStart w:id="0" w:name="_GoBack"/>
      <w:bookmarkEnd w:id="0"/>
      <w:r>
        <w:rPr>
          <w:rFonts w:ascii="Times New Roman" w:hAnsi="Times New Roman" w:cs="Times New Roman"/>
          <w:sz w:val="24"/>
          <w:szCs w:val="24"/>
        </w:rPr>
        <w:t xml:space="preserve"> просторах та на ринку праці.</w:t>
      </w:r>
    </w:p>
    <w:p w:rsidR="00F7564D" w:rsidRDefault="00F7564D" w:rsidP="00F7564D">
      <w:pPr>
        <w:spacing w:after="0"/>
        <w:ind w:firstLine="720"/>
        <w:jc w:val="center"/>
        <w:rPr>
          <w:rFonts w:ascii="Times New Roman" w:hAnsi="Times New Roman"/>
          <w:b/>
          <w:sz w:val="24"/>
          <w:szCs w:val="24"/>
        </w:rPr>
      </w:pPr>
      <w:proofErr w:type="spellStart"/>
      <w:r w:rsidRPr="0064761F">
        <w:rPr>
          <w:rFonts w:ascii="Times New Roman" w:hAnsi="Times New Roman"/>
          <w:b/>
          <w:sz w:val="24"/>
          <w:szCs w:val="24"/>
        </w:rPr>
        <w:lastRenderedPageBreak/>
        <w:t>Пам</w:t>
      </w:r>
      <w:proofErr w:type="spellEnd"/>
      <w:r w:rsidRPr="00F7564D">
        <w:rPr>
          <w:rFonts w:ascii="Times New Roman" w:hAnsi="Times New Roman"/>
          <w:b/>
          <w:sz w:val="24"/>
          <w:szCs w:val="24"/>
          <w:lang w:val="ru-RU"/>
        </w:rPr>
        <w:t>’</w:t>
      </w:r>
      <w:r w:rsidRPr="0064761F">
        <w:rPr>
          <w:rFonts w:ascii="Times New Roman" w:hAnsi="Times New Roman"/>
          <w:b/>
          <w:sz w:val="24"/>
          <w:szCs w:val="24"/>
        </w:rPr>
        <w:t xml:space="preserve">ятка для учителя </w:t>
      </w:r>
    </w:p>
    <w:p w:rsidR="00F7564D" w:rsidRPr="0064761F" w:rsidRDefault="00F7564D" w:rsidP="00F7564D">
      <w:pPr>
        <w:spacing w:after="0"/>
        <w:ind w:firstLine="720"/>
        <w:jc w:val="center"/>
        <w:rPr>
          <w:rFonts w:ascii="Times New Roman" w:hAnsi="Times New Roman"/>
          <w:b/>
          <w:sz w:val="24"/>
          <w:szCs w:val="24"/>
        </w:rPr>
      </w:pPr>
    </w:p>
    <w:p w:rsidR="00F7564D" w:rsidRPr="0064761F" w:rsidRDefault="00F7564D" w:rsidP="00F7564D">
      <w:pPr>
        <w:numPr>
          <w:ilvl w:val="0"/>
          <w:numId w:val="6"/>
        </w:numPr>
        <w:spacing w:after="0" w:line="240" w:lineRule="auto"/>
        <w:jc w:val="both"/>
        <w:rPr>
          <w:rFonts w:ascii="Times New Roman" w:hAnsi="Times New Roman"/>
          <w:sz w:val="24"/>
          <w:szCs w:val="24"/>
        </w:rPr>
      </w:pPr>
      <w:r w:rsidRPr="0064761F">
        <w:rPr>
          <w:rFonts w:ascii="Times New Roman" w:hAnsi="Times New Roman"/>
          <w:sz w:val="24"/>
          <w:szCs w:val="24"/>
        </w:rPr>
        <w:t>Робота над дослідженням методу проектів повинна бути цілеспрямованою та систематичною.</w:t>
      </w:r>
    </w:p>
    <w:p w:rsidR="00F7564D" w:rsidRPr="0064761F" w:rsidRDefault="00F7564D" w:rsidP="00F7564D">
      <w:pPr>
        <w:numPr>
          <w:ilvl w:val="0"/>
          <w:numId w:val="6"/>
        </w:numPr>
        <w:spacing w:after="0" w:line="240" w:lineRule="auto"/>
        <w:jc w:val="both"/>
        <w:rPr>
          <w:rFonts w:ascii="Times New Roman" w:hAnsi="Times New Roman"/>
          <w:sz w:val="24"/>
          <w:szCs w:val="24"/>
        </w:rPr>
      </w:pPr>
      <w:r w:rsidRPr="0064761F">
        <w:rPr>
          <w:rFonts w:ascii="Times New Roman" w:hAnsi="Times New Roman"/>
          <w:sz w:val="24"/>
          <w:szCs w:val="24"/>
        </w:rPr>
        <w:t xml:space="preserve">Робота повинна бути </w:t>
      </w:r>
      <w:proofErr w:type="spellStart"/>
      <w:r w:rsidRPr="0064761F">
        <w:rPr>
          <w:rFonts w:ascii="Times New Roman" w:hAnsi="Times New Roman"/>
          <w:sz w:val="24"/>
          <w:szCs w:val="24"/>
        </w:rPr>
        <w:t>особистісно</w:t>
      </w:r>
      <w:proofErr w:type="spellEnd"/>
      <w:r w:rsidRPr="0064761F">
        <w:rPr>
          <w:rFonts w:ascii="Times New Roman" w:hAnsi="Times New Roman"/>
          <w:sz w:val="24"/>
          <w:szCs w:val="24"/>
        </w:rPr>
        <w:t xml:space="preserve"> значущою для школяра. Необхідно допомагати учням бачити можливість реалізації своїх можливостей, спосіб саморозвитку і самовдосконалення.</w:t>
      </w:r>
    </w:p>
    <w:p w:rsidR="00F7564D" w:rsidRPr="0064761F" w:rsidRDefault="00F7564D" w:rsidP="00F7564D">
      <w:pPr>
        <w:numPr>
          <w:ilvl w:val="0"/>
          <w:numId w:val="6"/>
        </w:numPr>
        <w:spacing w:after="0" w:line="240" w:lineRule="auto"/>
        <w:jc w:val="both"/>
        <w:rPr>
          <w:rFonts w:ascii="Times New Roman" w:hAnsi="Times New Roman"/>
          <w:sz w:val="24"/>
          <w:szCs w:val="24"/>
        </w:rPr>
      </w:pPr>
      <w:r w:rsidRPr="0064761F">
        <w:rPr>
          <w:rFonts w:ascii="Times New Roman" w:hAnsi="Times New Roman"/>
          <w:sz w:val="24"/>
          <w:szCs w:val="24"/>
        </w:rPr>
        <w:t>Учитель повинен створити середовище, атмосферу для проектної діяльності, підтримувати інтерес до цієї діяльності, ситуацію успіху.</w:t>
      </w:r>
    </w:p>
    <w:p w:rsidR="00F7564D" w:rsidRPr="0064761F" w:rsidRDefault="00F7564D" w:rsidP="00F7564D">
      <w:pPr>
        <w:numPr>
          <w:ilvl w:val="0"/>
          <w:numId w:val="6"/>
        </w:numPr>
        <w:spacing w:after="0" w:line="240" w:lineRule="auto"/>
        <w:jc w:val="both"/>
        <w:rPr>
          <w:rFonts w:ascii="Times New Roman" w:hAnsi="Times New Roman"/>
          <w:sz w:val="24"/>
          <w:szCs w:val="24"/>
        </w:rPr>
      </w:pPr>
      <w:r>
        <w:rPr>
          <w:rFonts w:ascii="Times New Roman" w:hAnsi="Times New Roman"/>
          <w:sz w:val="24"/>
          <w:szCs w:val="24"/>
        </w:rPr>
        <w:t xml:space="preserve">Створити психологічний комфорт: </w:t>
      </w:r>
      <w:r w:rsidRPr="0064761F">
        <w:rPr>
          <w:rFonts w:ascii="Times New Roman" w:hAnsi="Times New Roman"/>
          <w:sz w:val="24"/>
          <w:szCs w:val="24"/>
        </w:rPr>
        <w:t>діти не пов</w:t>
      </w:r>
      <w:r>
        <w:rPr>
          <w:rFonts w:ascii="Times New Roman" w:hAnsi="Times New Roman"/>
          <w:sz w:val="24"/>
          <w:szCs w:val="24"/>
        </w:rPr>
        <w:t xml:space="preserve">инні боятися допустити помилку; </w:t>
      </w:r>
      <w:r w:rsidRPr="0064761F">
        <w:rPr>
          <w:rFonts w:ascii="Times New Roman" w:hAnsi="Times New Roman"/>
          <w:sz w:val="24"/>
          <w:szCs w:val="24"/>
        </w:rPr>
        <w:t>не притискати бажання, а підтримувати і направляти; д</w:t>
      </w:r>
      <w:r>
        <w:rPr>
          <w:rFonts w:ascii="Times New Roman" w:hAnsi="Times New Roman"/>
          <w:sz w:val="24"/>
          <w:szCs w:val="24"/>
        </w:rPr>
        <w:t>а</w:t>
      </w:r>
      <w:r w:rsidRPr="0064761F">
        <w:rPr>
          <w:rFonts w:ascii="Times New Roman" w:hAnsi="Times New Roman"/>
          <w:sz w:val="24"/>
          <w:szCs w:val="24"/>
        </w:rPr>
        <w:t>ти можливість розкритися, повірити у себе кожному учневі.</w:t>
      </w:r>
    </w:p>
    <w:p w:rsidR="00F7564D" w:rsidRPr="0064761F" w:rsidRDefault="00F7564D" w:rsidP="00F7564D">
      <w:pPr>
        <w:numPr>
          <w:ilvl w:val="0"/>
          <w:numId w:val="6"/>
        </w:numPr>
        <w:spacing w:after="0" w:line="240" w:lineRule="auto"/>
        <w:jc w:val="both"/>
        <w:rPr>
          <w:rFonts w:ascii="Times New Roman" w:hAnsi="Times New Roman"/>
          <w:sz w:val="24"/>
          <w:szCs w:val="24"/>
        </w:rPr>
      </w:pPr>
      <w:r w:rsidRPr="0064761F">
        <w:rPr>
          <w:rFonts w:ascii="Times New Roman" w:hAnsi="Times New Roman"/>
          <w:sz w:val="24"/>
          <w:szCs w:val="24"/>
        </w:rPr>
        <w:t>Учитель повинен бути прикладом для дітей. Він повинен показувати своє прагнення до всього нового, бажання пізнавати світ.</w:t>
      </w:r>
    </w:p>
    <w:p w:rsidR="00F7564D" w:rsidRPr="0064761F" w:rsidRDefault="00F7564D" w:rsidP="00F7564D">
      <w:pPr>
        <w:numPr>
          <w:ilvl w:val="0"/>
          <w:numId w:val="6"/>
        </w:numPr>
        <w:spacing w:after="0" w:line="240" w:lineRule="auto"/>
        <w:jc w:val="both"/>
        <w:rPr>
          <w:rFonts w:ascii="Times New Roman" w:hAnsi="Times New Roman"/>
          <w:sz w:val="24"/>
          <w:szCs w:val="24"/>
        </w:rPr>
      </w:pPr>
      <w:r w:rsidRPr="0064761F">
        <w:rPr>
          <w:rFonts w:ascii="Times New Roman" w:hAnsi="Times New Roman"/>
          <w:sz w:val="24"/>
          <w:szCs w:val="24"/>
        </w:rPr>
        <w:t>Необхідне врахування вікових особливостей та педагогічних умов при проектній діяльності. Проект має бути цікавим, посильним, корисним.</w:t>
      </w:r>
    </w:p>
    <w:p w:rsidR="00F7564D" w:rsidRDefault="00F7564D" w:rsidP="00F7564D">
      <w:pPr>
        <w:numPr>
          <w:ilvl w:val="0"/>
          <w:numId w:val="6"/>
        </w:numPr>
        <w:spacing w:after="0" w:line="240" w:lineRule="auto"/>
        <w:jc w:val="both"/>
        <w:rPr>
          <w:rFonts w:ascii="Times New Roman" w:hAnsi="Times New Roman"/>
          <w:sz w:val="24"/>
          <w:szCs w:val="24"/>
        </w:rPr>
      </w:pPr>
      <w:r w:rsidRPr="0064761F">
        <w:rPr>
          <w:rFonts w:ascii="Times New Roman" w:hAnsi="Times New Roman"/>
          <w:sz w:val="24"/>
          <w:szCs w:val="24"/>
        </w:rPr>
        <w:t>В початковій школі повинен переважати індивідуальний проект, коли дитина проходить усі етапи самостійно.</w:t>
      </w:r>
    </w:p>
    <w:p w:rsidR="00F7564D" w:rsidRPr="00573727" w:rsidRDefault="00F7564D" w:rsidP="00F7564D">
      <w:pPr>
        <w:pStyle w:val="a5"/>
        <w:numPr>
          <w:ilvl w:val="0"/>
          <w:numId w:val="6"/>
        </w:numPr>
        <w:spacing w:after="0" w:line="240" w:lineRule="auto"/>
        <w:jc w:val="both"/>
        <w:rPr>
          <w:rFonts w:ascii="Times New Roman" w:hAnsi="Times New Roman"/>
          <w:sz w:val="24"/>
          <w:szCs w:val="24"/>
        </w:rPr>
      </w:pPr>
      <w:r w:rsidRPr="00573727">
        <w:rPr>
          <w:rFonts w:ascii="Times New Roman" w:hAnsi="Times New Roman"/>
          <w:sz w:val="24"/>
          <w:szCs w:val="24"/>
        </w:rPr>
        <w:t>Велика кількість проектів, одночасно організованих учителем, значно понижує їх якість.</w:t>
      </w:r>
    </w:p>
    <w:p w:rsidR="00F7564D" w:rsidRPr="00573727" w:rsidRDefault="00F7564D" w:rsidP="00F7564D">
      <w:pPr>
        <w:pStyle w:val="a5"/>
        <w:numPr>
          <w:ilvl w:val="0"/>
          <w:numId w:val="6"/>
        </w:numPr>
        <w:spacing w:after="0" w:line="240" w:lineRule="auto"/>
        <w:jc w:val="both"/>
        <w:rPr>
          <w:rFonts w:ascii="Times New Roman" w:hAnsi="Times New Roman"/>
          <w:sz w:val="24"/>
          <w:szCs w:val="24"/>
        </w:rPr>
      </w:pPr>
      <w:r w:rsidRPr="00573727">
        <w:rPr>
          <w:rFonts w:ascii="Times New Roman" w:hAnsi="Times New Roman"/>
          <w:sz w:val="24"/>
          <w:szCs w:val="24"/>
        </w:rPr>
        <w:t>Учитель повинен чітко пояснити дитині суть майбутньої роботи.</w:t>
      </w:r>
    </w:p>
    <w:p w:rsidR="00F7564D" w:rsidRPr="00573727" w:rsidRDefault="00F7564D" w:rsidP="00F7564D">
      <w:pPr>
        <w:pStyle w:val="a5"/>
        <w:numPr>
          <w:ilvl w:val="0"/>
          <w:numId w:val="6"/>
        </w:numPr>
        <w:spacing w:after="0" w:line="240" w:lineRule="auto"/>
        <w:jc w:val="both"/>
        <w:rPr>
          <w:rFonts w:ascii="Times New Roman" w:hAnsi="Times New Roman"/>
          <w:sz w:val="24"/>
          <w:szCs w:val="24"/>
        </w:rPr>
      </w:pPr>
      <w:r w:rsidRPr="00573727">
        <w:rPr>
          <w:rFonts w:ascii="Times New Roman" w:hAnsi="Times New Roman"/>
          <w:sz w:val="24"/>
          <w:szCs w:val="24"/>
        </w:rPr>
        <w:t>Батьки, які будуть допомагати дитині в роботі над проектом, теж повинні бути ознайомлені із суттю проектного методу.</w:t>
      </w:r>
    </w:p>
    <w:p w:rsidR="00F7564D" w:rsidRPr="00573727" w:rsidRDefault="00F7564D" w:rsidP="00F7564D">
      <w:pPr>
        <w:pStyle w:val="a5"/>
        <w:numPr>
          <w:ilvl w:val="0"/>
          <w:numId w:val="6"/>
        </w:numPr>
        <w:spacing w:after="0" w:line="240" w:lineRule="auto"/>
        <w:jc w:val="both"/>
        <w:rPr>
          <w:rFonts w:ascii="Times New Roman" w:hAnsi="Times New Roman"/>
          <w:sz w:val="24"/>
          <w:szCs w:val="24"/>
        </w:rPr>
      </w:pPr>
      <w:r w:rsidRPr="00573727">
        <w:rPr>
          <w:rFonts w:ascii="Times New Roman" w:hAnsi="Times New Roman"/>
          <w:sz w:val="24"/>
          <w:szCs w:val="24"/>
        </w:rPr>
        <w:t>Об’єм теоретичного матеріалу повинен бути обмеженим. Наголос ставиться на практичну діяльність, яка дає корисні новоутворення.</w:t>
      </w:r>
    </w:p>
    <w:p w:rsidR="00F7564D" w:rsidRDefault="00F7564D" w:rsidP="00F7564D">
      <w:pPr>
        <w:pStyle w:val="a5"/>
        <w:numPr>
          <w:ilvl w:val="0"/>
          <w:numId w:val="6"/>
        </w:numPr>
        <w:spacing w:after="0" w:line="240" w:lineRule="auto"/>
        <w:jc w:val="both"/>
        <w:rPr>
          <w:rFonts w:ascii="Times New Roman" w:hAnsi="Times New Roman"/>
          <w:sz w:val="24"/>
          <w:szCs w:val="24"/>
        </w:rPr>
      </w:pPr>
      <w:r w:rsidRPr="00573727">
        <w:rPr>
          <w:rFonts w:ascii="Times New Roman" w:hAnsi="Times New Roman"/>
          <w:sz w:val="24"/>
          <w:szCs w:val="24"/>
        </w:rPr>
        <w:t xml:space="preserve">Презентація повинна бути обмеженою у часі, оригінальною. В початковій школі доцільно залучати батьків до роботи над проектом.  </w:t>
      </w:r>
    </w:p>
    <w:p w:rsidR="00F7564D" w:rsidRDefault="00F7564D" w:rsidP="00F7564D">
      <w:pPr>
        <w:pStyle w:val="a5"/>
        <w:spacing w:after="0" w:line="240" w:lineRule="auto"/>
        <w:ind w:left="360"/>
        <w:jc w:val="both"/>
        <w:rPr>
          <w:rFonts w:ascii="Times New Roman" w:hAnsi="Times New Roman"/>
          <w:sz w:val="24"/>
          <w:szCs w:val="24"/>
        </w:rPr>
      </w:pPr>
    </w:p>
    <w:p w:rsidR="00F7564D" w:rsidRPr="00573727" w:rsidRDefault="00F7564D" w:rsidP="00F7564D">
      <w:pPr>
        <w:pStyle w:val="a5"/>
        <w:spacing w:after="0" w:line="240" w:lineRule="auto"/>
        <w:ind w:left="360"/>
        <w:jc w:val="both"/>
        <w:rPr>
          <w:rFonts w:ascii="Times New Roman" w:hAnsi="Times New Roman"/>
          <w:sz w:val="24"/>
          <w:szCs w:val="24"/>
        </w:rPr>
      </w:pPr>
    </w:p>
    <w:p w:rsidR="00F7564D" w:rsidRPr="0064761F" w:rsidRDefault="00F7564D" w:rsidP="00F7564D">
      <w:pPr>
        <w:spacing w:after="0" w:line="240" w:lineRule="auto"/>
        <w:ind w:left="360"/>
        <w:jc w:val="center"/>
        <w:rPr>
          <w:rFonts w:ascii="Times New Roman" w:hAnsi="Times New Roman"/>
          <w:b/>
          <w:sz w:val="24"/>
          <w:szCs w:val="24"/>
        </w:rPr>
      </w:pPr>
      <w:proofErr w:type="spellStart"/>
      <w:r w:rsidRPr="0064761F">
        <w:rPr>
          <w:rFonts w:ascii="Times New Roman" w:hAnsi="Times New Roman"/>
          <w:b/>
          <w:sz w:val="24"/>
          <w:szCs w:val="24"/>
        </w:rPr>
        <w:t>Пам</w:t>
      </w:r>
      <w:proofErr w:type="spellEnd"/>
      <w:r w:rsidRPr="0064761F">
        <w:rPr>
          <w:rFonts w:ascii="Times New Roman" w:hAnsi="Times New Roman"/>
          <w:b/>
          <w:sz w:val="24"/>
          <w:szCs w:val="24"/>
          <w:lang w:val="en-US"/>
        </w:rPr>
        <w:t>’</w:t>
      </w:r>
      <w:r w:rsidRPr="0064761F">
        <w:rPr>
          <w:rFonts w:ascii="Times New Roman" w:hAnsi="Times New Roman"/>
          <w:b/>
          <w:sz w:val="24"/>
          <w:szCs w:val="24"/>
        </w:rPr>
        <w:t>ятка для батьків</w:t>
      </w:r>
    </w:p>
    <w:p w:rsidR="00F7564D" w:rsidRPr="0064761F" w:rsidRDefault="00F7564D" w:rsidP="00F7564D">
      <w:pPr>
        <w:numPr>
          <w:ilvl w:val="0"/>
          <w:numId w:val="7"/>
        </w:numPr>
        <w:spacing w:after="0" w:line="240" w:lineRule="auto"/>
        <w:jc w:val="both"/>
        <w:rPr>
          <w:rFonts w:ascii="Times New Roman" w:hAnsi="Times New Roman"/>
          <w:sz w:val="24"/>
          <w:szCs w:val="24"/>
        </w:rPr>
      </w:pPr>
      <w:r w:rsidRPr="0064761F">
        <w:rPr>
          <w:rFonts w:ascii="Times New Roman" w:hAnsi="Times New Roman"/>
          <w:sz w:val="24"/>
          <w:szCs w:val="24"/>
        </w:rPr>
        <w:t>Покажіть приклад дітям у своєму прагненні до нового, невідомого, прагнення вирішувати різноманітні проблеми, задачі із задоволенням.</w:t>
      </w:r>
    </w:p>
    <w:p w:rsidR="00F7564D" w:rsidRPr="0064761F" w:rsidRDefault="00F7564D" w:rsidP="00F7564D">
      <w:pPr>
        <w:numPr>
          <w:ilvl w:val="0"/>
          <w:numId w:val="7"/>
        </w:numPr>
        <w:spacing w:after="0" w:line="240" w:lineRule="auto"/>
        <w:jc w:val="both"/>
        <w:rPr>
          <w:rFonts w:ascii="Times New Roman" w:hAnsi="Times New Roman"/>
          <w:sz w:val="24"/>
          <w:szCs w:val="24"/>
        </w:rPr>
      </w:pPr>
      <w:r w:rsidRPr="0064761F">
        <w:rPr>
          <w:rFonts w:ascii="Times New Roman" w:hAnsi="Times New Roman"/>
          <w:sz w:val="24"/>
          <w:szCs w:val="24"/>
        </w:rPr>
        <w:t>Залучайте дітей до сумісного вирішення інформаційних проблем.</w:t>
      </w:r>
    </w:p>
    <w:p w:rsidR="00F7564D" w:rsidRPr="0064761F" w:rsidRDefault="00F7564D" w:rsidP="00F7564D">
      <w:pPr>
        <w:numPr>
          <w:ilvl w:val="0"/>
          <w:numId w:val="7"/>
        </w:numPr>
        <w:spacing w:after="0" w:line="240" w:lineRule="auto"/>
        <w:jc w:val="both"/>
        <w:rPr>
          <w:rFonts w:ascii="Times New Roman" w:hAnsi="Times New Roman"/>
          <w:sz w:val="24"/>
          <w:szCs w:val="24"/>
        </w:rPr>
      </w:pPr>
      <w:r w:rsidRPr="0064761F">
        <w:rPr>
          <w:rFonts w:ascii="Times New Roman" w:hAnsi="Times New Roman"/>
          <w:sz w:val="24"/>
          <w:szCs w:val="24"/>
        </w:rPr>
        <w:t>Прислухайтеся до дітей. Не залишайте їх запитання без уваги.</w:t>
      </w:r>
    </w:p>
    <w:p w:rsidR="00F7564D" w:rsidRPr="0064761F" w:rsidRDefault="00F7564D" w:rsidP="00F7564D">
      <w:pPr>
        <w:numPr>
          <w:ilvl w:val="0"/>
          <w:numId w:val="7"/>
        </w:numPr>
        <w:spacing w:after="0" w:line="240" w:lineRule="auto"/>
        <w:jc w:val="both"/>
        <w:rPr>
          <w:rFonts w:ascii="Times New Roman" w:hAnsi="Times New Roman"/>
          <w:sz w:val="24"/>
          <w:szCs w:val="24"/>
        </w:rPr>
      </w:pPr>
      <w:r w:rsidRPr="0064761F">
        <w:rPr>
          <w:rFonts w:ascii="Times New Roman" w:hAnsi="Times New Roman"/>
          <w:sz w:val="24"/>
          <w:szCs w:val="24"/>
        </w:rPr>
        <w:t>Допомагайте дітям засвоювати нові знання, але не намагайтеся все зробити замість них.</w:t>
      </w:r>
    </w:p>
    <w:p w:rsidR="00F7564D" w:rsidRPr="0064761F" w:rsidRDefault="00F7564D" w:rsidP="00F7564D">
      <w:pPr>
        <w:numPr>
          <w:ilvl w:val="0"/>
          <w:numId w:val="7"/>
        </w:numPr>
        <w:spacing w:after="0" w:line="240" w:lineRule="auto"/>
        <w:jc w:val="both"/>
        <w:rPr>
          <w:rFonts w:ascii="Times New Roman" w:hAnsi="Times New Roman"/>
          <w:sz w:val="24"/>
          <w:szCs w:val="24"/>
        </w:rPr>
      </w:pPr>
      <w:r w:rsidRPr="0064761F">
        <w:rPr>
          <w:rFonts w:ascii="Times New Roman" w:hAnsi="Times New Roman"/>
          <w:sz w:val="24"/>
          <w:szCs w:val="24"/>
        </w:rPr>
        <w:t>Поменше настанов, прямих інструкцій.</w:t>
      </w:r>
    </w:p>
    <w:p w:rsidR="00F7564D" w:rsidRPr="0064761F" w:rsidRDefault="00F7564D" w:rsidP="00F7564D">
      <w:pPr>
        <w:numPr>
          <w:ilvl w:val="0"/>
          <w:numId w:val="7"/>
        </w:numPr>
        <w:spacing w:after="0" w:line="240" w:lineRule="auto"/>
        <w:jc w:val="both"/>
        <w:rPr>
          <w:rFonts w:ascii="Times New Roman" w:hAnsi="Times New Roman"/>
          <w:sz w:val="24"/>
          <w:szCs w:val="24"/>
        </w:rPr>
      </w:pPr>
      <w:r w:rsidRPr="0064761F">
        <w:rPr>
          <w:rFonts w:ascii="Times New Roman" w:hAnsi="Times New Roman"/>
          <w:sz w:val="24"/>
          <w:szCs w:val="24"/>
        </w:rPr>
        <w:t>Не стримуйте ініціативу.</w:t>
      </w:r>
    </w:p>
    <w:p w:rsidR="00F7564D" w:rsidRPr="0064761F" w:rsidRDefault="00F7564D" w:rsidP="00F7564D">
      <w:pPr>
        <w:numPr>
          <w:ilvl w:val="0"/>
          <w:numId w:val="7"/>
        </w:numPr>
        <w:spacing w:after="0" w:line="240" w:lineRule="auto"/>
        <w:jc w:val="both"/>
        <w:rPr>
          <w:rFonts w:ascii="Times New Roman" w:hAnsi="Times New Roman"/>
          <w:sz w:val="24"/>
          <w:szCs w:val="24"/>
        </w:rPr>
      </w:pPr>
      <w:r w:rsidRPr="0064761F">
        <w:rPr>
          <w:rFonts w:ascii="Times New Roman" w:hAnsi="Times New Roman"/>
          <w:sz w:val="24"/>
          <w:szCs w:val="24"/>
        </w:rPr>
        <w:t>Не бійтеся витратити час на роботу з дитиною у бібліотеці, вдома з книгою.</w:t>
      </w:r>
    </w:p>
    <w:p w:rsidR="00F7564D" w:rsidRPr="0064761F" w:rsidRDefault="00F7564D" w:rsidP="00F7564D">
      <w:pPr>
        <w:numPr>
          <w:ilvl w:val="0"/>
          <w:numId w:val="7"/>
        </w:numPr>
        <w:spacing w:after="0" w:line="240" w:lineRule="auto"/>
        <w:jc w:val="both"/>
        <w:rPr>
          <w:rFonts w:ascii="Times New Roman" w:hAnsi="Times New Roman"/>
          <w:sz w:val="24"/>
          <w:szCs w:val="24"/>
        </w:rPr>
      </w:pPr>
      <w:r w:rsidRPr="0064761F">
        <w:rPr>
          <w:rFonts w:ascii="Times New Roman" w:hAnsi="Times New Roman"/>
          <w:sz w:val="24"/>
          <w:szCs w:val="24"/>
        </w:rPr>
        <w:t>Не дратуйтеся.</w:t>
      </w:r>
    </w:p>
    <w:p w:rsidR="00F7564D" w:rsidRPr="0064761F" w:rsidRDefault="00F7564D" w:rsidP="00F7564D">
      <w:pPr>
        <w:numPr>
          <w:ilvl w:val="0"/>
          <w:numId w:val="7"/>
        </w:numPr>
        <w:spacing w:after="0" w:line="240" w:lineRule="auto"/>
        <w:jc w:val="both"/>
        <w:rPr>
          <w:rFonts w:ascii="Times New Roman" w:hAnsi="Times New Roman"/>
          <w:sz w:val="24"/>
          <w:szCs w:val="24"/>
        </w:rPr>
      </w:pPr>
      <w:r w:rsidRPr="0064761F">
        <w:rPr>
          <w:rFonts w:ascii="Times New Roman" w:hAnsi="Times New Roman"/>
          <w:sz w:val="24"/>
          <w:szCs w:val="24"/>
        </w:rPr>
        <w:t>Ніяких негативних суджень, якщо щось не виходить.</w:t>
      </w:r>
    </w:p>
    <w:p w:rsidR="00F7564D" w:rsidRDefault="00F7564D" w:rsidP="00F7564D">
      <w:pPr>
        <w:numPr>
          <w:ilvl w:val="0"/>
          <w:numId w:val="7"/>
        </w:numPr>
        <w:spacing w:after="0" w:line="240" w:lineRule="auto"/>
        <w:jc w:val="both"/>
        <w:rPr>
          <w:rFonts w:ascii="Times New Roman" w:hAnsi="Times New Roman"/>
          <w:sz w:val="24"/>
          <w:szCs w:val="24"/>
        </w:rPr>
      </w:pPr>
      <w:r w:rsidRPr="0064761F">
        <w:rPr>
          <w:rFonts w:ascii="Times New Roman" w:hAnsi="Times New Roman"/>
          <w:sz w:val="24"/>
          <w:szCs w:val="24"/>
        </w:rPr>
        <w:t>Вчіть доводити справу до кінця.</w:t>
      </w:r>
    </w:p>
    <w:p w:rsidR="00F7564D" w:rsidRPr="0064761F" w:rsidRDefault="00F7564D" w:rsidP="00F7564D">
      <w:pPr>
        <w:spacing w:after="0" w:line="240" w:lineRule="auto"/>
        <w:ind w:left="360"/>
        <w:jc w:val="both"/>
        <w:rPr>
          <w:rFonts w:ascii="Times New Roman" w:hAnsi="Times New Roman"/>
          <w:sz w:val="24"/>
          <w:szCs w:val="24"/>
        </w:rPr>
      </w:pPr>
    </w:p>
    <w:p w:rsidR="00F7564D" w:rsidRDefault="00F7564D" w:rsidP="00F7564D">
      <w:pPr>
        <w:spacing w:after="0" w:line="240" w:lineRule="auto"/>
        <w:ind w:left="360"/>
        <w:jc w:val="center"/>
        <w:rPr>
          <w:rFonts w:ascii="Times New Roman" w:hAnsi="Times New Roman"/>
          <w:b/>
          <w:sz w:val="24"/>
          <w:szCs w:val="24"/>
        </w:rPr>
      </w:pPr>
    </w:p>
    <w:p w:rsidR="00F7564D" w:rsidRPr="0064761F" w:rsidRDefault="00F7564D" w:rsidP="00F7564D">
      <w:pPr>
        <w:spacing w:after="0" w:line="240" w:lineRule="auto"/>
        <w:ind w:left="360"/>
        <w:jc w:val="center"/>
        <w:rPr>
          <w:rFonts w:ascii="Times New Roman" w:hAnsi="Times New Roman"/>
          <w:b/>
          <w:sz w:val="24"/>
          <w:szCs w:val="24"/>
        </w:rPr>
      </w:pPr>
      <w:r w:rsidRPr="0064761F">
        <w:rPr>
          <w:rFonts w:ascii="Times New Roman" w:hAnsi="Times New Roman"/>
          <w:b/>
          <w:sz w:val="24"/>
          <w:szCs w:val="24"/>
        </w:rPr>
        <w:t>Правила презентації для учня</w:t>
      </w:r>
    </w:p>
    <w:p w:rsidR="00F7564D" w:rsidRPr="0064761F" w:rsidRDefault="00F7564D" w:rsidP="00F7564D">
      <w:pPr>
        <w:numPr>
          <w:ilvl w:val="0"/>
          <w:numId w:val="8"/>
        </w:numPr>
        <w:spacing w:after="0" w:line="240" w:lineRule="auto"/>
        <w:jc w:val="both"/>
        <w:rPr>
          <w:rFonts w:ascii="Times New Roman" w:hAnsi="Times New Roman"/>
          <w:sz w:val="24"/>
          <w:szCs w:val="24"/>
        </w:rPr>
      </w:pPr>
      <w:r w:rsidRPr="0064761F">
        <w:rPr>
          <w:rFonts w:ascii="Times New Roman" w:hAnsi="Times New Roman"/>
          <w:sz w:val="24"/>
          <w:szCs w:val="24"/>
        </w:rPr>
        <w:t>Знайди зручне положення тіла і місце для рук.</w:t>
      </w:r>
    </w:p>
    <w:p w:rsidR="00F7564D" w:rsidRPr="0064761F" w:rsidRDefault="00F7564D" w:rsidP="00F7564D">
      <w:pPr>
        <w:numPr>
          <w:ilvl w:val="0"/>
          <w:numId w:val="8"/>
        </w:numPr>
        <w:spacing w:after="0" w:line="240" w:lineRule="auto"/>
        <w:jc w:val="both"/>
        <w:rPr>
          <w:rFonts w:ascii="Times New Roman" w:hAnsi="Times New Roman"/>
          <w:sz w:val="24"/>
          <w:szCs w:val="24"/>
        </w:rPr>
      </w:pPr>
      <w:r w:rsidRPr="0064761F">
        <w:rPr>
          <w:rFonts w:ascii="Times New Roman" w:hAnsi="Times New Roman"/>
          <w:sz w:val="24"/>
          <w:szCs w:val="24"/>
        </w:rPr>
        <w:t>Спокійно дивися на слухачів.</w:t>
      </w:r>
    </w:p>
    <w:p w:rsidR="00F7564D" w:rsidRPr="0064761F" w:rsidRDefault="00F7564D" w:rsidP="00F7564D">
      <w:pPr>
        <w:numPr>
          <w:ilvl w:val="0"/>
          <w:numId w:val="8"/>
        </w:numPr>
        <w:spacing w:after="0" w:line="240" w:lineRule="auto"/>
        <w:jc w:val="both"/>
        <w:rPr>
          <w:rFonts w:ascii="Times New Roman" w:hAnsi="Times New Roman"/>
          <w:sz w:val="24"/>
          <w:szCs w:val="24"/>
        </w:rPr>
      </w:pPr>
      <w:r w:rsidRPr="0064761F">
        <w:rPr>
          <w:rFonts w:ascii="Times New Roman" w:hAnsi="Times New Roman"/>
          <w:sz w:val="24"/>
          <w:szCs w:val="24"/>
        </w:rPr>
        <w:t>Назви тему.</w:t>
      </w:r>
    </w:p>
    <w:p w:rsidR="00F7564D" w:rsidRPr="0064761F" w:rsidRDefault="00F7564D" w:rsidP="00F7564D">
      <w:pPr>
        <w:numPr>
          <w:ilvl w:val="0"/>
          <w:numId w:val="8"/>
        </w:numPr>
        <w:spacing w:after="0" w:line="240" w:lineRule="auto"/>
        <w:jc w:val="both"/>
        <w:rPr>
          <w:rFonts w:ascii="Times New Roman" w:hAnsi="Times New Roman"/>
          <w:sz w:val="24"/>
          <w:szCs w:val="24"/>
        </w:rPr>
      </w:pPr>
      <w:r w:rsidRPr="0064761F">
        <w:rPr>
          <w:rFonts w:ascii="Times New Roman" w:hAnsi="Times New Roman"/>
          <w:sz w:val="24"/>
          <w:szCs w:val="24"/>
        </w:rPr>
        <w:t>Зацікав слухачів виступом.</w:t>
      </w:r>
    </w:p>
    <w:p w:rsidR="00F7564D" w:rsidRPr="0064761F" w:rsidRDefault="00F7564D" w:rsidP="00F7564D">
      <w:pPr>
        <w:numPr>
          <w:ilvl w:val="0"/>
          <w:numId w:val="8"/>
        </w:numPr>
        <w:spacing w:after="0" w:line="240" w:lineRule="auto"/>
        <w:jc w:val="both"/>
        <w:rPr>
          <w:rFonts w:ascii="Times New Roman" w:hAnsi="Times New Roman"/>
          <w:sz w:val="24"/>
          <w:szCs w:val="24"/>
        </w:rPr>
      </w:pPr>
      <w:r w:rsidRPr="0064761F">
        <w:rPr>
          <w:rFonts w:ascii="Times New Roman" w:hAnsi="Times New Roman"/>
          <w:sz w:val="24"/>
          <w:szCs w:val="24"/>
        </w:rPr>
        <w:t>Говори вільно. Слідкуй за жестами та мімікою.</w:t>
      </w:r>
    </w:p>
    <w:p w:rsidR="00F7564D" w:rsidRPr="0064761F" w:rsidRDefault="00F7564D" w:rsidP="00F7564D">
      <w:pPr>
        <w:numPr>
          <w:ilvl w:val="0"/>
          <w:numId w:val="8"/>
        </w:numPr>
        <w:spacing w:after="0" w:line="240" w:lineRule="auto"/>
        <w:jc w:val="both"/>
        <w:rPr>
          <w:rFonts w:ascii="Times New Roman" w:hAnsi="Times New Roman"/>
          <w:sz w:val="24"/>
          <w:szCs w:val="24"/>
        </w:rPr>
      </w:pPr>
      <w:r w:rsidRPr="0064761F">
        <w:rPr>
          <w:rFonts w:ascii="Times New Roman" w:hAnsi="Times New Roman"/>
          <w:sz w:val="24"/>
          <w:szCs w:val="24"/>
        </w:rPr>
        <w:t>Підкреслюй важливі думки у своїй роботі, змінюючи тон голосу. Тон створює музику виступу.</w:t>
      </w:r>
    </w:p>
    <w:p w:rsidR="00F7564D" w:rsidRPr="0064761F" w:rsidRDefault="00F7564D" w:rsidP="00F7564D">
      <w:pPr>
        <w:numPr>
          <w:ilvl w:val="0"/>
          <w:numId w:val="8"/>
        </w:numPr>
        <w:spacing w:after="0" w:line="240" w:lineRule="auto"/>
        <w:jc w:val="both"/>
        <w:rPr>
          <w:rFonts w:ascii="Times New Roman" w:hAnsi="Times New Roman"/>
          <w:sz w:val="24"/>
          <w:szCs w:val="24"/>
        </w:rPr>
      </w:pPr>
      <w:r w:rsidRPr="0064761F">
        <w:rPr>
          <w:rFonts w:ascii="Times New Roman" w:hAnsi="Times New Roman"/>
          <w:sz w:val="24"/>
          <w:szCs w:val="24"/>
        </w:rPr>
        <w:t>Роби паузи, щоб слухачі могли усвідомити те, що почули.</w:t>
      </w:r>
    </w:p>
    <w:p w:rsidR="00F7564D" w:rsidRPr="0064761F" w:rsidRDefault="00F7564D" w:rsidP="00F7564D">
      <w:pPr>
        <w:numPr>
          <w:ilvl w:val="0"/>
          <w:numId w:val="8"/>
        </w:numPr>
        <w:spacing w:after="0" w:line="240" w:lineRule="auto"/>
        <w:jc w:val="both"/>
        <w:rPr>
          <w:rFonts w:ascii="Times New Roman" w:hAnsi="Times New Roman"/>
          <w:sz w:val="24"/>
          <w:szCs w:val="24"/>
        </w:rPr>
      </w:pPr>
      <w:r w:rsidRPr="0064761F">
        <w:rPr>
          <w:rFonts w:ascii="Times New Roman" w:hAnsi="Times New Roman"/>
          <w:sz w:val="24"/>
          <w:szCs w:val="24"/>
        </w:rPr>
        <w:t>Логічно закінчи свій виступ.</w:t>
      </w:r>
    </w:p>
    <w:p w:rsidR="00F7564D" w:rsidRDefault="00F7564D" w:rsidP="00F7564D">
      <w:pPr>
        <w:spacing w:after="0" w:line="240" w:lineRule="auto"/>
        <w:jc w:val="center"/>
        <w:rPr>
          <w:rFonts w:ascii="Times New Roman" w:hAnsi="Times New Roman"/>
          <w:b/>
          <w:sz w:val="24"/>
          <w:szCs w:val="24"/>
        </w:rPr>
      </w:pPr>
    </w:p>
    <w:p w:rsidR="00F7564D" w:rsidRDefault="00F7564D" w:rsidP="00F7564D">
      <w:pPr>
        <w:spacing w:after="0" w:line="240" w:lineRule="auto"/>
        <w:jc w:val="center"/>
        <w:rPr>
          <w:rFonts w:ascii="Times New Roman" w:hAnsi="Times New Roman"/>
          <w:b/>
          <w:sz w:val="24"/>
          <w:szCs w:val="24"/>
        </w:rPr>
      </w:pPr>
    </w:p>
    <w:p w:rsidR="00F7564D" w:rsidRPr="0064761F" w:rsidRDefault="00F7564D" w:rsidP="00F7564D">
      <w:pPr>
        <w:spacing w:after="0" w:line="240" w:lineRule="auto"/>
        <w:jc w:val="center"/>
        <w:rPr>
          <w:rFonts w:ascii="Times New Roman" w:hAnsi="Times New Roman"/>
          <w:b/>
          <w:sz w:val="24"/>
          <w:szCs w:val="24"/>
        </w:rPr>
      </w:pPr>
      <w:r w:rsidRPr="0064761F">
        <w:rPr>
          <w:rFonts w:ascii="Times New Roman" w:hAnsi="Times New Roman"/>
          <w:b/>
          <w:sz w:val="24"/>
          <w:szCs w:val="24"/>
        </w:rPr>
        <w:t>Пам’ятка для учителя при підготовці до презентації</w:t>
      </w:r>
    </w:p>
    <w:p w:rsidR="00F7564D" w:rsidRPr="0064761F" w:rsidRDefault="00F7564D" w:rsidP="00F7564D">
      <w:pPr>
        <w:numPr>
          <w:ilvl w:val="0"/>
          <w:numId w:val="9"/>
        </w:numPr>
        <w:spacing w:after="0" w:line="240" w:lineRule="auto"/>
        <w:jc w:val="both"/>
        <w:rPr>
          <w:rFonts w:ascii="Times New Roman" w:hAnsi="Times New Roman"/>
          <w:sz w:val="24"/>
          <w:szCs w:val="24"/>
        </w:rPr>
      </w:pPr>
      <w:r w:rsidRPr="0064761F">
        <w:rPr>
          <w:rFonts w:ascii="Times New Roman" w:hAnsi="Times New Roman"/>
          <w:sz w:val="24"/>
          <w:szCs w:val="24"/>
        </w:rPr>
        <w:t>Допоможіть учням провести самооцінку проекту:</w:t>
      </w:r>
    </w:p>
    <w:p w:rsidR="00F7564D" w:rsidRPr="00573727" w:rsidRDefault="00F7564D" w:rsidP="00D82D08">
      <w:pPr>
        <w:pStyle w:val="a5"/>
        <w:numPr>
          <w:ilvl w:val="0"/>
          <w:numId w:val="5"/>
        </w:numPr>
        <w:spacing w:after="0" w:line="240" w:lineRule="auto"/>
        <w:ind w:hanging="11"/>
        <w:jc w:val="both"/>
        <w:rPr>
          <w:rFonts w:ascii="Times New Roman" w:hAnsi="Times New Roman"/>
          <w:sz w:val="24"/>
          <w:szCs w:val="24"/>
        </w:rPr>
      </w:pPr>
      <w:r w:rsidRPr="00573727">
        <w:rPr>
          <w:rFonts w:ascii="Times New Roman" w:hAnsi="Times New Roman"/>
          <w:sz w:val="24"/>
          <w:szCs w:val="24"/>
        </w:rPr>
        <w:t>Чому розпочали роботу над проектом?</w:t>
      </w:r>
    </w:p>
    <w:p w:rsidR="00F7564D" w:rsidRPr="00573727" w:rsidRDefault="00F7564D" w:rsidP="00D82D08">
      <w:pPr>
        <w:pStyle w:val="a5"/>
        <w:numPr>
          <w:ilvl w:val="0"/>
          <w:numId w:val="5"/>
        </w:numPr>
        <w:spacing w:after="0" w:line="240" w:lineRule="auto"/>
        <w:ind w:hanging="11"/>
        <w:jc w:val="both"/>
        <w:rPr>
          <w:rFonts w:ascii="Times New Roman" w:hAnsi="Times New Roman"/>
          <w:sz w:val="24"/>
          <w:szCs w:val="24"/>
        </w:rPr>
      </w:pPr>
      <w:r w:rsidRPr="00573727">
        <w:rPr>
          <w:rFonts w:ascii="Times New Roman" w:hAnsi="Times New Roman"/>
          <w:sz w:val="24"/>
          <w:szCs w:val="24"/>
        </w:rPr>
        <w:t>Чи вирішили проблему?</w:t>
      </w:r>
    </w:p>
    <w:p w:rsidR="00F7564D" w:rsidRPr="00573727" w:rsidRDefault="00F7564D" w:rsidP="00D82D08">
      <w:pPr>
        <w:pStyle w:val="a5"/>
        <w:numPr>
          <w:ilvl w:val="0"/>
          <w:numId w:val="5"/>
        </w:numPr>
        <w:spacing w:after="0" w:line="240" w:lineRule="auto"/>
        <w:ind w:hanging="11"/>
        <w:jc w:val="both"/>
        <w:rPr>
          <w:rFonts w:ascii="Times New Roman" w:hAnsi="Times New Roman"/>
          <w:sz w:val="24"/>
          <w:szCs w:val="24"/>
        </w:rPr>
      </w:pPr>
      <w:r w:rsidRPr="00573727">
        <w:rPr>
          <w:rFonts w:ascii="Times New Roman" w:hAnsi="Times New Roman"/>
          <w:sz w:val="24"/>
          <w:szCs w:val="24"/>
        </w:rPr>
        <w:t>Як оцінили вашу роботу люди, які знайомилися з нею?</w:t>
      </w:r>
    </w:p>
    <w:p w:rsidR="00F7564D" w:rsidRPr="00573727" w:rsidRDefault="00F7564D" w:rsidP="00D82D08">
      <w:pPr>
        <w:pStyle w:val="a5"/>
        <w:numPr>
          <w:ilvl w:val="0"/>
          <w:numId w:val="5"/>
        </w:numPr>
        <w:spacing w:after="0" w:line="240" w:lineRule="auto"/>
        <w:ind w:hanging="11"/>
        <w:jc w:val="both"/>
        <w:rPr>
          <w:rFonts w:ascii="Times New Roman" w:hAnsi="Times New Roman"/>
          <w:sz w:val="24"/>
          <w:szCs w:val="24"/>
        </w:rPr>
      </w:pPr>
      <w:r w:rsidRPr="00573727">
        <w:rPr>
          <w:rFonts w:ascii="Times New Roman" w:hAnsi="Times New Roman"/>
          <w:sz w:val="24"/>
          <w:szCs w:val="24"/>
        </w:rPr>
        <w:t xml:space="preserve">Що не </w:t>
      </w:r>
      <w:proofErr w:type="spellStart"/>
      <w:r w:rsidRPr="00573727">
        <w:rPr>
          <w:rFonts w:ascii="Times New Roman" w:hAnsi="Times New Roman"/>
          <w:sz w:val="24"/>
          <w:szCs w:val="24"/>
        </w:rPr>
        <w:t>дороблено</w:t>
      </w:r>
      <w:proofErr w:type="spellEnd"/>
      <w:r w:rsidRPr="00573727">
        <w:rPr>
          <w:rFonts w:ascii="Times New Roman" w:hAnsi="Times New Roman"/>
          <w:sz w:val="24"/>
          <w:szCs w:val="24"/>
        </w:rPr>
        <w:t>, а що хотілося б змінити?</w:t>
      </w:r>
    </w:p>
    <w:p w:rsidR="00F7564D" w:rsidRPr="0064761F" w:rsidRDefault="00F7564D" w:rsidP="00F7564D">
      <w:pPr>
        <w:numPr>
          <w:ilvl w:val="0"/>
          <w:numId w:val="10"/>
        </w:numPr>
        <w:spacing w:after="0" w:line="240" w:lineRule="auto"/>
        <w:jc w:val="both"/>
        <w:rPr>
          <w:rFonts w:ascii="Times New Roman" w:hAnsi="Times New Roman"/>
          <w:sz w:val="24"/>
          <w:szCs w:val="24"/>
        </w:rPr>
      </w:pPr>
      <w:r w:rsidRPr="0064761F">
        <w:rPr>
          <w:rFonts w:ascii="Times New Roman" w:hAnsi="Times New Roman"/>
          <w:sz w:val="24"/>
          <w:szCs w:val="24"/>
        </w:rPr>
        <w:t>Допоможіть оцінити процес проектування.</w:t>
      </w:r>
    </w:p>
    <w:p w:rsidR="00F7564D" w:rsidRPr="0064761F" w:rsidRDefault="00F7564D" w:rsidP="00F7564D">
      <w:pPr>
        <w:numPr>
          <w:ilvl w:val="0"/>
          <w:numId w:val="10"/>
        </w:numPr>
        <w:spacing w:after="0" w:line="240" w:lineRule="auto"/>
        <w:jc w:val="both"/>
        <w:rPr>
          <w:rFonts w:ascii="Times New Roman" w:hAnsi="Times New Roman"/>
          <w:sz w:val="24"/>
          <w:szCs w:val="24"/>
        </w:rPr>
      </w:pPr>
      <w:r w:rsidRPr="0064761F">
        <w:rPr>
          <w:rFonts w:ascii="Times New Roman" w:hAnsi="Times New Roman"/>
          <w:sz w:val="24"/>
          <w:szCs w:val="24"/>
        </w:rPr>
        <w:t>Допоможіть учням підготувати проект до презентації. Розробіть план виступу.</w:t>
      </w:r>
    </w:p>
    <w:p w:rsidR="00F7564D" w:rsidRPr="0064761F" w:rsidRDefault="00F7564D" w:rsidP="00F7564D">
      <w:pPr>
        <w:numPr>
          <w:ilvl w:val="0"/>
          <w:numId w:val="10"/>
        </w:numPr>
        <w:spacing w:after="0" w:line="240" w:lineRule="auto"/>
        <w:jc w:val="both"/>
        <w:rPr>
          <w:rFonts w:ascii="Times New Roman" w:hAnsi="Times New Roman"/>
          <w:sz w:val="24"/>
          <w:szCs w:val="24"/>
        </w:rPr>
      </w:pPr>
      <w:r w:rsidRPr="0064761F">
        <w:rPr>
          <w:rFonts w:ascii="Times New Roman" w:hAnsi="Times New Roman"/>
          <w:sz w:val="24"/>
          <w:szCs w:val="24"/>
        </w:rPr>
        <w:t>Не варто із презентації робити виставу, це відволікає від суті.</w:t>
      </w:r>
    </w:p>
    <w:p w:rsidR="00F7564D" w:rsidRPr="0064761F" w:rsidRDefault="00F7564D" w:rsidP="00F7564D">
      <w:pPr>
        <w:numPr>
          <w:ilvl w:val="0"/>
          <w:numId w:val="10"/>
        </w:numPr>
        <w:spacing w:after="0" w:line="240" w:lineRule="auto"/>
        <w:jc w:val="both"/>
        <w:rPr>
          <w:rFonts w:ascii="Times New Roman" w:hAnsi="Times New Roman"/>
          <w:sz w:val="24"/>
          <w:szCs w:val="24"/>
        </w:rPr>
      </w:pPr>
      <w:r w:rsidRPr="0064761F">
        <w:rPr>
          <w:rFonts w:ascii="Times New Roman" w:hAnsi="Times New Roman"/>
          <w:sz w:val="24"/>
          <w:szCs w:val="24"/>
        </w:rPr>
        <w:t>Оцінка проекту повинна носити стимулюючий характер.</w:t>
      </w:r>
    </w:p>
    <w:p w:rsidR="00F7564D" w:rsidRPr="0064761F" w:rsidRDefault="00F7564D" w:rsidP="00F7564D">
      <w:pPr>
        <w:numPr>
          <w:ilvl w:val="0"/>
          <w:numId w:val="10"/>
        </w:numPr>
        <w:spacing w:after="0" w:line="240" w:lineRule="auto"/>
        <w:jc w:val="both"/>
        <w:rPr>
          <w:rFonts w:ascii="Times New Roman" w:hAnsi="Times New Roman"/>
          <w:sz w:val="24"/>
          <w:szCs w:val="24"/>
        </w:rPr>
      </w:pPr>
      <w:r w:rsidRPr="0064761F">
        <w:rPr>
          <w:rFonts w:ascii="Times New Roman" w:hAnsi="Times New Roman"/>
          <w:sz w:val="24"/>
          <w:szCs w:val="24"/>
        </w:rPr>
        <w:t>Не варто перетворювати презентацію проектів у змагання. Краще виділити номінації.</w:t>
      </w:r>
    </w:p>
    <w:p w:rsidR="00F7564D" w:rsidRDefault="00F7564D" w:rsidP="00F7564D">
      <w:pPr>
        <w:spacing w:after="0" w:line="240" w:lineRule="auto"/>
        <w:ind w:firstLine="567"/>
        <w:jc w:val="both"/>
        <w:rPr>
          <w:rFonts w:ascii="Times New Roman" w:hAnsi="Times New Roman" w:cs="Times New Roman"/>
          <w:sz w:val="24"/>
          <w:szCs w:val="24"/>
        </w:rPr>
      </w:pPr>
    </w:p>
    <w:sectPr w:rsidR="00F7564D" w:rsidSect="0048666E">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3C8D"/>
      </v:shape>
    </w:pict>
  </w:numPicBullet>
  <w:abstractNum w:abstractNumId="0">
    <w:nsid w:val="13A845CC"/>
    <w:multiLevelType w:val="hybridMultilevel"/>
    <w:tmpl w:val="C9C87D36"/>
    <w:lvl w:ilvl="0" w:tplc="04220007">
      <w:start w:val="1"/>
      <w:numFmt w:val="bullet"/>
      <w:lvlText w:val=""/>
      <w:lvlPicBulletId w:val="0"/>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34A76D8"/>
    <w:multiLevelType w:val="hybridMultilevel"/>
    <w:tmpl w:val="4134C89A"/>
    <w:lvl w:ilvl="0" w:tplc="04220007">
      <w:start w:val="1"/>
      <w:numFmt w:val="bullet"/>
      <w:lvlText w:val=""/>
      <w:lvlPicBulletId w:val="0"/>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79E1407"/>
    <w:multiLevelType w:val="hybridMultilevel"/>
    <w:tmpl w:val="0CA6BB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BEC2D70"/>
    <w:multiLevelType w:val="hybridMultilevel"/>
    <w:tmpl w:val="180254C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DD32F01"/>
    <w:multiLevelType w:val="hybridMultilevel"/>
    <w:tmpl w:val="013EF3B4"/>
    <w:lvl w:ilvl="0" w:tplc="04220007">
      <w:start w:val="1"/>
      <w:numFmt w:val="bullet"/>
      <w:lvlText w:val=""/>
      <w:lvlPicBulletId w:val="0"/>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EC4595D"/>
    <w:multiLevelType w:val="hybridMultilevel"/>
    <w:tmpl w:val="8D72CE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8E160A6"/>
    <w:multiLevelType w:val="hybridMultilevel"/>
    <w:tmpl w:val="01BC0492"/>
    <w:lvl w:ilvl="0" w:tplc="04220007">
      <w:start w:val="1"/>
      <w:numFmt w:val="bullet"/>
      <w:lvlText w:val=""/>
      <w:lvlPicBulletId w:val="0"/>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731604B"/>
    <w:multiLevelType w:val="hybridMultilevel"/>
    <w:tmpl w:val="EDF20B40"/>
    <w:lvl w:ilvl="0" w:tplc="0A72206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51557040"/>
    <w:multiLevelType w:val="hybridMultilevel"/>
    <w:tmpl w:val="B618549E"/>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17D4099"/>
    <w:multiLevelType w:val="hybridMultilevel"/>
    <w:tmpl w:val="02CCA36C"/>
    <w:lvl w:ilvl="0" w:tplc="04220007">
      <w:start w:val="1"/>
      <w:numFmt w:val="bullet"/>
      <w:lvlText w:val=""/>
      <w:lvlPicBulletId w:val="0"/>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5"/>
  </w:num>
  <w:num w:numId="3">
    <w:abstractNumId w:val="2"/>
  </w:num>
  <w:num w:numId="4">
    <w:abstractNumId w:val="8"/>
  </w:num>
  <w:num w:numId="5">
    <w:abstractNumId w:val="7"/>
  </w:num>
  <w:num w:numId="6">
    <w:abstractNumId w:val="1"/>
  </w:num>
  <w:num w:numId="7">
    <w:abstractNumId w:val="9"/>
  </w:num>
  <w:num w:numId="8">
    <w:abstractNumId w:val="0"/>
  </w:num>
  <w:num w:numId="9">
    <w:abstractNumId w:val="4"/>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060C8"/>
    <w:rsid w:val="000060C8"/>
    <w:rsid w:val="00211EFD"/>
    <w:rsid w:val="003A5AA8"/>
    <w:rsid w:val="0048666E"/>
    <w:rsid w:val="004F6FA6"/>
    <w:rsid w:val="00766C4E"/>
    <w:rsid w:val="00910E1A"/>
    <w:rsid w:val="00D82D08"/>
    <w:rsid w:val="00DC29EC"/>
    <w:rsid w:val="00F250A3"/>
    <w:rsid w:val="00F53AAF"/>
    <w:rsid w:val="00F756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0C8"/>
  </w:style>
  <w:style w:type="paragraph" w:styleId="1">
    <w:name w:val="heading 1"/>
    <w:basedOn w:val="a"/>
    <w:link w:val="10"/>
    <w:uiPriority w:val="9"/>
    <w:qFormat/>
    <w:rsid w:val="00F250A3"/>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60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60C8"/>
    <w:rPr>
      <w:rFonts w:ascii="Tahoma" w:hAnsi="Tahoma" w:cs="Tahoma"/>
      <w:sz w:val="16"/>
      <w:szCs w:val="16"/>
    </w:rPr>
  </w:style>
  <w:style w:type="paragraph" w:styleId="a5">
    <w:name w:val="List Paragraph"/>
    <w:basedOn w:val="a"/>
    <w:uiPriority w:val="34"/>
    <w:qFormat/>
    <w:rsid w:val="00F7564D"/>
    <w:pPr>
      <w:ind w:left="720"/>
      <w:contextualSpacing/>
    </w:pPr>
  </w:style>
  <w:style w:type="character" w:customStyle="1" w:styleId="10">
    <w:name w:val="Заголовок 1 Знак"/>
    <w:basedOn w:val="a0"/>
    <w:link w:val="1"/>
    <w:uiPriority w:val="9"/>
    <w:rsid w:val="00F250A3"/>
    <w:rPr>
      <w:rFonts w:ascii="Times New Roman" w:eastAsia="Times New Roman" w:hAnsi="Times New Roman" w:cs="Times New Roman"/>
      <w:b/>
      <w:bCs/>
      <w:kern w:val="36"/>
      <w:sz w:val="48"/>
      <w:szCs w:val="48"/>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0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60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60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2549006">
      <w:bodyDiv w:val="1"/>
      <w:marLeft w:val="0"/>
      <w:marRight w:val="0"/>
      <w:marTop w:val="0"/>
      <w:marBottom w:val="0"/>
      <w:divBdr>
        <w:top w:val="none" w:sz="0" w:space="0" w:color="auto"/>
        <w:left w:val="none" w:sz="0" w:space="0" w:color="auto"/>
        <w:bottom w:val="none" w:sz="0" w:space="0" w:color="auto"/>
        <w:right w:val="none" w:sz="0" w:space="0" w:color="auto"/>
      </w:divBdr>
    </w:div>
    <w:div w:id="155788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microsoft.com/office/2007/relationships/diagramDrawing" Target="diagrams/drawing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diagramColors" Target="diagrams/colors1.xm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diagramQuickStyle" Target="diagrams/quickStyle1.xml"/><Relationship Id="rId5" Type="http://schemas.openxmlformats.org/officeDocument/2006/relationships/image" Target="media/image2.png"/><Relationship Id="rId15" Type="http://schemas.openxmlformats.org/officeDocument/2006/relationships/image" Target="media/image7.png"/><Relationship Id="rId10" Type="http://schemas.openxmlformats.org/officeDocument/2006/relationships/diagramLayout" Target="diagrams/layou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2199CA-BF28-4478-B759-B0FD4F28927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04D4416D-A131-4AFC-929C-79A85C821712}">
      <dgm:prSet phldrT="[Текст]" custT="1"/>
      <dgm:spPr/>
      <dgm:t>
        <a:bodyPr/>
        <a:lstStyle/>
        <a:p>
          <a:r>
            <a:rPr lang="uk-UA" sz="1100"/>
            <a:t>у показі способів та прийомів роботи зі знайденим матеріалом</a:t>
          </a:r>
        </a:p>
      </dgm:t>
    </dgm:pt>
    <dgm:pt modelId="{BF22A0EC-FA5D-4A1F-8DE4-8366C43D610E}" type="parTrans" cxnId="{01566846-327F-4329-B371-50EEE40BD51C}">
      <dgm:prSet/>
      <dgm:spPr/>
      <dgm:t>
        <a:bodyPr/>
        <a:lstStyle/>
        <a:p>
          <a:endParaRPr lang="uk-UA"/>
        </a:p>
      </dgm:t>
    </dgm:pt>
    <dgm:pt modelId="{B6346691-33C3-4951-BC59-274A976F5C3F}" type="sibTrans" cxnId="{01566846-327F-4329-B371-50EEE40BD51C}">
      <dgm:prSet/>
      <dgm:spPr/>
      <dgm:t>
        <a:bodyPr/>
        <a:lstStyle/>
        <a:p>
          <a:endParaRPr lang="uk-UA"/>
        </a:p>
      </dgm:t>
    </dgm:pt>
    <dgm:pt modelId="{04FACC05-9357-4AA4-A172-6703CA2B34D0}">
      <dgm:prSet phldrT="[Текст]" custT="1"/>
      <dgm:spPr/>
      <dgm:t>
        <a:bodyPr/>
        <a:lstStyle/>
        <a:p>
          <a:r>
            <a:rPr lang="uk-UA" sz="1100"/>
            <a:t>в обговоренні зібраного матеріалу</a:t>
          </a:r>
        </a:p>
      </dgm:t>
    </dgm:pt>
    <dgm:pt modelId="{FDE22B42-BE86-4B18-9109-4D964BB1C9B7}" type="parTrans" cxnId="{C0649100-4B21-45E3-8C21-B135C1591270}">
      <dgm:prSet/>
      <dgm:spPr/>
      <dgm:t>
        <a:bodyPr/>
        <a:lstStyle/>
        <a:p>
          <a:endParaRPr lang="uk-UA"/>
        </a:p>
      </dgm:t>
    </dgm:pt>
    <dgm:pt modelId="{BDCF6003-87C2-47DA-A049-91A2989C73B4}" type="sibTrans" cxnId="{C0649100-4B21-45E3-8C21-B135C1591270}">
      <dgm:prSet/>
      <dgm:spPr/>
      <dgm:t>
        <a:bodyPr/>
        <a:lstStyle/>
        <a:p>
          <a:endParaRPr lang="uk-UA"/>
        </a:p>
      </dgm:t>
    </dgm:pt>
    <dgm:pt modelId="{527B7004-0F3C-4C9D-A45E-95AE652C14F3}">
      <dgm:prSet custT="1"/>
      <dgm:spPr/>
      <dgm:t>
        <a:bodyPr/>
        <a:lstStyle/>
        <a:p>
          <a:r>
            <a:rPr lang="uk-UA" sz="1100"/>
            <a:t>у підборі літератури та інших джерел інформації з теми</a:t>
          </a:r>
        </a:p>
      </dgm:t>
    </dgm:pt>
    <dgm:pt modelId="{7FA93A18-44B9-457C-BECE-5CB8E75412A6}" type="parTrans" cxnId="{545528F0-7261-4005-A4BF-2A3A6F8465D4}">
      <dgm:prSet/>
      <dgm:spPr/>
      <dgm:t>
        <a:bodyPr/>
        <a:lstStyle/>
        <a:p>
          <a:endParaRPr lang="uk-UA"/>
        </a:p>
      </dgm:t>
    </dgm:pt>
    <dgm:pt modelId="{FAC30D8E-56BF-425F-BC8B-466A20820D1C}" type="sibTrans" cxnId="{545528F0-7261-4005-A4BF-2A3A6F8465D4}">
      <dgm:prSet/>
      <dgm:spPr/>
      <dgm:t>
        <a:bodyPr/>
        <a:lstStyle/>
        <a:p>
          <a:endParaRPr lang="uk-UA"/>
        </a:p>
      </dgm:t>
    </dgm:pt>
    <dgm:pt modelId="{1C1B53A8-0342-421C-A078-1CAEE6C0D3D0}">
      <dgm:prSet custT="1"/>
      <dgm:spPr/>
      <dgm:t>
        <a:bodyPr/>
        <a:lstStyle/>
        <a:p>
          <a:r>
            <a:rPr lang="uk-UA" sz="1100"/>
            <a:t>у формулюванні гіпотези і визначенні цілей, яких треба досягти</a:t>
          </a:r>
        </a:p>
      </dgm:t>
    </dgm:pt>
    <dgm:pt modelId="{E470CF54-E568-4F34-BEF1-66B106BD76E6}" type="parTrans" cxnId="{5113516F-28FE-46CB-B83A-785789A0A655}">
      <dgm:prSet/>
      <dgm:spPr/>
      <dgm:t>
        <a:bodyPr/>
        <a:lstStyle/>
        <a:p>
          <a:endParaRPr lang="uk-UA"/>
        </a:p>
      </dgm:t>
    </dgm:pt>
    <dgm:pt modelId="{43084DF8-0D56-47E4-93AF-3FA734DAF238}" type="sibTrans" cxnId="{5113516F-28FE-46CB-B83A-785789A0A655}">
      <dgm:prSet/>
      <dgm:spPr/>
      <dgm:t>
        <a:bodyPr/>
        <a:lstStyle/>
        <a:p>
          <a:endParaRPr lang="uk-UA"/>
        </a:p>
      </dgm:t>
    </dgm:pt>
    <dgm:pt modelId="{6AD8FF21-3AF0-45D3-8C81-D8BF942B445A}">
      <dgm:prSet phldrT="[Текст]" custT="1"/>
      <dgm:spPr/>
      <dgm:t>
        <a:bodyPr/>
        <a:lstStyle/>
        <a:p>
          <a:r>
            <a:rPr lang="uk-UA" sz="1100"/>
            <a:t>у моделюванні, в тому числі і комп’ютерному</a:t>
          </a:r>
        </a:p>
      </dgm:t>
    </dgm:pt>
    <dgm:pt modelId="{2F17A417-5577-429B-9049-91BFE11D3BEA}" type="sibTrans" cxnId="{B4350D1B-09D8-4697-A27F-730AC4C180F9}">
      <dgm:prSet/>
      <dgm:spPr/>
      <dgm:t>
        <a:bodyPr/>
        <a:lstStyle/>
        <a:p>
          <a:endParaRPr lang="uk-UA"/>
        </a:p>
      </dgm:t>
    </dgm:pt>
    <dgm:pt modelId="{C21DE769-6696-4139-92D6-5B362F1D847B}" type="parTrans" cxnId="{B4350D1B-09D8-4697-A27F-730AC4C180F9}">
      <dgm:prSet/>
      <dgm:spPr/>
      <dgm:t>
        <a:bodyPr/>
        <a:lstStyle/>
        <a:p>
          <a:endParaRPr lang="uk-UA"/>
        </a:p>
      </dgm:t>
    </dgm:pt>
    <dgm:pt modelId="{EFC3BDE1-EF7C-4313-8644-214C17A7964C}">
      <dgm:prSet custT="1"/>
      <dgm:spPr/>
      <dgm:t>
        <a:bodyPr/>
        <a:lstStyle/>
        <a:p>
          <a:r>
            <a:rPr lang="uk-UA" sz="1100"/>
            <a:t>у підготовці тексту виступу</a:t>
          </a:r>
        </a:p>
      </dgm:t>
    </dgm:pt>
    <dgm:pt modelId="{5A82582C-B561-4EE5-A1AD-E1BE68B9788B}" type="parTrans" cxnId="{41EBC7E6-F554-4434-AC0A-7CF6F0E8AC75}">
      <dgm:prSet/>
      <dgm:spPr/>
      <dgm:t>
        <a:bodyPr/>
        <a:lstStyle/>
        <a:p>
          <a:endParaRPr lang="uk-UA"/>
        </a:p>
      </dgm:t>
    </dgm:pt>
    <dgm:pt modelId="{84F68973-4BDA-4533-AB48-38BA4E1BE2BA}" type="sibTrans" cxnId="{41EBC7E6-F554-4434-AC0A-7CF6F0E8AC75}">
      <dgm:prSet/>
      <dgm:spPr/>
      <dgm:t>
        <a:bodyPr/>
        <a:lstStyle/>
        <a:p>
          <a:endParaRPr lang="uk-UA"/>
        </a:p>
      </dgm:t>
    </dgm:pt>
    <dgm:pt modelId="{E151ED8B-AD27-483C-8C0D-A429235BC3A8}" type="pres">
      <dgm:prSet presAssocID="{002199CA-BF28-4478-B759-B0FD4F28927E}" presName="linear" presStyleCnt="0">
        <dgm:presLayoutVars>
          <dgm:dir/>
          <dgm:animLvl val="lvl"/>
          <dgm:resizeHandles val="exact"/>
        </dgm:presLayoutVars>
      </dgm:prSet>
      <dgm:spPr/>
      <dgm:t>
        <a:bodyPr/>
        <a:lstStyle/>
        <a:p>
          <a:endParaRPr lang="uk-UA"/>
        </a:p>
      </dgm:t>
    </dgm:pt>
    <dgm:pt modelId="{7A4ABAD6-EFB4-458B-BA1C-6DC47DFBF57F}" type="pres">
      <dgm:prSet presAssocID="{6AD8FF21-3AF0-45D3-8C81-D8BF942B445A}" presName="parentLin" presStyleCnt="0"/>
      <dgm:spPr/>
    </dgm:pt>
    <dgm:pt modelId="{406776EA-D831-476E-92B8-F162F8BD8170}" type="pres">
      <dgm:prSet presAssocID="{6AD8FF21-3AF0-45D3-8C81-D8BF942B445A}" presName="parentLeftMargin" presStyleLbl="node1" presStyleIdx="0" presStyleCnt="6"/>
      <dgm:spPr/>
      <dgm:t>
        <a:bodyPr/>
        <a:lstStyle/>
        <a:p>
          <a:endParaRPr lang="uk-UA"/>
        </a:p>
      </dgm:t>
    </dgm:pt>
    <dgm:pt modelId="{CBDC7465-81EB-4B2B-B40C-B92DAD979359}" type="pres">
      <dgm:prSet presAssocID="{6AD8FF21-3AF0-45D3-8C81-D8BF942B445A}" presName="parentText" presStyleLbl="node1" presStyleIdx="0" presStyleCnt="6" custScaleX="142857">
        <dgm:presLayoutVars>
          <dgm:chMax val="0"/>
          <dgm:bulletEnabled val="1"/>
        </dgm:presLayoutVars>
      </dgm:prSet>
      <dgm:spPr/>
      <dgm:t>
        <a:bodyPr/>
        <a:lstStyle/>
        <a:p>
          <a:endParaRPr lang="uk-UA"/>
        </a:p>
      </dgm:t>
    </dgm:pt>
    <dgm:pt modelId="{1EFEFC6F-F260-4171-A15F-9337DDD495E3}" type="pres">
      <dgm:prSet presAssocID="{6AD8FF21-3AF0-45D3-8C81-D8BF942B445A}" presName="negativeSpace" presStyleCnt="0"/>
      <dgm:spPr/>
    </dgm:pt>
    <dgm:pt modelId="{B0D96E5B-234D-43BA-A443-6E4D5699DAAC}" type="pres">
      <dgm:prSet presAssocID="{6AD8FF21-3AF0-45D3-8C81-D8BF942B445A}" presName="childText" presStyleLbl="conFgAcc1" presStyleIdx="0" presStyleCnt="6">
        <dgm:presLayoutVars>
          <dgm:bulletEnabled val="1"/>
        </dgm:presLayoutVars>
      </dgm:prSet>
      <dgm:spPr/>
    </dgm:pt>
    <dgm:pt modelId="{510CD6FE-8F8D-4DDB-BBDD-D0CD7BA413B9}" type="pres">
      <dgm:prSet presAssocID="{2F17A417-5577-429B-9049-91BFE11D3BEA}" presName="spaceBetweenRectangles" presStyleCnt="0"/>
      <dgm:spPr/>
    </dgm:pt>
    <dgm:pt modelId="{BA5E1189-8578-4603-B9FE-08EEA689BCE7}" type="pres">
      <dgm:prSet presAssocID="{EFC3BDE1-EF7C-4313-8644-214C17A7964C}" presName="parentLin" presStyleCnt="0"/>
      <dgm:spPr/>
    </dgm:pt>
    <dgm:pt modelId="{A7AAA610-61BA-4928-9A73-6BAC170C5A9A}" type="pres">
      <dgm:prSet presAssocID="{EFC3BDE1-EF7C-4313-8644-214C17A7964C}" presName="parentLeftMargin" presStyleLbl="node1" presStyleIdx="0" presStyleCnt="6"/>
      <dgm:spPr/>
      <dgm:t>
        <a:bodyPr/>
        <a:lstStyle/>
        <a:p>
          <a:endParaRPr lang="uk-UA"/>
        </a:p>
      </dgm:t>
    </dgm:pt>
    <dgm:pt modelId="{4C0A18E7-444B-406D-AA9F-7309C3C47A99}" type="pres">
      <dgm:prSet presAssocID="{EFC3BDE1-EF7C-4313-8644-214C17A7964C}" presName="parentText" presStyleLbl="node1" presStyleIdx="1" presStyleCnt="6" custScaleX="142857">
        <dgm:presLayoutVars>
          <dgm:chMax val="0"/>
          <dgm:bulletEnabled val="1"/>
        </dgm:presLayoutVars>
      </dgm:prSet>
      <dgm:spPr/>
      <dgm:t>
        <a:bodyPr/>
        <a:lstStyle/>
        <a:p>
          <a:endParaRPr lang="uk-UA"/>
        </a:p>
      </dgm:t>
    </dgm:pt>
    <dgm:pt modelId="{F986B938-D1CD-4BFF-B0C5-A099AB23BBFC}" type="pres">
      <dgm:prSet presAssocID="{EFC3BDE1-EF7C-4313-8644-214C17A7964C}" presName="negativeSpace" presStyleCnt="0"/>
      <dgm:spPr/>
    </dgm:pt>
    <dgm:pt modelId="{AEF8DD54-A4C7-43F0-9BDB-D66429A83A31}" type="pres">
      <dgm:prSet presAssocID="{EFC3BDE1-EF7C-4313-8644-214C17A7964C}" presName="childText" presStyleLbl="conFgAcc1" presStyleIdx="1" presStyleCnt="6">
        <dgm:presLayoutVars>
          <dgm:bulletEnabled val="1"/>
        </dgm:presLayoutVars>
      </dgm:prSet>
      <dgm:spPr/>
    </dgm:pt>
    <dgm:pt modelId="{16605F8C-FF00-493C-A7EF-349E654C000C}" type="pres">
      <dgm:prSet presAssocID="{84F68973-4BDA-4533-AB48-38BA4E1BE2BA}" presName="spaceBetweenRectangles" presStyleCnt="0"/>
      <dgm:spPr/>
    </dgm:pt>
    <dgm:pt modelId="{17256CE9-4D8D-483F-9C15-DF21CEC28443}" type="pres">
      <dgm:prSet presAssocID="{527B7004-0F3C-4C9D-A45E-95AE652C14F3}" presName="parentLin" presStyleCnt="0"/>
      <dgm:spPr/>
    </dgm:pt>
    <dgm:pt modelId="{9619091B-761F-462C-BCCE-2599B0B444AA}" type="pres">
      <dgm:prSet presAssocID="{527B7004-0F3C-4C9D-A45E-95AE652C14F3}" presName="parentLeftMargin" presStyleLbl="node1" presStyleIdx="1" presStyleCnt="6"/>
      <dgm:spPr/>
      <dgm:t>
        <a:bodyPr/>
        <a:lstStyle/>
        <a:p>
          <a:endParaRPr lang="uk-UA"/>
        </a:p>
      </dgm:t>
    </dgm:pt>
    <dgm:pt modelId="{0DD13358-0275-4258-A24B-2C88D9D28D63}" type="pres">
      <dgm:prSet presAssocID="{527B7004-0F3C-4C9D-A45E-95AE652C14F3}" presName="parentText" presStyleLbl="node1" presStyleIdx="2" presStyleCnt="6" custScaleX="135804">
        <dgm:presLayoutVars>
          <dgm:chMax val="0"/>
          <dgm:bulletEnabled val="1"/>
        </dgm:presLayoutVars>
      </dgm:prSet>
      <dgm:spPr/>
      <dgm:t>
        <a:bodyPr/>
        <a:lstStyle/>
        <a:p>
          <a:endParaRPr lang="uk-UA"/>
        </a:p>
      </dgm:t>
    </dgm:pt>
    <dgm:pt modelId="{15F4C8F0-23C5-4D21-BD53-22FFE40E7C0F}" type="pres">
      <dgm:prSet presAssocID="{527B7004-0F3C-4C9D-A45E-95AE652C14F3}" presName="negativeSpace" presStyleCnt="0"/>
      <dgm:spPr/>
    </dgm:pt>
    <dgm:pt modelId="{4737501B-7BFC-4137-A4CB-25CA4EDCE010}" type="pres">
      <dgm:prSet presAssocID="{527B7004-0F3C-4C9D-A45E-95AE652C14F3}" presName="childText" presStyleLbl="conFgAcc1" presStyleIdx="2" presStyleCnt="6">
        <dgm:presLayoutVars>
          <dgm:bulletEnabled val="1"/>
        </dgm:presLayoutVars>
      </dgm:prSet>
      <dgm:spPr/>
    </dgm:pt>
    <dgm:pt modelId="{312C06F0-2CFD-41BF-AE59-96FEFB0361C5}" type="pres">
      <dgm:prSet presAssocID="{FAC30D8E-56BF-425F-BC8B-466A20820D1C}" presName="spaceBetweenRectangles" presStyleCnt="0"/>
      <dgm:spPr/>
    </dgm:pt>
    <dgm:pt modelId="{23E54B62-ADFE-429E-9363-C3E663B8CE61}" type="pres">
      <dgm:prSet presAssocID="{04D4416D-A131-4AFC-929C-79A85C821712}" presName="parentLin" presStyleCnt="0"/>
      <dgm:spPr/>
    </dgm:pt>
    <dgm:pt modelId="{FA77FAF9-AA20-4F5E-8A96-92976C25AE3A}" type="pres">
      <dgm:prSet presAssocID="{04D4416D-A131-4AFC-929C-79A85C821712}" presName="parentLeftMargin" presStyleLbl="node1" presStyleIdx="2" presStyleCnt="6"/>
      <dgm:spPr/>
      <dgm:t>
        <a:bodyPr/>
        <a:lstStyle/>
        <a:p>
          <a:endParaRPr lang="uk-UA"/>
        </a:p>
      </dgm:t>
    </dgm:pt>
    <dgm:pt modelId="{182AA91F-548A-4E82-A4B9-C32DEA35DE44}" type="pres">
      <dgm:prSet presAssocID="{04D4416D-A131-4AFC-929C-79A85C821712}" presName="parentText" presStyleLbl="node1" presStyleIdx="3" presStyleCnt="6" custScaleX="139043">
        <dgm:presLayoutVars>
          <dgm:chMax val="0"/>
          <dgm:bulletEnabled val="1"/>
        </dgm:presLayoutVars>
      </dgm:prSet>
      <dgm:spPr/>
      <dgm:t>
        <a:bodyPr/>
        <a:lstStyle/>
        <a:p>
          <a:endParaRPr lang="uk-UA"/>
        </a:p>
      </dgm:t>
    </dgm:pt>
    <dgm:pt modelId="{5482DE21-89EE-4833-BD2D-0F98E979FB09}" type="pres">
      <dgm:prSet presAssocID="{04D4416D-A131-4AFC-929C-79A85C821712}" presName="negativeSpace" presStyleCnt="0"/>
      <dgm:spPr/>
    </dgm:pt>
    <dgm:pt modelId="{B6C3DF95-54C1-4718-994B-2297B53A7891}" type="pres">
      <dgm:prSet presAssocID="{04D4416D-A131-4AFC-929C-79A85C821712}" presName="childText" presStyleLbl="conFgAcc1" presStyleIdx="3" presStyleCnt="6">
        <dgm:presLayoutVars>
          <dgm:bulletEnabled val="1"/>
        </dgm:presLayoutVars>
      </dgm:prSet>
      <dgm:spPr/>
    </dgm:pt>
    <dgm:pt modelId="{8D61E819-A90C-45D8-A030-C50ABA358D04}" type="pres">
      <dgm:prSet presAssocID="{B6346691-33C3-4951-BC59-274A976F5C3F}" presName="spaceBetweenRectangles" presStyleCnt="0"/>
      <dgm:spPr/>
    </dgm:pt>
    <dgm:pt modelId="{F9D10645-D56B-4C0A-B672-82D1A71D85B3}" type="pres">
      <dgm:prSet presAssocID="{1C1B53A8-0342-421C-A078-1CAEE6C0D3D0}" presName="parentLin" presStyleCnt="0"/>
      <dgm:spPr/>
    </dgm:pt>
    <dgm:pt modelId="{B8EAAEB0-9F3F-46A6-B460-B272498860EE}" type="pres">
      <dgm:prSet presAssocID="{1C1B53A8-0342-421C-A078-1CAEE6C0D3D0}" presName="parentLeftMargin" presStyleLbl="node1" presStyleIdx="3" presStyleCnt="6"/>
      <dgm:spPr/>
      <dgm:t>
        <a:bodyPr/>
        <a:lstStyle/>
        <a:p>
          <a:endParaRPr lang="uk-UA"/>
        </a:p>
      </dgm:t>
    </dgm:pt>
    <dgm:pt modelId="{4F14D9FE-30C9-428C-ABEE-E04282EBB0CA}" type="pres">
      <dgm:prSet presAssocID="{1C1B53A8-0342-421C-A078-1CAEE6C0D3D0}" presName="parentText" presStyleLbl="node1" presStyleIdx="4" presStyleCnt="6" custScaleX="142857">
        <dgm:presLayoutVars>
          <dgm:chMax val="0"/>
          <dgm:bulletEnabled val="1"/>
        </dgm:presLayoutVars>
      </dgm:prSet>
      <dgm:spPr/>
      <dgm:t>
        <a:bodyPr/>
        <a:lstStyle/>
        <a:p>
          <a:endParaRPr lang="uk-UA"/>
        </a:p>
      </dgm:t>
    </dgm:pt>
    <dgm:pt modelId="{A9DDB2FC-8729-4227-9F8E-A3BFDC70BCF0}" type="pres">
      <dgm:prSet presAssocID="{1C1B53A8-0342-421C-A078-1CAEE6C0D3D0}" presName="negativeSpace" presStyleCnt="0"/>
      <dgm:spPr/>
    </dgm:pt>
    <dgm:pt modelId="{408031F0-4601-485B-8367-8960F852E57E}" type="pres">
      <dgm:prSet presAssocID="{1C1B53A8-0342-421C-A078-1CAEE6C0D3D0}" presName="childText" presStyleLbl="conFgAcc1" presStyleIdx="4" presStyleCnt="6">
        <dgm:presLayoutVars>
          <dgm:bulletEnabled val="1"/>
        </dgm:presLayoutVars>
      </dgm:prSet>
      <dgm:spPr/>
    </dgm:pt>
    <dgm:pt modelId="{1700A027-92D4-4754-A401-3A01E1095F14}" type="pres">
      <dgm:prSet presAssocID="{43084DF8-0D56-47E4-93AF-3FA734DAF238}" presName="spaceBetweenRectangles" presStyleCnt="0"/>
      <dgm:spPr/>
    </dgm:pt>
    <dgm:pt modelId="{24E2E84C-925C-4D02-B40F-15C1F5EAD5D3}" type="pres">
      <dgm:prSet presAssocID="{04FACC05-9357-4AA4-A172-6703CA2B34D0}" presName="parentLin" presStyleCnt="0"/>
      <dgm:spPr/>
    </dgm:pt>
    <dgm:pt modelId="{BFE3EF45-8225-4980-BB64-20E4930DBDA7}" type="pres">
      <dgm:prSet presAssocID="{04FACC05-9357-4AA4-A172-6703CA2B34D0}" presName="parentLeftMargin" presStyleLbl="node1" presStyleIdx="4" presStyleCnt="6"/>
      <dgm:spPr/>
      <dgm:t>
        <a:bodyPr/>
        <a:lstStyle/>
        <a:p>
          <a:endParaRPr lang="uk-UA"/>
        </a:p>
      </dgm:t>
    </dgm:pt>
    <dgm:pt modelId="{8BD47465-42FB-44FB-B53C-19952252E5EB}" type="pres">
      <dgm:prSet presAssocID="{04FACC05-9357-4AA4-A172-6703CA2B34D0}" presName="parentText" presStyleLbl="node1" presStyleIdx="5" presStyleCnt="6" custScaleX="142857">
        <dgm:presLayoutVars>
          <dgm:chMax val="0"/>
          <dgm:bulletEnabled val="1"/>
        </dgm:presLayoutVars>
      </dgm:prSet>
      <dgm:spPr/>
      <dgm:t>
        <a:bodyPr/>
        <a:lstStyle/>
        <a:p>
          <a:endParaRPr lang="uk-UA"/>
        </a:p>
      </dgm:t>
    </dgm:pt>
    <dgm:pt modelId="{15865003-758A-4F03-B95A-0E873871DEA3}" type="pres">
      <dgm:prSet presAssocID="{04FACC05-9357-4AA4-A172-6703CA2B34D0}" presName="negativeSpace" presStyleCnt="0"/>
      <dgm:spPr/>
    </dgm:pt>
    <dgm:pt modelId="{D3A1A858-40AC-4FCE-82C8-F496746CF672}" type="pres">
      <dgm:prSet presAssocID="{04FACC05-9357-4AA4-A172-6703CA2B34D0}" presName="childText" presStyleLbl="conFgAcc1" presStyleIdx="5" presStyleCnt="6">
        <dgm:presLayoutVars>
          <dgm:bulletEnabled val="1"/>
        </dgm:presLayoutVars>
      </dgm:prSet>
      <dgm:spPr/>
    </dgm:pt>
  </dgm:ptLst>
  <dgm:cxnLst>
    <dgm:cxn modelId="{C0649100-4B21-45E3-8C21-B135C1591270}" srcId="{002199CA-BF28-4478-B759-B0FD4F28927E}" destId="{04FACC05-9357-4AA4-A172-6703CA2B34D0}" srcOrd="5" destOrd="0" parTransId="{FDE22B42-BE86-4B18-9109-4D964BB1C9B7}" sibTransId="{BDCF6003-87C2-47DA-A049-91A2989C73B4}"/>
    <dgm:cxn modelId="{01566846-327F-4329-B371-50EEE40BD51C}" srcId="{002199CA-BF28-4478-B759-B0FD4F28927E}" destId="{04D4416D-A131-4AFC-929C-79A85C821712}" srcOrd="3" destOrd="0" parTransId="{BF22A0EC-FA5D-4A1F-8DE4-8366C43D610E}" sibTransId="{B6346691-33C3-4951-BC59-274A976F5C3F}"/>
    <dgm:cxn modelId="{41EBC7E6-F554-4434-AC0A-7CF6F0E8AC75}" srcId="{002199CA-BF28-4478-B759-B0FD4F28927E}" destId="{EFC3BDE1-EF7C-4313-8644-214C17A7964C}" srcOrd="1" destOrd="0" parTransId="{5A82582C-B561-4EE5-A1AD-E1BE68B9788B}" sibTransId="{84F68973-4BDA-4533-AB48-38BA4E1BE2BA}"/>
    <dgm:cxn modelId="{5113516F-28FE-46CB-B83A-785789A0A655}" srcId="{002199CA-BF28-4478-B759-B0FD4F28927E}" destId="{1C1B53A8-0342-421C-A078-1CAEE6C0D3D0}" srcOrd="4" destOrd="0" parTransId="{E470CF54-E568-4F34-BEF1-66B106BD76E6}" sibTransId="{43084DF8-0D56-47E4-93AF-3FA734DAF238}"/>
    <dgm:cxn modelId="{2FB49C42-9DC9-46C9-9917-9C988BDD8A07}" type="presOf" srcId="{04FACC05-9357-4AA4-A172-6703CA2B34D0}" destId="{BFE3EF45-8225-4980-BB64-20E4930DBDA7}" srcOrd="0" destOrd="0" presId="urn:microsoft.com/office/officeart/2005/8/layout/list1"/>
    <dgm:cxn modelId="{90F064E0-FD76-4687-BDB9-7DB1C76FED80}" type="presOf" srcId="{1C1B53A8-0342-421C-A078-1CAEE6C0D3D0}" destId="{4F14D9FE-30C9-428C-ABEE-E04282EBB0CA}" srcOrd="1" destOrd="0" presId="urn:microsoft.com/office/officeart/2005/8/layout/list1"/>
    <dgm:cxn modelId="{1A043569-4205-41D4-97E2-6D3821D6DD61}" type="presOf" srcId="{6AD8FF21-3AF0-45D3-8C81-D8BF942B445A}" destId="{CBDC7465-81EB-4B2B-B40C-B92DAD979359}" srcOrd="1" destOrd="0" presId="urn:microsoft.com/office/officeart/2005/8/layout/list1"/>
    <dgm:cxn modelId="{61BAE92C-0585-43DB-B622-532C2ECCAB56}" type="presOf" srcId="{527B7004-0F3C-4C9D-A45E-95AE652C14F3}" destId="{9619091B-761F-462C-BCCE-2599B0B444AA}" srcOrd="0" destOrd="0" presId="urn:microsoft.com/office/officeart/2005/8/layout/list1"/>
    <dgm:cxn modelId="{46DF8021-C49C-401F-BDD5-8C030C9D82CB}" type="presOf" srcId="{04D4416D-A131-4AFC-929C-79A85C821712}" destId="{FA77FAF9-AA20-4F5E-8A96-92976C25AE3A}" srcOrd="0" destOrd="0" presId="urn:microsoft.com/office/officeart/2005/8/layout/list1"/>
    <dgm:cxn modelId="{C0ABB180-8410-47D8-91A0-9E543320AE03}" type="presOf" srcId="{002199CA-BF28-4478-B759-B0FD4F28927E}" destId="{E151ED8B-AD27-483C-8C0D-A429235BC3A8}" srcOrd="0" destOrd="0" presId="urn:microsoft.com/office/officeart/2005/8/layout/list1"/>
    <dgm:cxn modelId="{EC5BFBC9-7BFA-43A3-A303-33E6BF01AA0A}" type="presOf" srcId="{04D4416D-A131-4AFC-929C-79A85C821712}" destId="{182AA91F-548A-4E82-A4B9-C32DEA35DE44}" srcOrd="1" destOrd="0" presId="urn:microsoft.com/office/officeart/2005/8/layout/list1"/>
    <dgm:cxn modelId="{BB4052A7-98B3-43A4-AF73-BD725C5D8605}" type="presOf" srcId="{EFC3BDE1-EF7C-4313-8644-214C17A7964C}" destId="{4C0A18E7-444B-406D-AA9F-7309C3C47A99}" srcOrd="1" destOrd="0" presId="urn:microsoft.com/office/officeart/2005/8/layout/list1"/>
    <dgm:cxn modelId="{AE392D9D-71C8-4FCC-BB30-BDB4BA02DF31}" type="presOf" srcId="{527B7004-0F3C-4C9D-A45E-95AE652C14F3}" destId="{0DD13358-0275-4258-A24B-2C88D9D28D63}" srcOrd="1" destOrd="0" presId="urn:microsoft.com/office/officeart/2005/8/layout/list1"/>
    <dgm:cxn modelId="{939C88E0-F904-4D0E-A30E-086AC1A7AF16}" type="presOf" srcId="{EFC3BDE1-EF7C-4313-8644-214C17A7964C}" destId="{A7AAA610-61BA-4928-9A73-6BAC170C5A9A}" srcOrd="0" destOrd="0" presId="urn:microsoft.com/office/officeart/2005/8/layout/list1"/>
    <dgm:cxn modelId="{545528F0-7261-4005-A4BF-2A3A6F8465D4}" srcId="{002199CA-BF28-4478-B759-B0FD4F28927E}" destId="{527B7004-0F3C-4C9D-A45E-95AE652C14F3}" srcOrd="2" destOrd="0" parTransId="{7FA93A18-44B9-457C-BECE-5CB8E75412A6}" sibTransId="{FAC30D8E-56BF-425F-BC8B-466A20820D1C}"/>
    <dgm:cxn modelId="{8A3EC408-02A6-4335-B778-F2F91843F8DF}" type="presOf" srcId="{04FACC05-9357-4AA4-A172-6703CA2B34D0}" destId="{8BD47465-42FB-44FB-B53C-19952252E5EB}" srcOrd="1" destOrd="0" presId="urn:microsoft.com/office/officeart/2005/8/layout/list1"/>
    <dgm:cxn modelId="{8BCCAB90-892B-4CDC-95DD-2FCB1EE09FED}" type="presOf" srcId="{6AD8FF21-3AF0-45D3-8C81-D8BF942B445A}" destId="{406776EA-D831-476E-92B8-F162F8BD8170}" srcOrd="0" destOrd="0" presId="urn:microsoft.com/office/officeart/2005/8/layout/list1"/>
    <dgm:cxn modelId="{B4350D1B-09D8-4697-A27F-730AC4C180F9}" srcId="{002199CA-BF28-4478-B759-B0FD4F28927E}" destId="{6AD8FF21-3AF0-45D3-8C81-D8BF942B445A}" srcOrd="0" destOrd="0" parTransId="{C21DE769-6696-4139-92D6-5B362F1D847B}" sibTransId="{2F17A417-5577-429B-9049-91BFE11D3BEA}"/>
    <dgm:cxn modelId="{9332FED9-1D2F-4BB3-9FF4-2816132B85A3}" type="presOf" srcId="{1C1B53A8-0342-421C-A078-1CAEE6C0D3D0}" destId="{B8EAAEB0-9F3F-46A6-B460-B272498860EE}" srcOrd="0" destOrd="0" presId="urn:microsoft.com/office/officeart/2005/8/layout/list1"/>
    <dgm:cxn modelId="{8ECCEDB5-74A0-4B7C-B24E-9E2AC5830594}" type="presParOf" srcId="{E151ED8B-AD27-483C-8C0D-A429235BC3A8}" destId="{7A4ABAD6-EFB4-458B-BA1C-6DC47DFBF57F}" srcOrd="0" destOrd="0" presId="urn:microsoft.com/office/officeart/2005/8/layout/list1"/>
    <dgm:cxn modelId="{D7E45722-E816-4D7A-A4C9-5F91EA4E1439}" type="presParOf" srcId="{7A4ABAD6-EFB4-458B-BA1C-6DC47DFBF57F}" destId="{406776EA-D831-476E-92B8-F162F8BD8170}" srcOrd="0" destOrd="0" presId="urn:microsoft.com/office/officeart/2005/8/layout/list1"/>
    <dgm:cxn modelId="{F2E8269B-C7B3-4997-B0A7-2C35E6C9B611}" type="presParOf" srcId="{7A4ABAD6-EFB4-458B-BA1C-6DC47DFBF57F}" destId="{CBDC7465-81EB-4B2B-B40C-B92DAD979359}" srcOrd="1" destOrd="0" presId="urn:microsoft.com/office/officeart/2005/8/layout/list1"/>
    <dgm:cxn modelId="{971C1001-9B99-4EA1-ACAE-930B5435DC31}" type="presParOf" srcId="{E151ED8B-AD27-483C-8C0D-A429235BC3A8}" destId="{1EFEFC6F-F260-4171-A15F-9337DDD495E3}" srcOrd="1" destOrd="0" presId="urn:microsoft.com/office/officeart/2005/8/layout/list1"/>
    <dgm:cxn modelId="{9D9D26AB-3789-4255-805E-3FF2039FE45A}" type="presParOf" srcId="{E151ED8B-AD27-483C-8C0D-A429235BC3A8}" destId="{B0D96E5B-234D-43BA-A443-6E4D5699DAAC}" srcOrd="2" destOrd="0" presId="urn:microsoft.com/office/officeart/2005/8/layout/list1"/>
    <dgm:cxn modelId="{444FEF43-931F-4ACC-9142-A1EA8C984D5B}" type="presParOf" srcId="{E151ED8B-AD27-483C-8C0D-A429235BC3A8}" destId="{510CD6FE-8F8D-4DDB-BBDD-D0CD7BA413B9}" srcOrd="3" destOrd="0" presId="urn:microsoft.com/office/officeart/2005/8/layout/list1"/>
    <dgm:cxn modelId="{13106CCA-1DDB-4319-A580-B99E19F3211D}" type="presParOf" srcId="{E151ED8B-AD27-483C-8C0D-A429235BC3A8}" destId="{BA5E1189-8578-4603-B9FE-08EEA689BCE7}" srcOrd="4" destOrd="0" presId="urn:microsoft.com/office/officeart/2005/8/layout/list1"/>
    <dgm:cxn modelId="{2FC85201-45E2-41CC-998C-60D747B8BE3B}" type="presParOf" srcId="{BA5E1189-8578-4603-B9FE-08EEA689BCE7}" destId="{A7AAA610-61BA-4928-9A73-6BAC170C5A9A}" srcOrd="0" destOrd="0" presId="urn:microsoft.com/office/officeart/2005/8/layout/list1"/>
    <dgm:cxn modelId="{7281AC89-5089-4886-AAB7-93F10B98B2D9}" type="presParOf" srcId="{BA5E1189-8578-4603-B9FE-08EEA689BCE7}" destId="{4C0A18E7-444B-406D-AA9F-7309C3C47A99}" srcOrd="1" destOrd="0" presId="urn:microsoft.com/office/officeart/2005/8/layout/list1"/>
    <dgm:cxn modelId="{3B74E71B-8450-4647-9112-9EAF9EA34A09}" type="presParOf" srcId="{E151ED8B-AD27-483C-8C0D-A429235BC3A8}" destId="{F986B938-D1CD-4BFF-B0C5-A099AB23BBFC}" srcOrd="5" destOrd="0" presId="urn:microsoft.com/office/officeart/2005/8/layout/list1"/>
    <dgm:cxn modelId="{49C1391A-A01E-4941-A1E4-DFE139FA0186}" type="presParOf" srcId="{E151ED8B-AD27-483C-8C0D-A429235BC3A8}" destId="{AEF8DD54-A4C7-43F0-9BDB-D66429A83A31}" srcOrd="6" destOrd="0" presId="urn:microsoft.com/office/officeart/2005/8/layout/list1"/>
    <dgm:cxn modelId="{22BACB87-5DF0-48AD-AF53-A2C19C69E331}" type="presParOf" srcId="{E151ED8B-AD27-483C-8C0D-A429235BC3A8}" destId="{16605F8C-FF00-493C-A7EF-349E654C000C}" srcOrd="7" destOrd="0" presId="urn:microsoft.com/office/officeart/2005/8/layout/list1"/>
    <dgm:cxn modelId="{703121D3-4F5C-476C-9703-D370B600EB98}" type="presParOf" srcId="{E151ED8B-AD27-483C-8C0D-A429235BC3A8}" destId="{17256CE9-4D8D-483F-9C15-DF21CEC28443}" srcOrd="8" destOrd="0" presId="urn:microsoft.com/office/officeart/2005/8/layout/list1"/>
    <dgm:cxn modelId="{D6E6DEEC-1202-4AF8-B550-357B7799026A}" type="presParOf" srcId="{17256CE9-4D8D-483F-9C15-DF21CEC28443}" destId="{9619091B-761F-462C-BCCE-2599B0B444AA}" srcOrd="0" destOrd="0" presId="urn:microsoft.com/office/officeart/2005/8/layout/list1"/>
    <dgm:cxn modelId="{C3EAD9D4-3480-4C42-97A7-5861791709A8}" type="presParOf" srcId="{17256CE9-4D8D-483F-9C15-DF21CEC28443}" destId="{0DD13358-0275-4258-A24B-2C88D9D28D63}" srcOrd="1" destOrd="0" presId="urn:microsoft.com/office/officeart/2005/8/layout/list1"/>
    <dgm:cxn modelId="{13D389B5-93DA-447E-92CF-ECC3DA56DB0C}" type="presParOf" srcId="{E151ED8B-AD27-483C-8C0D-A429235BC3A8}" destId="{15F4C8F0-23C5-4D21-BD53-22FFE40E7C0F}" srcOrd="9" destOrd="0" presId="urn:microsoft.com/office/officeart/2005/8/layout/list1"/>
    <dgm:cxn modelId="{4454953F-9C0A-4F3A-B66A-B298E76CB2E1}" type="presParOf" srcId="{E151ED8B-AD27-483C-8C0D-A429235BC3A8}" destId="{4737501B-7BFC-4137-A4CB-25CA4EDCE010}" srcOrd="10" destOrd="0" presId="urn:microsoft.com/office/officeart/2005/8/layout/list1"/>
    <dgm:cxn modelId="{68795A55-F21C-4BFB-9559-52EDE9435682}" type="presParOf" srcId="{E151ED8B-AD27-483C-8C0D-A429235BC3A8}" destId="{312C06F0-2CFD-41BF-AE59-96FEFB0361C5}" srcOrd="11" destOrd="0" presId="urn:microsoft.com/office/officeart/2005/8/layout/list1"/>
    <dgm:cxn modelId="{FA9BEA2D-A182-4DC8-9D2A-5C68D0895642}" type="presParOf" srcId="{E151ED8B-AD27-483C-8C0D-A429235BC3A8}" destId="{23E54B62-ADFE-429E-9363-C3E663B8CE61}" srcOrd="12" destOrd="0" presId="urn:microsoft.com/office/officeart/2005/8/layout/list1"/>
    <dgm:cxn modelId="{F378E911-0512-4AE8-A6A5-8BEBDE8C98AA}" type="presParOf" srcId="{23E54B62-ADFE-429E-9363-C3E663B8CE61}" destId="{FA77FAF9-AA20-4F5E-8A96-92976C25AE3A}" srcOrd="0" destOrd="0" presId="urn:microsoft.com/office/officeart/2005/8/layout/list1"/>
    <dgm:cxn modelId="{EE3B5F6F-851C-4B6B-82D3-702B8944A4C7}" type="presParOf" srcId="{23E54B62-ADFE-429E-9363-C3E663B8CE61}" destId="{182AA91F-548A-4E82-A4B9-C32DEA35DE44}" srcOrd="1" destOrd="0" presId="urn:microsoft.com/office/officeart/2005/8/layout/list1"/>
    <dgm:cxn modelId="{14BEBAE1-1257-4155-96E2-2DDE33AB9359}" type="presParOf" srcId="{E151ED8B-AD27-483C-8C0D-A429235BC3A8}" destId="{5482DE21-89EE-4833-BD2D-0F98E979FB09}" srcOrd="13" destOrd="0" presId="urn:microsoft.com/office/officeart/2005/8/layout/list1"/>
    <dgm:cxn modelId="{C34AACA9-CA16-4C04-9A6A-FB1E1C3B48B9}" type="presParOf" srcId="{E151ED8B-AD27-483C-8C0D-A429235BC3A8}" destId="{B6C3DF95-54C1-4718-994B-2297B53A7891}" srcOrd="14" destOrd="0" presId="urn:microsoft.com/office/officeart/2005/8/layout/list1"/>
    <dgm:cxn modelId="{AAAA9C7D-D30F-4B36-8FEB-E86F442021B1}" type="presParOf" srcId="{E151ED8B-AD27-483C-8C0D-A429235BC3A8}" destId="{8D61E819-A90C-45D8-A030-C50ABA358D04}" srcOrd="15" destOrd="0" presId="urn:microsoft.com/office/officeart/2005/8/layout/list1"/>
    <dgm:cxn modelId="{33D3296B-92F8-478A-9435-25EF7DF75A91}" type="presParOf" srcId="{E151ED8B-AD27-483C-8C0D-A429235BC3A8}" destId="{F9D10645-D56B-4C0A-B672-82D1A71D85B3}" srcOrd="16" destOrd="0" presId="urn:microsoft.com/office/officeart/2005/8/layout/list1"/>
    <dgm:cxn modelId="{29CAA2AA-51CB-46FE-997B-25D1E8D7B948}" type="presParOf" srcId="{F9D10645-D56B-4C0A-B672-82D1A71D85B3}" destId="{B8EAAEB0-9F3F-46A6-B460-B272498860EE}" srcOrd="0" destOrd="0" presId="urn:microsoft.com/office/officeart/2005/8/layout/list1"/>
    <dgm:cxn modelId="{3F3C5121-AD9F-458A-9C52-8636640E859E}" type="presParOf" srcId="{F9D10645-D56B-4C0A-B672-82D1A71D85B3}" destId="{4F14D9FE-30C9-428C-ABEE-E04282EBB0CA}" srcOrd="1" destOrd="0" presId="urn:microsoft.com/office/officeart/2005/8/layout/list1"/>
    <dgm:cxn modelId="{1B18598D-1DB9-46BA-9C78-176D5BDBFE7B}" type="presParOf" srcId="{E151ED8B-AD27-483C-8C0D-A429235BC3A8}" destId="{A9DDB2FC-8729-4227-9F8E-A3BFDC70BCF0}" srcOrd="17" destOrd="0" presId="urn:microsoft.com/office/officeart/2005/8/layout/list1"/>
    <dgm:cxn modelId="{3978E77F-3A98-42FF-931E-C10949A94509}" type="presParOf" srcId="{E151ED8B-AD27-483C-8C0D-A429235BC3A8}" destId="{408031F0-4601-485B-8367-8960F852E57E}" srcOrd="18" destOrd="0" presId="urn:microsoft.com/office/officeart/2005/8/layout/list1"/>
    <dgm:cxn modelId="{F8462B9F-E9E9-4B10-9814-939EF480C4E3}" type="presParOf" srcId="{E151ED8B-AD27-483C-8C0D-A429235BC3A8}" destId="{1700A027-92D4-4754-A401-3A01E1095F14}" srcOrd="19" destOrd="0" presId="urn:microsoft.com/office/officeart/2005/8/layout/list1"/>
    <dgm:cxn modelId="{9ED9D86B-EA89-484F-BF5B-7DC3F84E543D}" type="presParOf" srcId="{E151ED8B-AD27-483C-8C0D-A429235BC3A8}" destId="{24E2E84C-925C-4D02-B40F-15C1F5EAD5D3}" srcOrd="20" destOrd="0" presId="urn:microsoft.com/office/officeart/2005/8/layout/list1"/>
    <dgm:cxn modelId="{968B7CCC-132A-4048-9EC3-865F68FC89EA}" type="presParOf" srcId="{24E2E84C-925C-4D02-B40F-15C1F5EAD5D3}" destId="{BFE3EF45-8225-4980-BB64-20E4930DBDA7}" srcOrd="0" destOrd="0" presId="urn:microsoft.com/office/officeart/2005/8/layout/list1"/>
    <dgm:cxn modelId="{89895088-A239-48D0-A983-81C8BE5BA2C1}" type="presParOf" srcId="{24E2E84C-925C-4D02-B40F-15C1F5EAD5D3}" destId="{8BD47465-42FB-44FB-B53C-19952252E5EB}" srcOrd="1" destOrd="0" presId="urn:microsoft.com/office/officeart/2005/8/layout/list1"/>
    <dgm:cxn modelId="{EAA8E754-0D68-40C7-8728-FAB850C3F114}" type="presParOf" srcId="{E151ED8B-AD27-483C-8C0D-A429235BC3A8}" destId="{15865003-758A-4F03-B95A-0E873871DEA3}" srcOrd="21" destOrd="0" presId="urn:microsoft.com/office/officeart/2005/8/layout/list1"/>
    <dgm:cxn modelId="{0B01D3CA-E613-4376-A2CE-A7D2C9E801DC}" type="presParOf" srcId="{E151ED8B-AD27-483C-8C0D-A429235BC3A8}" destId="{D3A1A858-40AC-4FCE-82C8-F496746CF672}" srcOrd="22" destOrd="0" presId="urn:microsoft.com/office/officeart/2005/8/layout/list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0D96E5B-234D-43BA-A443-6E4D5699DAAC}">
      <dsp:nvSpPr>
        <dsp:cNvPr id="0" name=""/>
        <dsp:cNvSpPr/>
      </dsp:nvSpPr>
      <dsp:spPr>
        <a:xfrm>
          <a:off x="0" y="268132"/>
          <a:ext cx="600075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BDC7465-81EB-4B2B-B40C-B92DAD979359}">
      <dsp:nvSpPr>
        <dsp:cNvPr id="0" name=""/>
        <dsp:cNvSpPr/>
      </dsp:nvSpPr>
      <dsp:spPr>
        <a:xfrm>
          <a:off x="285680" y="61492"/>
          <a:ext cx="5713599"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70" tIns="0" rIns="158770" bIns="0" numCol="1" spcCol="1270" anchor="ctr" anchorCtr="0">
          <a:noAutofit/>
        </a:bodyPr>
        <a:lstStyle/>
        <a:p>
          <a:pPr lvl="0" algn="l" defTabSz="488950">
            <a:lnSpc>
              <a:spcPct val="90000"/>
            </a:lnSpc>
            <a:spcBef>
              <a:spcPct val="0"/>
            </a:spcBef>
            <a:spcAft>
              <a:spcPct val="35000"/>
            </a:spcAft>
          </a:pPr>
          <a:r>
            <a:rPr lang="uk-UA" sz="1100" kern="1200"/>
            <a:t>у моделюванні, в тому числі і комп’ютерному</a:t>
          </a:r>
        </a:p>
      </dsp:txBody>
      <dsp:txXfrm>
        <a:off x="285680" y="61492"/>
        <a:ext cx="5713599" cy="413280"/>
      </dsp:txXfrm>
    </dsp:sp>
    <dsp:sp modelId="{AEF8DD54-A4C7-43F0-9BDB-D66429A83A31}">
      <dsp:nvSpPr>
        <dsp:cNvPr id="0" name=""/>
        <dsp:cNvSpPr/>
      </dsp:nvSpPr>
      <dsp:spPr>
        <a:xfrm>
          <a:off x="0" y="903172"/>
          <a:ext cx="600075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C0A18E7-444B-406D-AA9F-7309C3C47A99}">
      <dsp:nvSpPr>
        <dsp:cNvPr id="0" name=""/>
        <dsp:cNvSpPr/>
      </dsp:nvSpPr>
      <dsp:spPr>
        <a:xfrm>
          <a:off x="285680" y="696532"/>
          <a:ext cx="5713599"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70" tIns="0" rIns="158770" bIns="0" numCol="1" spcCol="1270" anchor="ctr" anchorCtr="0">
          <a:noAutofit/>
        </a:bodyPr>
        <a:lstStyle/>
        <a:p>
          <a:pPr lvl="0" algn="l" defTabSz="488950">
            <a:lnSpc>
              <a:spcPct val="90000"/>
            </a:lnSpc>
            <a:spcBef>
              <a:spcPct val="0"/>
            </a:spcBef>
            <a:spcAft>
              <a:spcPct val="35000"/>
            </a:spcAft>
          </a:pPr>
          <a:r>
            <a:rPr lang="uk-UA" sz="1100" kern="1200"/>
            <a:t>у підготовці тексту виступу</a:t>
          </a:r>
        </a:p>
      </dsp:txBody>
      <dsp:txXfrm>
        <a:off x="285680" y="696532"/>
        <a:ext cx="5713599" cy="413280"/>
      </dsp:txXfrm>
    </dsp:sp>
    <dsp:sp modelId="{4737501B-7BFC-4137-A4CB-25CA4EDCE010}">
      <dsp:nvSpPr>
        <dsp:cNvPr id="0" name=""/>
        <dsp:cNvSpPr/>
      </dsp:nvSpPr>
      <dsp:spPr>
        <a:xfrm>
          <a:off x="0" y="1538212"/>
          <a:ext cx="600075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D13358-0275-4258-A24B-2C88D9D28D63}">
      <dsp:nvSpPr>
        <dsp:cNvPr id="0" name=""/>
        <dsp:cNvSpPr/>
      </dsp:nvSpPr>
      <dsp:spPr>
        <a:xfrm>
          <a:off x="299744" y="1331572"/>
          <a:ext cx="5698910"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70" tIns="0" rIns="158770" bIns="0" numCol="1" spcCol="1270" anchor="ctr" anchorCtr="0">
          <a:noAutofit/>
        </a:bodyPr>
        <a:lstStyle/>
        <a:p>
          <a:pPr lvl="0" algn="l" defTabSz="488950">
            <a:lnSpc>
              <a:spcPct val="90000"/>
            </a:lnSpc>
            <a:spcBef>
              <a:spcPct val="0"/>
            </a:spcBef>
            <a:spcAft>
              <a:spcPct val="35000"/>
            </a:spcAft>
          </a:pPr>
          <a:r>
            <a:rPr lang="uk-UA" sz="1100" kern="1200"/>
            <a:t>у підборі літератури та інших джерел інформації з теми</a:t>
          </a:r>
        </a:p>
      </dsp:txBody>
      <dsp:txXfrm>
        <a:off x="299744" y="1331572"/>
        <a:ext cx="5698910" cy="413280"/>
      </dsp:txXfrm>
    </dsp:sp>
    <dsp:sp modelId="{B6C3DF95-54C1-4718-994B-2297B53A7891}">
      <dsp:nvSpPr>
        <dsp:cNvPr id="0" name=""/>
        <dsp:cNvSpPr/>
      </dsp:nvSpPr>
      <dsp:spPr>
        <a:xfrm>
          <a:off x="0" y="2173252"/>
          <a:ext cx="600075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82AA91F-548A-4E82-A4B9-C32DEA35DE44}">
      <dsp:nvSpPr>
        <dsp:cNvPr id="0" name=""/>
        <dsp:cNvSpPr/>
      </dsp:nvSpPr>
      <dsp:spPr>
        <a:xfrm>
          <a:off x="293005" y="1966612"/>
          <a:ext cx="5703648"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70" tIns="0" rIns="158770" bIns="0" numCol="1" spcCol="1270" anchor="ctr" anchorCtr="0">
          <a:noAutofit/>
        </a:bodyPr>
        <a:lstStyle/>
        <a:p>
          <a:pPr lvl="0" algn="l" defTabSz="488950">
            <a:lnSpc>
              <a:spcPct val="90000"/>
            </a:lnSpc>
            <a:spcBef>
              <a:spcPct val="0"/>
            </a:spcBef>
            <a:spcAft>
              <a:spcPct val="35000"/>
            </a:spcAft>
          </a:pPr>
          <a:r>
            <a:rPr lang="uk-UA" sz="1100" kern="1200"/>
            <a:t>у показі способів та прийомів роботи зі знайденим матеріалом</a:t>
          </a:r>
        </a:p>
      </dsp:txBody>
      <dsp:txXfrm>
        <a:off x="293005" y="1966612"/>
        <a:ext cx="5703648" cy="413280"/>
      </dsp:txXfrm>
    </dsp:sp>
    <dsp:sp modelId="{408031F0-4601-485B-8367-8960F852E57E}">
      <dsp:nvSpPr>
        <dsp:cNvPr id="0" name=""/>
        <dsp:cNvSpPr/>
      </dsp:nvSpPr>
      <dsp:spPr>
        <a:xfrm>
          <a:off x="0" y="2808292"/>
          <a:ext cx="600075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F14D9FE-30C9-428C-ABEE-E04282EBB0CA}">
      <dsp:nvSpPr>
        <dsp:cNvPr id="0" name=""/>
        <dsp:cNvSpPr/>
      </dsp:nvSpPr>
      <dsp:spPr>
        <a:xfrm>
          <a:off x="285680" y="2601652"/>
          <a:ext cx="5713599"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70" tIns="0" rIns="158770" bIns="0" numCol="1" spcCol="1270" anchor="ctr" anchorCtr="0">
          <a:noAutofit/>
        </a:bodyPr>
        <a:lstStyle/>
        <a:p>
          <a:pPr lvl="0" algn="l" defTabSz="488950">
            <a:lnSpc>
              <a:spcPct val="90000"/>
            </a:lnSpc>
            <a:spcBef>
              <a:spcPct val="0"/>
            </a:spcBef>
            <a:spcAft>
              <a:spcPct val="35000"/>
            </a:spcAft>
          </a:pPr>
          <a:r>
            <a:rPr lang="uk-UA" sz="1100" kern="1200"/>
            <a:t>у формулюванні гіпотези і визначенні цілей, яких треба досягти</a:t>
          </a:r>
        </a:p>
      </dsp:txBody>
      <dsp:txXfrm>
        <a:off x="285680" y="2601652"/>
        <a:ext cx="5713599" cy="413280"/>
      </dsp:txXfrm>
    </dsp:sp>
    <dsp:sp modelId="{D3A1A858-40AC-4FCE-82C8-F496746CF672}">
      <dsp:nvSpPr>
        <dsp:cNvPr id="0" name=""/>
        <dsp:cNvSpPr/>
      </dsp:nvSpPr>
      <dsp:spPr>
        <a:xfrm>
          <a:off x="0" y="3443332"/>
          <a:ext cx="600075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BD47465-42FB-44FB-B53C-19952252E5EB}">
      <dsp:nvSpPr>
        <dsp:cNvPr id="0" name=""/>
        <dsp:cNvSpPr/>
      </dsp:nvSpPr>
      <dsp:spPr>
        <a:xfrm>
          <a:off x="285680" y="3236692"/>
          <a:ext cx="5713599"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70" tIns="0" rIns="158770" bIns="0" numCol="1" spcCol="1270" anchor="ctr" anchorCtr="0">
          <a:noAutofit/>
        </a:bodyPr>
        <a:lstStyle/>
        <a:p>
          <a:pPr lvl="0" algn="l" defTabSz="488950">
            <a:lnSpc>
              <a:spcPct val="90000"/>
            </a:lnSpc>
            <a:spcBef>
              <a:spcPct val="0"/>
            </a:spcBef>
            <a:spcAft>
              <a:spcPct val="35000"/>
            </a:spcAft>
          </a:pPr>
          <a:r>
            <a:rPr lang="uk-UA" sz="1100" kern="1200"/>
            <a:t>в обговоренні зібраного матеріалу</a:t>
          </a:r>
        </a:p>
      </dsp:txBody>
      <dsp:txXfrm>
        <a:off x="285680" y="3236692"/>
        <a:ext cx="5713599" cy="41328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8</Pages>
  <Words>1796</Words>
  <Characters>10243</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12015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6</cp:revision>
  <dcterms:created xsi:type="dcterms:W3CDTF">2021-10-15T10:22:00Z</dcterms:created>
  <dcterms:modified xsi:type="dcterms:W3CDTF">2021-10-15T15:22:00Z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917603546</vt:i4>
  </property>
</Properties>
</file>