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58B6" w14:textId="77777777" w:rsidR="00D611C0" w:rsidRPr="00D611C0" w:rsidRDefault="00D611C0" w:rsidP="00D611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D611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1. Аналіз інституційної структури ЄС</w:t>
      </w:r>
    </w:p>
    <w:p w14:paraId="3F7E3EC5" w14:textId="77777777" w:rsidR="00D611C0" w:rsidRPr="00D611C0" w:rsidRDefault="00D611C0" w:rsidP="00D611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D611C0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Мета:</w:t>
      </w:r>
      <w:r w:rsidRPr="00D611C0">
        <w:rPr>
          <w:rFonts w:ascii="Times New Roman" w:eastAsia="Times New Roman" w:hAnsi="Times New Roman" w:cs="Times New Roman"/>
          <w:color w:val="000000"/>
          <w:lang w:val="ru-UA"/>
        </w:rPr>
        <w:t> зрозуміти систему органів Європейського Союзу та механізми прийняття рішень.</w:t>
      </w:r>
      <w:r w:rsidRPr="00D611C0">
        <w:rPr>
          <w:rFonts w:ascii="Times New Roman" w:eastAsia="Times New Roman" w:hAnsi="Times New Roman" w:cs="Times New Roman"/>
          <w:color w:val="000000"/>
          <w:lang w:val="ru-UA"/>
        </w:rPr>
        <w:br/>
      </w:r>
      <w:r w:rsidRPr="00D611C0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Завдання:</w:t>
      </w:r>
    </w:p>
    <w:p w14:paraId="693AE0C2" w14:textId="77777777" w:rsidR="00D611C0" w:rsidRPr="00D611C0" w:rsidRDefault="00D611C0" w:rsidP="00D611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D611C0">
        <w:rPr>
          <w:rFonts w:ascii="Times New Roman" w:eastAsia="Times New Roman" w:hAnsi="Times New Roman" w:cs="Times New Roman"/>
          <w:color w:val="000000"/>
          <w:lang w:val="ru-UA"/>
        </w:rPr>
        <w:t>Побудуйте схему основних інституцій ЄС (Європейська комісія, Європейська рада, Європейський парламент, Рада ЄС, Суд ЄС).</w:t>
      </w:r>
    </w:p>
    <w:p w14:paraId="12CD6079" w14:textId="77777777" w:rsidR="00D611C0" w:rsidRPr="00D611C0" w:rsidRDefault="00D611C0" w:rsidP="00D611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D611C0">
        <w:rPr>
          <w:rFonts w:ascii="Times New Roman" w:eastAsia="Times New Roman" w:hAnsi="Times New Roman" w:cs="Times New Roman"/>
          <w:color w:val="000000"/>
          <w:lang w:val="ru-UA"/>
        </w:rPr>
        <w:t>Опишіть їхні функції та роль у процесі євроінтеграції.</w:t>
      </w:r>
    </w:p>
    <w:p w14:paraId="6BFACE4E" w14:textId="77777777" w:rsidR="00D611C0" w:rsidRPr="00D611C0" w:rsidRDefault="00D611C0" w:rsidP="00D611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D611C0">
        <w:rPr>
          <w:rFonts w:ascii="Times New Roman" w:eastAsia="Times New Roman" w:hAnsi="Times New Roman" w:cs="Times New Roman"/>
          <w:color w:val="000000"/>
          <w:lang w:val="ru-UA"/>
        </w:rPr>
        <w:t>Підготуйте коротке порівняння із системою органів влади України.</w:t>
      </w:r>
    </w:p>
    <w:p w14:paraId="20772B08" w14:textId="77777777" w:rsidR="00146404" w:rsidRPr="00D611C0" w:rsidRDefault="00146404">
      <w:pPr>
        <w:rPr>
          <w:lang w:val="ru-UA"/>
        </w:rPr>
      </w:pPr>
    </w:p>
    <w:sectPr w:rsidR="00146404" w:rsidRPr="00D61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3F67"/>
    <w:multiLevelType w:val="multilevel"/>
    <w:tmpl w:val="288A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C0"/>
    <w:rsid w:val="00146404"/>
    <w:rsid w:val="0071799E"/>
    <w:rsid w:val="00897540"/>
    <w:rsid w:val="00B5035F"/>
    <w:rsid w:val="00D6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7673F5"/>
  <w15:chartTrackingRefBased/>
  <w15:docId w15:val="{29D8FFA9-3CBE-8144-87D3-B55AF735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9E"/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1"/>
    <w:qFormat/>
    <w:rsid w:val="00717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UA"/>
    </w:rPr>
  </w:style>
  <w:style w:type="paragraph" w:styleId="af7">
    <w:name w:val="Normal (Web)"/>
    <w:basedOn w:val="a"/>
    <w:uiPriority w:val="99"/>
    <w:semiHidden/>
    <w:unhideWhenUsed/>
    <w:rsid w:val="00D611C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/>
    </w:rPr>
  </w:style>
  <w:style w:type="character" w:customStyle="1" w:styleId="apple-converted-space">
    <w:name w:val="apple-converted-space"/>
    <w:basedOn w:val="a0"/>
    <w:rsid w:val="00D61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2025-10-10T16:02:00Z</dcterms:created>
  <dcterms:modified xsi:type="dcterms:W3CDTF">2025-10-10T16:02:00Z</dcterms:modified>
</cp:coreProperties>
</file>