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E7C0" w14:textId="3D501D70" w:rsidR="00C249B3" w:rsidRPr="00C249B3" w:rsidRDefault="00C249B3" w:rsidP="00C249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Pr="00C249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. Соціальна політика ЄС та її вплив на трудові відносини</w:t>
      </w:r>
    </w:p>
    <w:p w14:paraId="6506A1E4" w14:textId="77777777" w:rsidR="00C249B3" w:rsidRPr="00C249B3" w:rsidRDefault="00C249B3" w:rsidP="00C249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249B3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C249B3">
        <w:rPr>
          <w:rFonts w:ascii="Times New Roman" w:eastAsia="Times New Roman" w:hAnsi="Times New Roman" w:cs="Times New Roman"/>
          <w:color w:val="000000"/>
          <w:lang w:val="ru-UA"/>
        </w:rPr>
        <w:t> дослідити соціальний вимір інтеграції.</w:t>
      </w:r>
      <w:r w:rsidRPr="00C249B3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C249B3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4A7D8C75" w14:textId="77777777" w:rsidR="00C249B3" w:rsidRPr="00C249B3" w:rsidRDefault="00C249B3" w:rsidP="00C249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249B3">
        <w:rPr>
          <w:rFonts w:ascii="Times New Roman" w:eastAsia="Times New Roman" w:hAnsi="Times New Roman" w:cs="Times New Roman"/>
          <w:color w:val="000000"/>
          <w:lang w:val="ru-UA"/>
        </w:rPr>
        <w:t>Визначте основні напрями соціальної політики ЄС: охорона праці, гендерна рівність, соціальне забезпечення, мобільність працівників.</w:t>
      </w:r>
    </w:p>
    <w:p w14:paraId="4D823C2B" w14:textId="77777777" w:rsidR="00C249B3" w:rsidRPr="00C249B3" w:rsidRDefault="00C249B3" w:rsidP="00C249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249B3">
        <w:rPr>
          <w:rFonts w:ascii="Times New Roman" w:eastAsia="Times New Roman" w:hAnsi="Times New Roman" w:cs="Times New Roman"/>
          <w:color w:val="000000"/>
          <w:lang w:val="ru-UA"/>
        </w:rPr>
        <w:t>Проаналізуйте, які норми цієї політики вже імплементовані в українське законодавство.</w:t>
      </w:r>
    </w:p>
    <w:p w14:paraId="184B2B65" w14:textId="77777777" w:rsidR="00C249B3" w:rsidRPr="00C249B3" w:rsidRDefault="00C249B3" w:rsidP="00C249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249B3">
        <w:rPr>
          <w:rFonts w:ascii="Times New Roman" w:eastAsia="Times New Roman" w:hAnsi="Times New Roman" w:cs="Times New Roman"/>
          <w:color w:val="000000"/>
          <w:lang w:val="ru-UA"/>
        </w:rPr>
        <w:t>Обговоріть (у форматі короткого есе): які переваги матиме український працівник після повної інтеграції до соціального простору ЄС?</w:t>
      </w:r>
    </w:p>
    <w:p w14:paraId="45706F2A" w14:textId="77777777" w:rsidR="00146404" w:rsidRPr="00C249B3" w:rsidRDefault="00146404">
      <w:pPr>
        <w:rPr>
          <w:lang w:val="ru-UA"/>
        </w:rPr>
      </w:pPr>
    </w:p>
    <w:sectPr w:rsidR="00146404" w:rsidRPr="00C24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73E"/>
    <w:multiLevelType w:val="multilevel"/>
    <w:tmpl w:val="264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B3"/>
    <w:rsid w:val="00146404"/>
    <w:rsid w:val="0071799E"/>
    <w:rsid w:val="00897540"/>
    <w:rsid w:val="00B5035F"/>
    <w:rsid w:val="00C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C1F72"/>
  <w15:chartTrackingRefBased/>
  <w15:docId w15:val="{0A041BA0-1873-7446-9807-5693134C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C24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C2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2025-10-10T16:05:00Z</dcterms:created>
  <dcterms:modified xsi:type="dcterms:W3CDTF">2025-10-10T16:06:00Z</dcterms:modified>
</cp:coreProperties>
</file>