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E5F8" w14:textId="6EA57134" w:rsidR="008F55EB" w:rsidRPr="00B00C88" w:rsidRDefault="00B00C88" w:rsidP="00B00C88">
      <w:pPr>
        <w:pStyle w:val="Heading3"/>
        <w:spacing w:before="0" w:after="0" w:line="360" w:lineRule="auto"/>
        <w:ind w:firstLine="720"/>
        <w:jc w:val="both"/>
        <w:rPr>
          <w:rFonts w:ascii="Times New Roman" w:hAnsi="Times New Roman" w:cs="Times New Roman"/>
          <w:b/>
          <w:bCs/>
          <w:i/>
          <w:color w:val="auto"/>
          <w:highlight w:val="white"/>
          <w:lang w:val="uk-UA"/>
        </w:rPr>
      </w:pPr>
      <w:r w:rsidRPr="00B00C88">
        <w:rPr>
          <w:rFonts w:ascii="Times New Roman" w:hAnsi="Times New Roman" w:cs="Times New Roman"/>
          <w:b/>
          <w:bCs/>
          <w:color w:val="auto"/>
          <w:highlight w:val="white"/>
          <w:lang w:val="uk-UA"/>
        </w:rPr>
        <w:t>Лекція</w:t>
      </w:r>
      <w:r w:rsidR="008F55EB" w:rsidRPr="00B00C88">
        <w:rPr>
          <w:rFonts w:ascii="Times New Roman" w:hAnsi="Times New Roman" w:cs="Times New Roman"/>
          <w:b/>
          <w:bCs/>
          <w:color w:val="auto"/>
          <w:highlight w:val="white"/>
          <w:lang w:val="uk-UA"/>
        </w:rPr>
        <w:t xml:space="preserve"> 9</w:t>
      </w:r>
      <w:r w:rsidRPr="00B00C88">
        <w:rPr>
          <w:rFonts w:ascii="Times New Roman" w:hAnsi="Times New Roman" w:cs="Times New Roman"/>
          <w:b/>
          <w:bCs/>
          <w:color w:val="auto"/>
          <w:highlight w:val="white"/>
          <w:lang w:val="uk-UA"/>
        </w:rPr>
        <w:t xml:space="preserve">. БІЗНЕС-ПРОЦЕС «ФІНАНСОВИЙ АНАЛІЗ І ОБЛІК» ЯК ІНСТРУМЕНТ УПРАВЛІННЯ. </w:t>
      </w:r>
    </w:p>
    <w:p w14:paraId="7D01E653" w14:textId="77777777" w:rsidR="00B00C88" w:rsidRDefault="008F55EB" w:rsidP="00B00C88">
      <w:pPr>
        <w:pStyle w:val="Heading3"/>
        <w:numPr>
          <w:ilvl w:val="0"/>
          <w:numId w:val="7"/>
        </w:numPr>
        <w:spacing w:before="0" w:after="0" w:line="360" w:lineRule="auto"/>
        <w:ind w:left="0" w:firstLine="720"/>
        <w:jc w:val="both"/>
        <w:rPr>
          <w:rFonts w:ascii="Times New Roman" w:hAnsi="Times New Roman" w:cs="Times New Roman"/>
          <w:color w:val="auto"/>
          <w:highlight w:val="white"/>
          <w:lang w:val="uk-UA"/>
        </w:rPr>
      </w:pPr>
      <w:bookmarkStart w:id="0" w:name="_heading=h.27ayxcydf9a6" w:colFirst="0" w:colLast="0"/>
      <w:bookmarkEnd w:id="0"/>
      <w:r w:rsidRPr="00B00C88">
        <w:rPr>
          <w:rFonts w:ascii="Times New Roman" w:hAnsi="Times New Roman" w:cs="Times New Roman"/>
          <w:color w:val="auto"/>
          <w:highlight w:val="white"/>
          <w:lang w:val="uk-UA"/>
        </w:rPr>
        <w:t xml:space="preserve">Основи бюджетування на промисловому підприємстві. </w:t>
      </w:r>
    </w:p>
    <w:p w14:paraId="6049A5FB" w14:textId="77777777" w:rsidR="00B00C88" w:rsidRDefault="008F55EB" w:rsidP="00B00C88">
      <w:pPr>
        <w:pStyle w:val="Heading3"/>
        <w:numPr>
          <w:ilvl w:val="0"/>
          <w:numId w:val="7"/>
        </w:numPr>
        <w:spacing w:before="0" w:after="0" w:line="360" w:lineRule="auto"/>
        <w:ind w:left="0" w:firstLine="720"/>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t xml:space="preserve">Структура бізнес-процесу: формування бюджету, облік, аналіз відхилень. </w:t>
      </w:r>
    </w:p>
    <w:p w14:paraId="0F9C09BD" w14:textId="77777777" w:rsidR="00B00C88" w:rsidRDefault="008F55EB" w:rsidP="00B00C88">
      <w:pPr>
        <w:pStyle w:val="Heading3"/>
        <w:numPr>
          <w:ilvl w:val="0"/>
          <w:numId w:val="7"/>
        </w:numPr>
        <w:spacing w:before="0" w:after="0" w:line="360" w:lineRule="auto"/>
        <w:ind w:left="0" w:firstLine="720"/>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t xml:space="preserve">Інформаційна взаємодія фінансових і операційних процесів. </w:t>
      </w:r>
    </w:p>
    <w:p w14:paraId="3E948664" w14:textId="77777777" w:rsidR="00B00C88" w:rsidRDefault="008F55EB" w:rsidP="00B00C88">
      <w:pPr>
        <w:pStyle w:val="Heading3"/>
        <w:numPr>
          <w:ilvl w:val="0"/>
          <w:numId w:val="7"/>
        </w:numPr>
        <w:spacing w:before="0" w:after="0" w:line="360" w:lineRule="auto"/>
        <w:ind w:left="0" w:firstLine="720"/>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t xml:space="preserve">Інтеграція облікових систем з KPI. </w:t>
      </w:r>
    </w:p>
    <w:p w14:paraId="4D9161F7" w14:textId="702E62E3" w:rsidR="008F55EB" w:rsidRPr="00B00C88" w:rsidRDefault="008F55EB" w:rsidP="00B00C88">
      <w:pPr>
        <w:pStyle w:val="Heading3"/>
        <w:numPr>
          <w:ilvl w:val="0"/>
          <w:numId w:val="7"/>
        </w:numPr>
        <w:spacing w:before="0" w:after="0" w:line="360" w:lineRule="auto"/>
        <w:ind w:left="0" w:firstLine="720"/>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t>Приклади цифрових рішень для управління фінансовими процесами.</w:t>
      </w:r>
    </w:p>
    <w:p w14:paraId="056DD705" w14:textId="77777777" w:rsidR="006A6873" w:rsidRDefault="006A6873" w:rsidP="00B00C88">
      <w:pPr>
        <w:spacing w:after="0" w:line="360" w:lineRule="auto"/>
        <w:ind w:firstLine="720"/>
        <w:jc w:val="both"/>
        <w:rPr>
          <w:rFonts w:ascii="Times New Roman" w:hAnsi="Times New Roman" w:cs="Times New Roman"/>
          <w:sz w:val="28"/>
          <w:szCs w:val="28"/>
          <w:lang w:val="uk-UA"/>
        </w:rPr>
      </w:pPr>
    </w:p>
    <w:p w14:paraId="3A08971D" w14:textId="7D6E4E5C" w:rsidR="00B00C88" w:rsidRDefault="00B00C88" w:rsidP="00B00C88">
      <w:pPr>
        <w:pStyle w:val="Heading3"/>
        <w:numPr>
          <w:ilvl w:val="0"/>
          <w:numId w:val="8"/>
        </w:numPr>
        <w:spacing w:before="0" w:after="0" w:line="360" w:lineRule="auto"/>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t xml:space="preserve">Основи бюджетування на промисловому підприємстві. </w:t>
      </w:r>
    </w:p>
    <w:p w14:paraId="7B57C2F5" w14:textId="77777777" w:rsidR="00B00C88" w:rsidRPr="00B00C88" w:rsidRDefault="00B00C88" w:rsidP="00B00C88">
      <w:pPr>
        <w:spacing w:after="0" w:line="360" w:lineRule="auto"/>
        <w:ind w:firstLine="720"/>
        <w:jc w:val="both"/>
        <w:rPr>
          <w:rFonts w:ascii="Times New Roman" w:hAnsi="Times New Roman" w:cs="Times New Roman"/>
          <w:sz w:val="28"/>
          <w:szCs w:val="28"/>
          <w:lang w:val="uk-UA"/>
        </w:rPr>
      </w:pPr>
    </w:p>
    <w:p w14:paraId="22CB7473"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Традиційна функція бухгалтерського обліку історично була сфокусована на пасивній реєстрації фінансових фактів минулого та забезпеченні звітності для зовнішніх користувачів, таких як регуляторні органи та податкові служби. Однак в умовах динамічної економіки та зростаючої конкуренції ця роль зазнала суттєвої трансформації. Сучасний фінансовий облік перетворився на інструмент управлінського контролінгу, орієнтований на активну підтримку внутрішніх управлінських рішень. Фінансовий аналіз тепер виконує не лише діагностичну, а й </w:t>
      </w:r>
      <w:proofErr w:type="spellStart"/>
      <w:r w:rsidRPr="008F55EB">
        <w:rPr>
          <w:rFonts w:ascii="Times New Roman" w:hAnsi="Times New Roman" w:cs="Times New Roman"/>
          <w:sz w:val="28"/>
          <w:szCs w:val="28"/>
          <w:lang w:val="uk-UA"/>
        </w:rPr>
        <w:t>прескриптивну</w:t>
      </w:r>
      <w:proofErr w:type="spellEnd"/>
      <w:r w:rsidRPr="008F55EB">
        <w:rPr>
          <w:rFonts w:ascii="Times New Roman" w:hAnsi="Times New Roman" w:cs="Times New Roman"/>
          <w:sz w:val="28"/>
          <w:szCs w:val="28"/>
          <w:lang w:val="uk-UA"/>
        </w:rPr>
        <w:t xml:space="preserve"> функцію, допомагаючи керівництву визначати майбутні кроки.</w:t>
      </w:r>
    </w:p>
    <w:p w14:paraId="723F1C3E" w14:textId="673B180C"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Ключовою технологією, що забезпечує цей перехід, є бюджетування. Бюджетування визначається як цілісна технологія, що охоплює складання, коригування, контроль та оцінку виконання фінансових планів.</w:t>
      </w:r>
      <w:r w:rsidR="009A3E0C">
        <w:rPr>
          <w:rFonts w:ascii="Times New Roman" w:hAnsi="Times New Roman" w:cs="Times New Roman"/>
          <w:sz w:val="28"/>
          <w:szCs w:val="28"/>
          <w:vertAlign w:val="superscript"/>
          <w:lang w:val="uk-UA"/>
        </w:rPr>
        <w:t xml:space="preserve"> </w:t>
      </w:r>
      <w:r w:rsidRPr="008F55EB">
        <w:rPr>
          <w:rFonts w:ascii="Times New Roman" w:hAnsi="Times New Roman" w:cs="Times New Roman"/>
          <w:sz w:val="28"/>
          <w:szCs w:val="28"/>
          <w:lang w:val="uk-UA"/>
        </w:rPr>
        <w:t>Це перетворює його на основу всіх внутрішніх технологій управління. Бюджет, по суті, є кількісним планом підприємства та слугує не лише засобом контролю за виконанням визначених цілей, але й активним методом регулювання поточної діяльності.</w:t>
      </w:r>
    </w:p>
    <w:p w14:paraId="7A2B66C3"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Якщо бюджетування становить фундаментальну основу для всіх управлінських технологій, то його якість безпосередньо корелює з організаційною стійкістю та здатністю підприємства швидко адаптуватися до ринкових змін. Успішне впровадження цієї системи вимагає від фінансових фахівців не просто </w:t>
      </w:r>
      <w:r w:rsidRPr="008F55EB">
        <w:rPr>
          <w:rFonts w:ascii="Times New Roman" w:hAnsi="Times New Roman" w:cs="Times New Roman"/>
          <w:sz w:val="28"/>
          <w:szCs w:val="28"/>
          <w:lang w:val="uk-UA"/>
        </w:rPr>
        <w:lastRenderedPageBreak/>
        <w:t>знання фінансових правил, а й глибокого розуміння операційних та виробничих процесів промислового підприємства. Це необхідно для забезпечення коректності вихідних планів та точності збору фактичних даних.</w:t>
      </w:r>
    </w:p>
    <w:p w14:paraId="5F26D5C5"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Ефективна система бюджетування ґрунтується на кількох ключових методологічних принципах, розроблених для оптимізації використання ресурсів та забезпечення контролю:</w:t>
      </w:r>
    </w:p>
    <w:p w14:paraId="6FE3CB1E" w14:textId="77777777" w:rsidR="008F55EB" w:rsidRPr="008F55EB" w:rsidRDefault="008F55EB" w:rsidP="00B00C88">
      <w:pPr>
        <w:numPr>
          <w:ilvl w:val="0"/>
          <w:numId w:val="1"/>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Принцип Повноти: Вимагає, щоб усі операції підприємства, які призводять до надходжень або виплат грошових коштів, а також впливають на його фінансові результати (включаючи прибуток, витрати, податки, збори, кредитне навантаження та інвестиції), були відображені в бюджеті.</w:t>
      </w:r>
      <w:r w:rsidRPr="008F55EB">
        <w:rPr>
          <w:rFonts w:ascii="Times New Roman" w:hAnsi="Times New Roman" w:cs="Times New Roman"/>
          <w:sz w:val="28"/>
          <w:szCs w:val="28"/>
          <w:vertAlign w:val="superscript"/>
          <w:lang w:val="uk-UA"/>
        </w:rPr>
        <w:t>2</w:t>
      </w:r>
      <w:r w:rsidRPr="008F55EB">
        <w:rPr>
          <w:rFonts w:ascii="Times New Roman" w:hAnsi="Times New Roman" w:cs="Times New Roman"/>
          <w:sz w:val="28"/>
          <w:szCs w:val="28"/>
          <w:lang w:val="uk-UA"/>
        </w:rPr>
        <w:t xml:space="preserve"> Дотримання цього принципу забезпечує цілісність фінансового плану.</w:t>
      </w:r>
    </w:p>
    <w:p w14:paraId="10F434F6" w14:textId="77777777" w:rsidR="008F55EB" w:rsidRPr="008F55EB" w:rsidRDefault="008F55EB" w:rsidP="00B00C88">
      <w:pPr>
        <w:numPr>
          <w:ilvl w:val="0"/>
          <w:numId w:val="1"/>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Принцип Декомпозиції: Полягає у структурному розкладанні зведеного бюджету підприємства на бюджети нижчих рівнів. Кожен бюджет, складений для нижчої структурної ланки, є деталізацією бюджету більш високого рівня. Наприклад, бюджети окремих </w:t>
      </w:r>
      <w:proofErr w:type="spellStart"/>
      <w:r w:rsidRPr="008F55EB">
        <w:rPr>
          <w:rFonts w:ascii="Times New Roman" w:hAnsi="Times New Roman" w:cs="Times New Roman"/>
          <w:sz w:val="28"/>
          <w:szCs w:val="28"/>
          <w:lang w:val="uk-UA"/>
        </w:rPr>
        <w:t>цехів</w:t>
      </w:r>
      <w:proofErr w:type="spellEnd"/>
      <w:r w:rsidRPr="008F55EB">
        <w:rPr>
          <w:rFonts w:ascii="Times New Roman" w:hAnsi="Times New Roman" w:cs="Times New Roman"/>
          <w:sz w:val="28"/>
          <w:szCs w:val="28"/>
          <w:lang w:val="uk-UA"/>
        </w:rPr>
        <w:t xml:space="preserve"> є «вкладеними» у зведений бюджет виробництва, а часткові бюджети, сформовані в розрізі конкретних статей затрат, конкретизують загальний бюджет виробництва.</w:t>
      </w:r>
      <w:r w:rsidRPr="008F55EB">
        <w:rPr>
          <w:rFonts w:ascii="Times New Roman" w:hAnsi="Times New Roman" w:cs="Times New Roman"/>
          <w:sz w:val="28"/>
          <w:szCs w:val="28"/>
          <w:vertAlign w:val="superscript"/>
          <w:lang w:val="uk-UA"/>
        </w:rPr>
        <w:t>2</w:t>
      </w:r>
    </w:p>
    <w:p w14:paraId="03A08CF9"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Декомпозиція має стратегічне значення для промислових підприємств, оскільки вона забезпечує можливість контролю на рівні первинних витрат. Це сприяє економії фінансових ресурсів, скороченню непродуктивних витрат та підвищенню гнучкості в управлінні та контролі за собівартістю продукції. Крім того, декомпозиція значно підвищує точність заданих бюджетних показників.</w:t>
      </w:r>
      <w:r w:rsidRPr="008F55EB">
        <w:rPr>
          <w:rFonts w:ascii="Times New Roman" w:hAnsi="Times New Roman" w:cs="Times New Roman"/>
          <w:sz w:val="28"/>
          <w:szCs w:val="28"/>
          <w:vertAlign w:val="superscript"/>
          <w:lang w:val="uk-UA"/>
        </w:rPr>
        <w:t>2</w:t>
      </w:r>
    </w:p>
    <w:p w14:paraId="414CEA7F"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Система бюджетування також повинна відповідати принципам безперервності та гнучкості, що вимагає періодичного перегляду та коригування планів (наприклад, через механізми ковзного бюджетування) для адаптації до динамічного характеру економічної системи, про що свідчить необхідність трансформації навіть загальної системи обліку в Україні.</w:t>
      </w:r>
      <w:r w:rsidRPr="008F55EB">
        <w:rPr>
          <w:rFonts w:ascii="Times New Roman" w:hAnsi="Times New Roman" w:cs="Times New Roman"/>
          <w:sz w:val="28"/>
          <w:szCs w:val="28"/>
          <w:vertAlign w:val="superscript"/>
          <w:lang w:val="uk-UA"/>
        </w:rPr>
        <w:t>4</w:t>
      </w:r>
    </w:p>
    <w:p w14:paraId="579D251C"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Центри фінансової відповідальності (ЦФВ) є архітектурною основою фінансової структури підприємства. Їхнє створення дозволяє визначити конкретні </w:t>
      </w:r>
      <w:r w:rsidRPr="008F55EB">
        <w:rPr>
          <w:rFonts w:ascii="Times New Roman" w:hAnsi="Times New Roman" w:cs="Times New Roman"/>
          <w:sz w:val="28"/>
          <w:szCs w:val="28"/>
          <w:lang w:val="uk-UA"/>
        </w:rPr>
        <w:lastRenderedPageBreak/>
        <w:t>показники для підрозділів і побудувати прозору систему звітності, прив'язану до цих показників.</w:t>
      </w:r>
      <w:r w:rsidRPr="008F55EB">
        <w:rPr>
          <w:rFonts w:ascii="Times New Roman" w:hAnsi="Times New Roman" w:cs="Times New Roman"/>
          <w:sz w:val="28"/>
          <w:szCs w:val="28"/>
          <w:vertAlign w:val="superscript"/>
          <w:lang w:val="uk-UA"/>
        </w:rPr>
        <w:t>3</w:t>
      </w:r>
    </w:p>
    <w:p w14:paraId="42A57FDC"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Ключовою організаційною вимогою для ефективного функціонування ЦФВ є забезпечення відповідності ланок фінансової структури ланкам організаційної структури підприємства. Це забезпечує логічний та механічний зв'язок між фінансовим плануванням і фактичним виконанням операцій.</w:t>
      </w:r>
      <w:r w:rsidRPr="008F55EB">
        <w:rPr>
          <w:rFonts w:ascii="Times New Roman" w:hAnsi="Times New Roman" w:cs="Times New Roman"/>
          <w:sz w:val="28"/>
          <w:szCs w:val="28"/>
          <w:vertAlign w:val="superscript"/>
          <w:lang w:val="uk-UA"/>
        </w:rPr>
        <w:t>4</w:t>
      </w:r>
      <w:r w:rsidRPr="008F55EB">
        <w:rPr>
          <w:rFonts w:ascii="Times New Roman" w:hAnsi="Times New Roman" w:cs="Times New Roman"/>
          <w:sz w:val="28"/>
          <w:szCs w:val="28"/>
          <w:lang w:val="uk-UA"/>
        </w:rPr>
        <w:t xml:space="preserve"> Встановлення такої відповідності є важливим діагностичним інструментом. Якщо фінансові показники та відповідальність не можуть бути чітко прив'язані до існуючих організаційних ланок, це служить показником потреби у реінжинірингу бізнес-процесів або перегляді організаційної структури.</w:t>
      </w:r>
    </w:p>
    <w:p w14:paraId="6226E8D8"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У промисловості, де важлива деталізація витрат, організація облікового процесу прямих витрат часто передбачає дворівневу систему центрів обліку витрат. Ця система, що включає центри першого та другого рівня, необхідна для забезпечення достатньої глибини деталізації витрат у розрізі стадій виробничого процесу.</w:t>
      </w:r>
      <w:r w:rsidRPr="008F55EB">
        <w:rPr>
          <w:rFonts w:ascii="Times New Roman" w:hAnsi="Times New Roman" w:cs="Times New Roman"/>
          <w:sz w:val="28"/>
          <w:szCs w:val="28"/>
          <w:vertAlign w:val="superscript"/>
          <w:lang w:val="uk-UA"/>
        </w:rPr>
        <w:t>4</w:t>
      </w:r>
    </w:p>
    <w:p w14:paraId="09BFA314"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Для ілюстрації, як фінансова відповідальність розподіляється за організаційними підрозділами, може бути використана наступна типологія ЦФВ:</w:t>
      </w:r>
    </w:p>
    <w:p w14:paraId="17DFEC5E" w14:textId="52F958BC" w:rsidR="008F55EB" w:rsidRPr="008F55EB" w:rsidRDefault="006A2315"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Типологія центрів фінансової відповідальності</w:t>
      </w:r>
    </w:p>
    <w:tbl>
      <w:tblPr>
        <w:tblStyle w:val="TableGrid"/>
        <w:tblW w:w="0" w:type="auto"/>
        <w:tblLook w:val="04A0" w:firstRow="1" w:lastRow="0" w:firstColumn="1" w:lastColumn="0" w:noHBand="0" w:noVBand="1"/>
      </w:tblPr>
      <w:tblGrid>
        <w:gridCol w:w="1466"/>
        <w:gridCol w:w="2592"/>
        <w:gridCol w:w="2768"/>
        <w:gridCol w:w="3137"/>
      </w:tblGrid>
      <w:tr w:rsidR="00B00C88" w:rsidRPr="006A2315" w14:paraId="6A6E07A0" w14:textId="77777777" w:rsidTr="006A2315">
        <w:tc>
          <w:tcPr>
            <w:tcW w:w="0" w:type="auto"/>
            <w:hideMark/>
          </w:tcPr>
          <w:p w14:paraId="047B8B2C"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Тип ЦФВ</w:t>
            </w:r>
          </w:p>
        </w:tc>
        <w:tc>
          <w:tcPr>
            <w:tcW w:w="0" w:type="auto"/>
            <w:hideMark/>
          </w:tcPr>
          <w:p w14:paraId="1296D33B"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Основна Функція</w:t>
            </w:r>
          </w:p>
        </w:tc>
        <w:tc>
          <w:tcPr>
            <w:tcW w:w="0" w:type="auto"/>
            <w:hideMark/>
          </w:tcPr>
          <w:p w14:paraId="3F323369"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Ключові Бюджетні Показники</w:t>
            </w:r>
          </w:p>
        </w:tc>
        <w:tc>
          <w:tcPr>
            <w:tcW w:w="0" w:type="auto"/>
            <w:hideMark/>
          </w:tcPr>
          <w:p w14:paraId="03EB06BC"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Критичний Контроль</w:t>
            </w:r>
          </w:p>
        </w:tc>
      </w:tr>
      <w:tr w:rsidR="00B00C88" w:rsidRPr="006A2315" w14:paraId="29346ECD" w14:textId="77777777" w:rsidTr="006A2315">
        <w:tc>
          <w:tcPr>
            <w:tcW w:w="0" w:type="auto"/>
            <w:hideMark/>
          </w:tcPr>
          <w:p w14:paraId="1A278135"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Центр витрат</w:t>
            </w:r>
          </w:p>
        </w:tc>
        <w:tc>
          <w:tcPr>
            <w:tcW w:w="0" w:type="auto"/>
            <w:hideMark/>
          </w:tcPr>
          <w:p w14:paraId="7894A04C"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Мінімізація витрат при заданому обсязі виробництва.</w:t>
            </w:r>
          </w:p>
        </w:tc>
        <w:tc>
          <w:tcPr>
            <w:tcW w:w="0" w:type="auto"/>
            <w:hideMark/>
          </w:tcPr>
          <w:p w14:paraId="78D67FD6"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Прямі та накладні витрати.</w:t>
            </w:r>
            <w:r w:rsidRPr="008F55EB">
              <w:rPr>
                <w:rFonts w:ascii="Times New Roman" w:hAnsi="Times New Roman" w:cs="Times New Roman"/>
                <w:vertAlign w:val="superscript"/>
                <w:lang w:val="uk-UA"/>
              </w:rPr>
              <w:t>3</w:t>
            </w:r>
          </w:p>
        </w:tc>
        <w:tc>
          <w:tcPr>
            <w:tcW w:w="0" w:type="auto"/>
            <w:hideMark/>
          </w:tcPr>
          <w:p w14:paraId="57F33B3D"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Контроль норм споживання, ефективність використання обладнання.</w:t>
            </w:r>
          </w:p>
        </w:tc>
      </w:tr>
      <w:tr w:rsidR="00B00C88" w:rsidRPr="006A2315" w14:paraId="628723C2" w14:textId="77777777" w:rsidTr="006A2315">
        <w:tc>
          <w:tcPr>
            <w:tcW w:w="0" w:type="auto"/>
            <w:hideMark/>
          </w:tcPr>
          <w:p w14:paraId="5B8B6791"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Центр доходу</w:t>
            </w:r>
          </w:p>
        </w:tc>
        <w:tc>
          <w:tcPr>
            <w:tcW w:w="0" w:type="auto"/>
            <w:hideMark/>
          </w:tcPr>
          <w:p w14:paraId="0E110F41"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Максимізація обсягу продажу та виторгу.</w:t>
            </w:r>
          </w:p>
        </w:tc>
        <w:tc>
          <w:tcPr>
            <w:tcW w:w="0" w:type="auto"/>
            <w:hideMark/>
          </w:tcPr>
          <w:p w14:paraId="3F82E178"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Обсяг збуту, ціна реалізації.</w:t>
            </w:r>
            <w:r w:rsidRPr="008F55EB">
              <w:rPr>
                <w:rFonts w:ascii="Times New Roman" w:hAnsi="Times New Roman" w:cs="Times New Roman"/>
                <w:vertAlign w:val="superscript"/>
                <w:lang w:val="uk-UA"/>
              </w:rPr>
              <w:t>3</w:t>
            </w:r>
          </w:p>
        </w:tc>
        <w:tc>
          <w:tcPr>
            <w:tcW w:w="0" w:type="auto"/>
            <w:hideMark/>
          </w:tcPr>
          <w:p w14:paraId="1B107C8E"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Ринкова частка, лояльність клієнтів.</w:t>
            </w:r>
          </w:p>
        </w:tc>
      </w:tr>
      <w:tr w:rsidR="00B00C88" w:rsidRPr="006A2315" w14:paraId="6B6E37DA" w14:textId="77777777" w:rsidTr="006A2315">
        <w:tc>
          <w:tcPr>
            <w:tcW w:w="0" w:type="auto"/>
            <w:hideMark/>
          </w:tcPr>
          <w:p w14:paraId="7573B0F3"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Центр прибутку</w:t>
            </w:r>
          </w:p>
        </w:tc>
        <w:tc>
          <w:tcPr>
            <w:tcW w:w="0" w:type="auto"/>
            <w:hideMark/>
          </w:tcPr>
          <w:p w14:paraId="7258548F"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Максимізація різниці між доходами та витратами.</w:t>
            </w:r>
          </w:p>
        </w:tc>
        <w:tc>
          <w:tcPr>
            <w:tcW w:w="0" w:type="auto"/>
            <w:hideMark/>
          </w:tcPr>
          <w:p w14:paraId="41B0DC93"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Маржинальний прибуток, операційний прибуток.</w:t>
            </w:r>
          </w:p>
        </w:tc>
        <w:tc>
          <w:tcPr>
            <w:tcW w:w="0" w:type="auto"/>
            <w:hideMark/>
          </w:tcPr>
          <w:p w14:paraId="390AB929"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Управління асортиментом та ціноутворенням.</w:t>
            </w:r>
          </w:p>
        </w:tc>
      </w:tr>
      <w:tr w:rsidR="00B00C88" w:rsidRPr="006A2315" w14:paraId="25B31B01" w14:textId="77777777" w:rsidTr="006A2315">
        <w:tc>
          <w:tcPr>
            <w:tcW w:w="0" w:type="auto"/>
            <w:hideMark/>
          </w:tcPr>
          <w:p w14:paraId="7E619DDA"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Центр інвестицій</w:t>
            </w:r>
          </w:p>
        </w:tc>
        <w:tc>
          <w:tcPr>
            <w:tcW w:w="0" w:type="auto"/>
            <w:hideMark/>
          </w:tcPr>
          <w:p w14:paraId="01F1B78C"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Оптимізація прибутковості капіталу (активів).</w:t>
            </w:r>
          </w:p>
        </w:tc>
        <w:tc>
          <w:tcPr>
            <w:tcW w:w="0" w:type="auto"/>
            <w:hideMark/>
          </w:tcPr>
          <w:p w14:paraId="311B395F"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Рентабельність інвестицій (ROI), капітальні вкладення.</w:t>
            </w:r>
          </w:p>
        </w:tc>
        <w:tc>
          <w:tcPr>
            <w:tcW w:w="0" w:type="auto"/>
            <w:hideMark/>
          </w:tcPr>
          <w:p w14:paraId="7C74BE3D" w14:textId="77777777" w:rsidR="008F55EB" w:rsidRPr="008F55EB" w:rsidRDefault="008F55EB" w:rsidP="006A2315">
            <w:pPr>
              <w:ind w:firstLine="43"/>
              <w:jc w:val="both"/>
              <w:rPr>
                <w:rFonts w:ascii="Times New Roman" w:hAnsi="Times New Roman" w:cs="Times New Roman"/>
                <w:lang w:val="uk-UA"/>
              </w:rPr>
            </w:pPr>
            <w:r w:rsidRPr="008F55EB">
              <w:rPr>
                <w:rFonts w:ascii="Times New Roman" w:hAnsi="Times New Roman" w:cs="Times New Roman"/>
                <w:lang w:val="uk-UA"/>
              </w:rPr>
              <w:t>Ефективність інвестиційних проєктів.</w:t>
            </w:r>
          </w:p>
        </w:tc>
      </w:tr>
    </w:tbl>
    <w:p w14:paraId="7D03816E" w14:textId="77777777" w:rsidR="001719AA" w:rsidRDefault="001719AA" w:rsidP="00B00C88">
      <w:pPr>
        <w:spacing w:after="0" w:line="360" w:lineRule="auto"/>
        <w:ind w:firstLine="720"/>
        <w:jc w:val="both"/>
        <w:rPr>
          <w:rFonts w:ascii="Times New Roman" w:hAnsi="Times New Roman" w:cs="Times New Roman"/>
          <w:sz w:val="28"/>
          <w:szCs w:val="28"/>
          <w:lang w:val="uk-UA"/>
        </w:rPr>
      </w:pPr>
    </w:p>
    <w:p w14:paraId="53C69FA4" w14:textId="1630A9B8" w:rsidR="001719AA" w:rsidRDefault="001719AA" w:rsidP="001719AA">
      <w:pPr>
        <w:pStyle w:val="Heading3"/>
        <w:numPr>
          <w:ilvl w:val="0"/>
          <w:numId w:val="8"/>
        </w:numPr>
        <w:spacing w:before="0" w:after="0" w:line="360" w:lineRule="auto"/>
        <w:jc w:val="both"/>
        <w:rPr>
          <w:rFonts w:ascii="Times New Roman" w:hAnsi="Times New Roman" w:cs="Times New Roman"/>
          <w:color w:val="auto"/>
          <w:highlight w:val="white"/>
          <w:lang w:val="uk-UA"/>
        </w:rPr>
      </w:pPr>
      <w:r w:rsidRPr="00B00C88">
        <w:rPr>
          <w:rFonts w:ascii="Times New Roman" w:hAnsi="Times New Roman" w:cs="Times New Roman"/>
          <w:color w:val="auto"/>
          <w:highlight w:val="white"/>
          <w:lang w:val="uk-UA"/>
        </w:rPr>
        <w:lastRenderedPageBreak/>
        <w:t xml:space="preserve">Структура бізнес-процесу: формування бюджету, облік, аналіз відхилень. </w:t>
      </w:r>
    </w:p>
    <w:p w14:paraId="53CD6D0C"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Бізнес-процес «Фінансовий аналіз і облік» функціонує як безперервний цикл, що складається з трьох взаємопов’язаних етапів: планування, виконання та контролю.</w:t>
      </w:r>
    </w:p>
    <w:p w14:paraId="0ADD51A2" w14:textId="1F4F8266"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Етап I: </w:t>
      </w:r>
      <w:r w:rsidR="001719AA" w:rsidRPr="008F55EB">
        <w:rPr>
          <w:rFonts w:ascii="Times New Roman" w:hAnsi="Times New Roman" w:cs="Times New Roman"/>
          <w:sz w:val="28"/>
          <w:szCs w:val="28"/>
          <w:lang w:val="uk-UA"/>
        </w:rPr>
        <w:t>формування бюджету (планування</w:t>
      </w:r>
      <w:r w:rsidRPr="008F55EB">
        <w:rPr>
          <w:rFonts w:ascii="Times New Roman" w:hAnsi="Times New Roman" w:cs="Times New Roman"/>
          <w:sz w:val="28"/>
          <w:szCs w:val="28"/>
          <w:lang w:val="uk-UA"/>
        </w:rPr>
        <w:t>)</w:t>
      </w:r>
    </w:p>
    <w:p w14:paraId="67917962"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Процес формування бюджету розпочинається, як правило, з прогнозу продажів, який є рушійною силою для всіх подальших операційних та фінансових планів. Основна мета цього етапу полягає у складанні інтегрованих бюджетів (операційного, фінансового та інвестиційного) таким чином, щоб забезпечити оптимізацію витрат ресурсів і отримати якомога більший чистий прибуток.</w:t>
      </w:r>
      <w:r w:rsidRPr="008F55EB">
        <w:rPr>
          <w:rFonts w:ascii="Times New Roman" w:hAnsi="Times New Roman" w:cs="Times New Roman"/>
          <w:sz w:val="28"/>
          <w:szCs w:val="28"/>
          <w:vertAlign w:val="superscript"/>
          <w:lang w:val="uk-UA"/>
        </w:rPr>
        <w:t>3</w:t>
      </w:r>
    </w:p>
    <w:p w14:paraId="52EA9405" w14:textId="501C4B2A"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Етап II: Облік (Виконання)</w:t>
      </w:r>
    </w:p>
    <w:p w14:paraId="0C3D617B"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На етапі виконання відбувається збір, класифікація та групування фактичних даних про доходи та витрати. Ці дані повинні бути зібрані в розрізі, що відповідає структурі ЦФВ та статей бюджету. Критичною передумовою для успішного обліку є наявність єдиної інформаційної системи високого рівня інтеграції.</w:t>
      </w:r>
      <w:r w:rsidRPr="008F55EB">
        <w:rPr>
          <w:rFonts w:ascii="Times New Roman" w:hAnsi="Times New Roman" w:cs="Times New Roman"/>
          <w:sz w:val="28"/>
          <w:szCs w:val="28"/>
          <w:vertAlign w:val="superscript"/>
          <w:lang w:val="uk-UA"/>
        </w:rPr>
        <w:t>4</w:t>
      </w:r>
      <w:r w:rsidRPr="008F55EB">
        <w:rPr>
          <w:rFonts w:ascii="Times New Roman" w:hAnsi="Times New Roman" w:cs="Times New Roman"/>
          <w:sz w:val="28"/>
          <w:szCs w:val="28"/>
          <w:lang w:val="uk-UA"/>
        </w:rPr>
        <w:t xml:space="preserve"> Така система забезпечує синхронізацію між бухгалтерським обліком (який в Україні трансформується із застосуванням міжнародних стандартів МСФЗ/П(С)БО </w:t>
      </w:r>
      <w:r w:rsidRPr="008F55EB">
        <w:rPr>
          <w:rFonts w:ascii="Times New Roman" w:hAnsi="Times New Roman" w:cs="Times New Roman"/>
          <w:sz w:val="28"/>
          <w:szCs w:val="28"/>
          <w:vertAlign w:val="superscript"/>
          <w:lang w:val="uk-UA"/>
        </w:rPr>
        <w:t>4</w:t>
      </w:r>
      <w:r w:rsidRPr="008F55EB">
        <w:rPr>
          <w:rFonts w:ascii="Times New Roman" w:hAnsi="Times New Roman" w:cs="Times New Roman"/>
          <w:sz w:val="28"/>
          <w:szCs w:val="28"/>
          <w:lang w:val="uk-UA"/>
        </w:rPr>
        <w:t>) та внутрішнім управлінським обліком.</w:t>
      </w:r>
    </w:p>
    <w:p w14:paraId="29D1611C"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Динамічний характер реформування облікових систем створює постійні виклики щодо забезпечення стабільності та точності даних. Саме тому високий рівень інтеграції та автоматизації через сучасні ERP-системи є необхідністю. Це дозволяє мінімізувати вплив людських помилок і забезпечити своєчасне отримання коректної фактичної інформації, що є </w:t>
      </w:r>
      <w:proofErr w:type="spellStart"/>
      <w:r w:rsidRPr="008F55EB">
        <w:rPr>
          <w:rFonts w:ascii="Times New Roman" w:hAnsi="Times New Roman" w:cs="Times New Roman"/>
          <w:sz w:val="28"/>
          <w:szCs w:val="28"/>
          <w:lang w:val="uk-UA"/>
        </w:rPr>
        <w:t>життєво</w:t>
      </w:r>
      <w:proofErr w:type="spellEnd"/>
      <w:r w:rsidRPr="008F55EB">
        <w:rPr>
          <w:rFonts w:ascii="Times New Roman" w:hAnsi="Times New Roman" w:cs="Times New Roman"/>
          <w:sz w:val="28"/>
          <w:szCs w:val="28"/>
          <w:lang w:val="uk-UA"/>
        </w:rPr>
        <w:t xml:space="preserve"> важливим для подальшого аналізу.</w:t>
      </w:r>
    </w:p>
    <w:p w14:paraId="60873634" w14:textId="091625F1"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 Етап III: </w:t>
      </w:r>
      <w:r w:rsidR="001719AA" w:rsidRPr="008F55EB">
        <w:rPr>
          <w:rFonts w:ascii="Times New Roman" w:hAnsi="Times New Roman" w:cs="Times New Roman"/>
          <w:sz w:val="28"/>
          <w:szCs w:val="28"/>
          <w:lang w:val="uk-UA"/>
        </w:rPr>
        <w:t>аналіз відхилень та контроль</w:t>
      </w:r>
    </w:p>
    <w:p w14:paraId="3E374A39"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Цей завершальний етап циклу передбачає перехід від простого зіставлення «план-факт» до глибокої діагностики причинно-наслідкових </w:t>
      </w:r>
      <w:proofErr w:type="spellStart"/>
      <w:r w:rsidRPr="008F55EB">
        <w:rPr>
          <w:rFonts w:ascii="Times New Roman" w:hAnsi="Times New Roman" w:cs="Times New Roman"/>
          <w:sz w:val="28"/>
          <w:szCs w:val="28"/>
          <w:lang w:val="uk-UA"/>
        </w:rPr>
        <w:t>зв’язків</w:t>
      </w:r>
      <w:proofErr w:type="spellEnd"/>
      <w:r w:rsidRPr="008F55EB">
        <w:rPr>
          <w:rFonts w:ascii="Times New Roman" w:hAnsi="Times New Roman" w:cs="Times New Roman"/>
          <w:sz w:val="28"/>
          <w:szCs w:val="28"/>
          <w:lang w:val="uk-UA"/>
        </w:rPr>
        <w:t>. Бюджет використовується як потужний засіб контролю за виконанням планів та метод оперативного регулювання діяльності підприємства.</w:t>
      </w:r>
      <w:r w:rsidRPr="008F55EB">
        <w:rPr>
          <w:rFonts w:ascii="Times New Roman" w:hAnsi="Times New Roman" w:cs="Times New Roman"/>
          <w:sz w:val="28"/>
          <w:szCs w:val="28"/>
          <w:vertAlign w:val="superscript"/>
          <w:lang w:val="uk-UA"/>
        </w:rPr>
        <w:t>1</w:t>
      </w:r>
      <w:r w:rsidRPr="008F55EB">
        <w:rPr>
          <w:rFonts w:ascii="Times New Roman" w:hAnsi="Times New Roman" w:cs="Times New Roman"/>
          <w:sz w:val="28"/>
          <w:szCs w:val="28"/>
          <w:lang w:val="uk-UA"/>
        </w:rPr>
        <w:t xml:space="preserve"> Якість та ефективність аналізу відхилень безпосередньо залежать від якості, з якою було проведено </w:t>
      </w:r>
      <w:r w:rsidRPr="008F55EB">
        <w:rPr>
          <w:rFonts w:ascii="Times New Roman" w:hAnsi="Times New Roman" w:cs="Times New Roman"/>
          <w:sz w:val="28"/>
          <w:szCs w:val="28"/>
          <w:lang w:val="uk-UA"/>
        </w:rPr>
        <w:lastRenderedPageBreak/>
        <w:t>формування бюджету. Чим точніша декомпозиція та визначення відповідальності ЦФВ, тим ефективніше можна встановити першопричини розбіжностей та визначити відповідальних осіб.</w:t>
      </w:r>
    </w:p>
    <w:p w14:paraId="7F825DC3"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Сучасний підхід вимагає, щоб аналіз відхилень був </w:t>
      </w:r>
      <w:proofErr w:type="spellStart"/>
      <w:r w:rsidRPr="008F55EB">
        <w:rPr>
          <w:rFonts w:ascii="Times New Roman" w:hAnsi="Times New Roman" w:cs="Times New Roman"/>
          <w:sz w:val="28"/>
          <w:szCs w:val="28"/>
          <w:lang w:val="uk-UA"/>
        </w:rPr>
        <w:t>проактивним</w:t>
      </w:r>
      <w:proofErr w:type="spellEnd"/>
      <w:r w:rsidRPr="008F55EB">
        <w:rPr>
          <w:rFonts w:ascii="Times New Roman" w:hAnsi="Times New Roman" w:cs="Times New Roman"/>
          <w:sz w:val="28"/>
          <w:szCs w:val="28"/>
          <w:lang w:val="uk-UA"/>
        </w:rPr>
        <w:t xml:space="preserve"> та орієнтованим на майбутні управлінські рішення, а не лише на констатацію історичних фактів.</w:t>
      </w:r>
    </w:p>
    <w:p w14:paraId="7AFF2743"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Для фокусування управлінської уваги на найважливіших проблемах необхідно встановити критерії суттєвості. Критерієм для визначення суттєвості витрат, за якими виявлено відхилення, є кінцеві бюджетні показники.</w:t>
      </w:r>
      <w:r w:rsidRPr="008F55EB">
        <w:rPr>
          <w:rFonts w:ascii="Times New Roman" w:hAnsi="Times New Roman" w:cs="Times New Roman"/>
          <w:sz w:val="28"/>
          <w:szCs w:val="28"/>
          <w:vertAlign w:val="superscript"/>
          <w:lang w:val="uk-UA"/>
        </w:rPr>
        <w:t>5</w:t>
      </w:r>
    </w:p>
    <w:p w14:paraId="1AB334F0" w14:textId="77777777" w:rsidR="004A4CD7" w:rsidRDefault="008F55EB" w:rsidP="004A4CD7">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Для оцінки відхилень використовуються різні методи:</w:t>
      </w:r>
    </w:p>
    <w:p w14:paraId="3EAB1C69" w14:textId="456DBD7D" w:rsidR="004A4CD7" w:rsidRDefault="008F55EB" w:rsidP="004A4CD7">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Статистичний Метод: Дозволяє дати обґрунтовану оцінку меж допустимих відхилень. Визначені таким способом діапазони дозволяють автоматично ігнорувати всі несуттєві розбіжності між запланованими та фактичними показниками, виділяючи при цьому найбільш значущі факти невиконання або перевиконання плану для подальшого вивчення.</w:t>
      </w:r>
    </w:p>
    <w:p w14:paraId="24B5A7CD" w14:textId="1E0B39FB" w:rsidR="008F55EB" w:rsidRPr="008F55EB" w:rsidRDefault="008F55EB" w:rsidP="004A4CD7">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Експертні Оцінки: Цей метод є найбільш поширеним на практиці, оскільки не вимагає складних розрахунків. Межі допустимих відхилень визначаються на основі думки експертів, якими, як правило, виступають керівники підрозділів (ЦФВ), відповідальні за конкретні операційні бюджети. Недоліком є його суб'єктивність.</w:t>
      </w:r>
    </w:p>
    <w:p w14:paraId="747671EE" w14:textId="2FBC164B"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Аналіз, орієнтований на майбутні управлінські рішення, передбачає детальний факторний аналіз впливу різних відхилень параметрів (наприклад, ціни сировини, обсягу виробництва, норм споживання) на грошові потоки підприємства.</w:t>
      </w:r>
    </w:p>
    <w:p w14:paraId="7EFD9DE2"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Суть процесу полягає у декомпозиції впливу всіх відхилень на загальну величину грошового потоку. Комплексний результат аналізу дозволяє встановити пріоритети впливу кожного </w:t>
      </w:r>
      <w:proofErr w:type="spellStart"/>
      <w:r w:rsidRPr="008F55EB">
        <w:rPr>
          <w:rFonts w:ascii="Times New Roman" w:hAnsi="Times New Roman" w:cs="Times New Roman"/>
          <w:sz w:val="28"/>
          <w:szCs w:val="28"/>
          <w:lang w:val="uk-UA"/>
        </w:rPr>
        <w:t>фактора</w:t>
      </w:r>
      <w:proofErr w:type="spellEnd"/>
      <w:r w:rsidRPr="008F55EB">
        <w:rPr>
          <w:rFonts w:ascii="Times New Roman" w:hAnsi="Times New Roman" w:cs="Times New Roman"/>
          <w:sz w:val="28"/>
          <w:szCs w:val="28"/>
          <w:lang w:val="uk-UA"/>
        </w:rPr>
        <w:t>. Це дає змогу керівництву приймати коригувальні дії, які забезпечать найбільший позитивний вплив на фінансовий результат у майбутньому.</w:t>
      </w:r>
      <w:r w:rsidRPr="008F55EB">
        <w:rPr>
          <w:rFonts w:ascii="Times New Roman" w:hAnsi="Times New Roman" w:cs="Times New Roman"/>
          <w:sz w:val="28"/>
          <w:szCs w:val="28"/>
          <w:vertAlign w:val="superscript"/>
          <w:lang w:val="uk-UA"/>
        </w:rPr>
        <w:t>5</w:t>
      </w:r>
    </w:p>
    <w:p w14:paraId="06DCD8E9"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lastRenderedPageBreak/>
        <w:t>Ознакою зрілості системи фінансового контролінгу є здатність працювати в умовах невизначеності. У цьому разі всі параметри бізнесу (ціна, обсяги, витрати) вказуються не як фіксовані значення, а як інтервали невизначеності.</w:t>
      </w:r>
      <w:r w:rsidRPr="008F55EB">
        <w:rPr>
          <w:rFonts w:ascii="Times New Roman" w:hAnsi="Times New Roman" w:cs="Times New Roman"/>
          <w:sz w:val="28"/>
          <w:szCs w:val="28"/>
          <w:vertAlign w:val="superscript"/>
          <w:lang w:val="uk-UA"/>
        </w:rPr>
        <w:t>5</w:t>
      </w:r>
    </w:p>
    <w:p w14:paraId="617A25EE"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Невизначеність щодо базових бізнес-параметрів неминуче породжує невизначеність річного грошового потоку. Його можна оцінити за допомогою імітаційного моделювання (наприклад, використання методу Монте-Карло). Якщо фактичне значення результативного параметру (наприклад, чистого прибутку) потрапляє в інтервал невизначеності, отриманий шляхом моделювання, то виконання бюджету вважається успішним у контексті ризику. В іншому разі, виникає необхідність у додатковому аналізі, спрямованому на пошук шляхів зниження невизначеності параметрів бізнесу, можливо, через інструменти хеджування або стратегічні зміни.</w:t>
      </w:r>
      <w:r w:rsidRPr="008F55EB">
        <w:rPr>
          <w:rFonts w:ascii="Times New Roman" w:hAnsi="Times New Roman" w:cs="Times New Roman"/>
          <w:sz w:val="28"/>
          <w:szCs w:val="28"/>
          <w:vertAlign w:val="superscript"/>
          <w:lang w:val="uk-UA"/>
        </w:rPr>
        <w:t>5</w:t>
      </w:r>
      <w:r w:rsidRPr="008F55EB">
        <w:rPr>
          <w:rFonts w:ascii="Times New Roman" w:hAnsi="Times New Roman" w:cs="Times New Roman"/>
          <w:sz w:val="28"/>
          <w:szCs w:val="28"/>
          <w:lang w:val="uk-UA"/>
        </w:rPr>
        <w:t xml:space="preserve"> Такий підхід є критично важливим для промислових підприємств, що працюють у високо </w:t>
      </w:r>
      <w:proofErr w:type="spellStart"/>
      <w:r w:rsidRPr="008F55EB">
        <w:rPr>
          <w:rFonts w:ascii="Times New Roman" w:hAnsi="Times New Roman" w:cs="Times New Roman"/>
          <w:sz w:val="28"/>
          <w:szCs w:val="28"/>
          <w:lang w:val="uk-UA"/>
        </w:rPr>
        <w:t>волатильних</w:t>
      </w:r>
      <w:proofErr w:type="spellEnd"/>
      <w:r w:rsidRPr="008F55EB">
        <w:rPr>
          <w:rFonts w:ascii="Times New Roman" w:hAnsi="Times New Roman" w:cs="Times New Roman"/>
          <w:sz w:val="28"/>
          <w:szCs w:val="28"/>
          <w:lang w:val="uk-UA"/>
        </w:rPr>
        <w:t xml:space="preserve"> секторах (енергоносії, сировина).</w:t>
      </w:r>
    </w:p>
    <w:p w14:paraId="260DF9A6"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Ефективний аналіз відхилень повинен також мати стратегічний підхід </w:t>
      </w:r>
      <w:r w:rsidRPr="008F55EB">
        <w:rPr>
          <w:rFonts w:ascii="Times New Roman" w:hAnsi="Times New Roman" w:cs="Times New Roman"/>
          <w:sz w:val="28"/>
          <w:szCs w:val="28"/>
          <w:vertAlign w:val="superscript"/>
          <w:lang w:val="uk-UA"/>
        </w:rPr>
        <w:t>5</w:t>
      </w:r>
      <w:r w:rsidRPr="008F55EB">
        <w:rPr>
          <w:rFonts w:ascii="Times New Roman" w:hAnsi="Times New Roman" w:cs="Times New Roman"/>
          <w:sz w:val="28"/>
          <w:szCs w:val="28"/>
          <w:lang w:val="uk-UA"/>
        </w:rPr>
        <w:t>, що гарантує, що оцінка результатів діяльності здійснюється з урахуванням визначеної стратегії підприємства. Навіть при формальному виконанні бюджету, результат може бути оцінений негативно, якщо він відволікає ресурси від ключових стратегічних напрямків.</w:t>
      </w:r>
    </w:p>
    <w:p w14:paraId="012F1526" w14:textId="72948809" w:rsidR="008F55EB" w:rsidRPr="008F55EB" w:rsidRDefault="004A4CD7"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Методи аналізу відхилень та їх управлінська спрямованість</w:t>
      </w:r>
    </w:p>
    <w:tbl>
      <w:tblPr>
        <w:tblStyle w:val="TableGrid"/>
        <w:tblW w:w="0" w:type="auto"/>
        <w:tblLook w:val="04A0" w:firstRow="1" w:lastRow="0" w:firstColumn="1" w:lastColumn="0" w:noHBand="0" w:noVBand="1"/>
      </w:tblPr>
      <w:tblGrid>
        <w:gridCol w:w="2146"/>
        <w:gridCol w:w="2604"/>
        <w:gridCol w:w="2584"/>
        <w:gridCol w:w="2629"/>
      </w:tblGrid>
      <w:tr w:rsidR="00B00C88" w:rsidRPr="00B00C88" w14:paraId="02872D55" w14:textId="77777777" w:rsidTr="004A4CD7">
        <w:tc>
          <w:tcPr>
            <w:tcW w:w="0" w:type="auto"/>
            <w:hideMark/>
          </w:tcPr>
          <w:p w14:paraId="064AFCFE"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Метод Аналізу</w:t>
            </w:r>
          </w:p>
        </w:tc>
        <w:tc>
          <w:tcPr>
            <w:tcW w:w="0" w:type="auto"/>
            <w:hideMark/>
          </w:tcPr>
          <w:p w14:paraId="05D859DF"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Ключова Управлінська Мета</w:t>
            </w:r>
          </w:p>
        </w:tc>
        <w:tc>
          <w:tcPr>
            <w:tcW w:w="0" w:type="auto"/>
            <w:hideMark/>
          </w:tcPr>
          <w:p w14:paraId="57FC6475"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Спрямованість</w:t>
            </w:r>
          </w:p>
        </w:tc>
        <w:tc>
          <w:tcPr>
            <w:tcW w:w="0" w:type="auto"/>
            <w:hideMark/>
          </w:tcPr>
          <w:p w14:paraId="08A6D006"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Необхідність Облікової Інтеграції</w:t>
            </w:r>
          </w:p>
        </w:tc>
      </w:tr>
      <w:tr w:rsidR="00B00C88" w:rsidRPr="00B00C88" w14:paraId="0948B064" w14:textId="77777777" w:rsidTr="004A4CD7">
        <w:tc>
          <w:tcPr>
            <w:tcW w:w="0" w:type="auto"/>
            <w:hideMark/>
          </w:tcPr>
          <w:p w14:paraId="16E2BD5E"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Факторний аналіз (Декомпозиція)</w:t>
            </w:r>
          </w:p>
        </w:tc>
        <w:tc>
          <w:tcPr>
            <w:tcW w:w="0" w:type="auto"/>
            <w:hideMark/>
          </w:tcPr>
          <w:p w14:paraId="13878E6E"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Встановлення пріоритетів коригувальних дій.</w:t>
            </w:r>
          </w:p>
        </w:tc>
        <w:tc>
          <w:tcPr>
            <w:tcW w:w="0" w:type="auto"/>
            <w:hideMark/>
          </w:tcPr>
          <w:p w14:paraId="526FBCD2"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Майбутні управлінські рішення, вплив на грошовий потік.</w:t>
            </w:r>
            <w:r w:rsidRPr="008F55EB">
              <w:rPr>
                <w:rFonts w:ascii="Times New Roman" w:hAnsi="Times New Roman" w:cs="Times New Roman"/>
                <w:vertAlign w:val="superscript"/>
                <w:lang w:val="uk-UA"/>
              </w:rPr>
              <w:t>5</w:t>
            </w:r>
          </w:p>
        </w:tc>
        <w:tc>
          <w:tcPr>
            <w:tcW w:w="0" w:type="auto"/>
            <w:hideMark/>
          </w:tcPr>
          <w:p w14:paraId="23AB9A3C"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Висока (вимагає деталізованого операційного обліку).</w:t>
            </w:r>
          </w:p>
        </w:tc>
      </w:tr>
      <w:tr w:rsidR="00B00C88" w:rsidRPr="00B00C88" w14:paraId="0AFE4171" w14:textId="77777777" w:rsidTr="004A4CD7">
        <w:tc>
          <w:tcPr>
            <w:tcW w:w="0" w:type="auto"/>
            <w:hideMark/>
          </w:tcPr>
          <w:p w14:paraId="44A38F78"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Статистичний метод</w:t>
            </w:r>
          </w:p>
        </w:tc>
        <w:tc>
          <w:tcPr>
            <w:tcW w:w="0" w:type="auto"/>
            <w:hideMark/>
          </w:tcPr>
          <w:p w14:paraId="51C3CFB3"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Автоматичне виділення суттєвих відхилень.</w:t>
            </w:r>
          </w:p>
        </w:tc>
        <w:tc>
          <w:tcPr>
            <w:tcW w:w="0" w:type="auto"/>
            <w:hideMark/>
          </w:tcPr>
          <w:p w14:paraId="6003EF73"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Контроль суттєвості, економія часу.</w:t>
            </w:r>
            <w:r w:rsidRPr="008F55EB">
              <w:rPr>
                <w:rFonts w:ascii="Times New Roman" w:hAnsi="Times New Roman" w:cs="Times New Roman"/>
                <w:vertAlign w:val="superscript"/>
                <w:lang w:val="uk-UA"/>
              </w:rPr>
              <w:t>5</w:t>
            </w:r>
          </w:p>
        </w:tc>
        <w:tc>
          <w:tcPr>
            <w:tcW w:w="0" w:type="auto"/>
            <w:hideMark/>
          </w:tcPr>
          <w:p w14:paraId="1205FE6C"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Середня (вимагає історичних даних для визначення діапазону).</w:t>
            </w:r>
          </w:p>
        </w:tc>
      </w:tr>
      <w:tr w:rsidR="00B00C88" w:rsidRPr="00B00C88" w14:paraId="66138CB2" w14:textId="77777777" w:rsidTr="004A4CD7">
        <w:tc>
          <w:tcPr>
            <w:tcW w:w="0" w:type="auto"/>
            <w:hideMark/>
          </w:tcPr>
          <w:p w14:paraId="5721351C"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Імітаційне моделювання</w:t>
            </w:r>
          </w:p>
        </w:tc>
        <w:tc>
          <w:tcPr>
            <w:tcW w:w="0" w:type="auto"/>
            <w:hideMark/>
          </w:tcPr>
          <w:p w14:paraId="2FFF61B1"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 xml:space="preserve">Оцінка виконання бюджету в умовах ризику та </w:t>
            </w:r>
            <w:proofErr w:type="spellStart"/>
            <w:r w:rsidRPr="008F55EB">
              <w:rPr>
                <w:rFonts w:ascii="Times New Roman" w:hAnsi="Times New Roman" w:cs="Times New Roman"/>
                <w:lang w:val="uk-UA"/>
              </w:rPr>
              <w:t>волатильності</w:t>
            </w:r>
            <w:proofErr w:type="spellEnd"/>
            <w:r w:rsidRPr="008F55EB">
              <w:rPr>
                <w:rFonts w:ascii="Times New Roman" w:hAnsi="Times New Roman" w:cs="Times New Roman"/>
                <w:lang w:val="uk-UA"/>
              </w:rPr>
              <w:t>.</w:t>
            </w:r>
          </w:p>
        </w:tc>
        <w:tc>
          <w:tcPr>
            <w:tcW w:w="0" w:type="auto"/>
            <w:hideMark/>
          </w:tcPr>
          <w:p w14:paraId="73539A11"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Зниження невизначеності параметрів бізнесу.</w:t>
            </w:r>
            <w:r w:rsidRPr="008F55EB">
              <w:rPr>
                <w:rFonts w:ascii="Times New Roman" w:hAnsi="Times New Roman" w:cs="Times New Roman"/>
                <w:vertAlign w:val="superscript"/>
                <w:lang w:val="uk-UA"/>
              </w:rPr>
              <w:t>5</w:t>
            </w:r>
          </w:p>
        </w:tc>
        <w:tc>
          <w:tcPr>
            <w:tcW w:w="0" w:type="auto"/>
            <w:hideMark/>
          </w:tcPr>
          <w:p w14:paraId="694A650D" w14:textId="77777777" w:rsidR="008F55EB" w:rsidRPr="008F55EB" w:rsidRDefault="008F55EB" w:rsidP="004A4CD7">
            <w:pPr>
              <w:ind w:hanging="20"/>
              <w:jc w:val="both"/>
              <w:rPr>
                <w:rFonts w:ascii="Times New Roman" w:hAnsi="Times New Roman" w:cs="Times New Roman"/>
                <w:lang w:val="uk-UA"/>
              </w:rPr>
            </w:pPr>
            <w:r w:rsidRPr="008F55EB">
              <w:rPr>
                <w:rFonts w:ascii="Times New Roman" w:hAnsi="Times New Roman" w:cs="Times New Roman"/>
                <w:lang w:val="uk-UA"/>
              </w:rPr>
              <w:t>Висока (вимагає потужних аналітичних інструментів, BI).</w:t>
            </w:r>
          </w:p>
        </w:tc>
      </w:tr>
    </w:tbl>
    <w:p w14:paraId="4CF7C5E3" w14:textId="77777777" w:rsidR="00B31AF3" w:rsidRDefault="00B31AF3" w:rsidP="00B00C88">
      <w:pPr>
        <w:spacing w:after="0" w:line="360" w:lineRule="auto"/>
        <w:ind w:firstLine="720"/>
        <w:jc w:val="both"/>
        <w:rPr>
          <w:rFonts w:ascii="Times New Roman" w:hAnsi="Times New Roman" w:cs="Times New Roman"/>
          <w:sz w:val="28"/>
          <w:szCs w:val="28"/>
          <w:lang w:val="uk-UA"/>
        </w:rPr>
      </w:pPr>
    </w:p>
    <w:p w14:paraId="481BDD57" w14:textId="77777777" w:rsidR="00B31AF3" w:rsidRDefault="00B31AF3" w:rsidP="00B00C88">
      <w:pPr>
        <w:spacing w:after="0" w:line="360" w:lineRule="auto"/>
        <w:ind w:firstLine="720"/>
        <w:jc w:val="both"/>
        <w:rPr>
          <w:rFonts w:ascii="Times New Roman" w:hAnsi="Times New Roman" w:cs="Times New Roman"/>
          <w:sz w:val="28"/>
          <w:szCs w:val="28"/>
          <w:lang w:val="uk-UA"/>
        </w:rPr>
      </w:pPr>
    </w:p>
    <w:p w14:paraId="389FD579" w14:textId="16489B1A" w:rsidR="00B31AF3" w:rsidRPr="00B31AF3" w:rsidRDefault="00B31AF3" w:rsidP="00B31AF3">
      <w:pPr>
        <w:pStyle w:val="ListParagraph"/>
        <w:numPr>
          <w:ilvl w:val="0"/>
          <w:numId w:val="8"/>
        </w:numPr>
        <w:spacing w:after="0" w:line="360" w:lineRule="auto"/>
        <w:jc w:val="both"/>
        <w:rPr>
          <w:rFonts w:ascii="Times New Roman" w:hAnsi="Times New Roman" w:cs="Times New Roman"/>
          <w:sz w:val="28"/>
          <w:szCs w:val="28"/>
        </w:rPr>
      </w:pPr>
      <w:proofErr w:type="spellStart"/>
      <w:r w:rsidRPr="00B31AF3">
        <w:rPr>
          <w:rFonts w:ascii="Times New Roman" w:hAnsi="Times New Roman" w:cs="Times New Roman"/>
          <w:sz w:val="28"/>
          <w:szCs w:val="28"/>
        </w:rPr>
        <w:lastRenderedPageBreak/>
        <w:t>Інформаційна</w:t>
      </w:r>
      <w:proofErr w:type="spellEnd"/>
      <w:r w:rsidRPr="00B31AF3">
        <w:rPr>
          <w:rFonts w:ascii="Times New Roman" w:hAnsi="Times New Roman" w:cs="Times New Roman"/>
          <w:sz w:val="28"/>
          <w:szCs w:val="28"/>
        </w:rPr>
        <w:t xml:space="preserve"> </w:t>
      </w:r>
      <w:proofErr w:type="spellStart"/>
      <w:r w:rsidRPr="00B31AF3">
        <w:rPr>
          <w:rFonts w:ascii="Times New Roman" w:hAnsi="Times New Roman" w:cs="Times New Roman"/>
          <w:sz w:val="28"/>
          <w:szCs w:val="28"/>
        </w:rPr>
        <w:t>взаємодія</w:t>
      </w:r>
      <w:proofErr w:type="spellEnd"/>
      <w:r w:rsidRPr="00B31AF3">
        <w:rPr>
          <w:rFonts w:ascii="Times New Roman" w:hAnsi="Times New Roman" w:cs="Times New Roman"/>
          <w:sz w:val="28"/>
          <w:szCs w:val="28"/>
        </w:rPr>
        <w:t xml:space="preserve"> </w:t>
      </w:r>
      <w:proofErr w:type="spellStart"/>
      <w:r w:rsidRPr="00B31AF3">
        <w:rPr>
          <w:rFonts w:ascii="Times New Roman" w:hAnsi="Times New Roman" w:cs="Times New Roman"/>
          <w:sz w:val="28"/>
          <w:szCs w:val="28"/>
        </w:rPr>
        <w:t>фінансових</w:t>
      </w:r>
      <w:proofErr w:type="spellEnd"/>
      <w:r w:rsidRPr="00B31AF3">
        <w:rPr>
          <w:rFonts w:ascii="Times New Roman" w:hAnsi="Times New Roman" w:cs="Times New Roman"/>
          <w:sz w:val="28"/>
          <w:szCs w:val="28"/>
        </w:rPr>
        <w:t xml:space="preserve"> і </w:t>
      </w:r>
      <w:proofErr w:type="spellStart"/>
      <w:r w:rsidRPr="00B31AF3">
        <w:rPr>
          <w:rFonts w:ascii="Times New Roman" w:hAnsi="Times New Roman" w:cs="Times New Roman"/>
          <w:sz w:val="28"/>
          <w:szCs w:val="28"/>
        </w:rPr>
        <w:t>операційних</w:t>
      </w:r>
      <w:proofErr w:type="spellEnd"/>
      <w:r w:rsidRPr="00B31AF3">
        <w:rPr>
          <w:rFonts w:ascii="Times New Roman" w:hAnsi="Times New Roman" w:cs="Times New Roman"/>
          <w:sz w:val="28"/>
          <w:szCs w:val="28"/>
        </w:rPr>
        <w:t xml:space="preserve"> </w:t>
      </w:r>
      <w:proofErr w:type="spellStart"/>
      <w:r w:rsidRPr="00B31AF3">
        <w:rPr>
          <w:rFonts w:ascii="Times New Roman" w:hAnsi="Times New Roman" w:cs="Times New Roman"/>
          <w:sz w:val="28"/>
          <w:szCs w:val="28"/>
        </w:rPr>
        <w:t>процесів</w:t>
      </w:r>
      <w:proofErr w:type="spellEnd"/>
      <w:r w:rsidRPr="00B31AF3">
        <w:rPr>
          <w:rFonts w:ascii="Times New Roman" w:hAnsi="Times New Roman" w:cs="Times New Roman"/>
          <w:sz w:val="28"/>
          <w:szCs w:val="28"/>
        </w:rPr>
        <w:t xml:space="preserve">. </w:t>
      </w:r>
    </w:p>
    <w:p w14:paraId="6026AD3A" w14:textId="77777777" w:rsidR="00B31AF3" w:rsidRDefault="00B31AF3" w:rsidP="00B00C88">
      <w:pPr>
        <w:spacing w:after="0" w:line="360" w:lineRule="auto"/>
        <w:ind w:firstLine="720"/>
        <w:jc w:val="both"/>
        <w:rPr>
          <w:rFonts w:ascii="Times New Roman" w:hAnsi="Times New Roman" w:cs="Times New Roman"/>
          <w:sz w:val="28"/>
          <w:szCs w:val="28"/>
          <w:lang w:val="uk-UA"/>
        </w:rPr>
      </w:pPr>
    </w:p>
    <w:p w14:paraId="60D500D9" w14:textId="7007391B"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Для промислового підприємства забезпечення точності розподілу непрямих (накладних) витрат та встановлення зв'язку між фінансовими результатами та операційною ефективністю є фундаментальним завданням. Традиційні методи обліку часто розподіляють накладні витрати довільно, що призводить до викривлення собівартості.</w:t>
      </w:r>
    </w:p>
    <w:p w14:paraId="02ACB1CD" w14:textId="0C178501"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Метод обліку за видами діяльності (</w:t>
      </w:r>
      <w:proofErr w:type="spellStart"/>
      <w:r w:rsidRPr="008F55EB">
        <w:rPr>
          <w:rFonts w:ascii="Times New Roman" w:hAnsi="Times New Roman" w:cs="Times New Roman"/>
          <w:sz w:val="28"/>
          <w:szCs w:val="28"/>
          <w:lang w:val="uk-UA"/>
        </w:rPr>
        <w:t>Activity-Based</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Costing</w:t>
      </w:r>
      <w:proofErr w:type="spellEnd"/>
      <w:r w:rsidRPr="008F55EB">
        <w:rPr>
          <w:rFonts w:ascii="Times New Roman" w:hAnsi="Times New Roman" w:cs="Times New Roman"/>
          <w:sz w:val="28"/>
          <w:szCs w:val="28"/>
          <w:lang w:val="uk-UA"/>
        </w:rPr>
        <w:t>, ABC) – це сучасна методика розподілу накладних витрат (</w:t>
      </w:r>
      <w:proofErr w:type="spellStart"/>
      <w:r w:rsidRPr="008F55EB">
        <w:rPr>
          <w:rFonts w:ascii="Times New Roman" w:hAnsi="Times New Roman" w:cs="Times New Roman"/>
          <w:sz w:val="28"/>
          <w:szCs w:val="28"/>
          <w:lang w:val="uk-UA"/>
        </w:rPr>
        <w:t>Overhead</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Cost</w:t>
      </w:r>
      <w:proofErr w:type="spellEnd"/>
      <w:r w:rsidRPr="008F55EB">
        <w:rPr>
          <w:rFonts w:ascii="Times New Roman" w:hAnsi="Times New Roman" w:cs="Times New Roman"/>
          <w:sz w:val="28"/>
          <w:szCs w:val="28"/>
          <w:lang w:val="uk-UA"/>
        </w:rPr>
        <w:t xml:space="preserve">) на основі фактичних операційних </w:t>
      </w:r>
      <w:proofErr w:type="spellStart"/>
      <w:r w:rsidRPr="008F55EB">
        <w:rPr>
          <w:rFonts w:ascii="Times New Roman" w:hAnsi="Times New Roman" w:cs="Times New Roman"/>
          <w:sz w:val="28"/>
          <w:szCs w:val="28"/>
          <w:lang w:val="uk-UA"/>
        </w:rPr>
        <w:t>активностей</w:t>
      </w:r>
      <w:proofErr w:type="spellEnd"/>
      <w:r w:rsidRPr="008F55EB">
        <w:rPr>
          <w:rFonts w:ascii="Times New Roman" w:hAnsi="Times New Roman" w:cs="Times New Roman"/>
          <w:sz w:val="28"/>
          <w:szCs w:val="28"/>
          <w:lang w:val="uk-UA"/>
        </w:rPr>
        <w:t>, які ці витрати генерують.</w:t>
      </w:r>
    </w:p>
    <w:p w14:paraId="362DBE6B"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Механізм ABC полягає у послідовному визначенні:</w:t>
      </w:r>
    </w:p>
    <w:p w14:paraId="13EEEA84" w14:textId="77777777" w:rsidR="008F55EB" w:rsidRPr="008F55EB" w:rsidRDefault="008F55EB" w:rsidP="00B00C88">
      <w:pPr>
        <w:numPr>
          <w:ilvl w:val="0"/>
          <w:numId w:val="3"/>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Пулів Витрат (</w:t>
      </w:r>
      <w:proofErr w:type="spellStart"/>
      <w:r w:rsidRPr="008F55EB">
        <w:rPr>
          <w:rFonts w:ascii="Times New Roman" w:hAnsi="Times New Roman" w:cs="Times New Roman"/>
          <w:sz w:val="28"/>
          <w:szCs w:val="28"/>
          <w:lang w:val="uk-UA"/>
        </w:rPr>
        <w:t>Cost</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Pools</w:t>
      </w:r>
      <w:proofErr w:type="spellEnd"/>
      <w:r w:rsidRPr="008F55EB">
        <w:rPr>
          <w:rFonts w:ascii="Times New Roman" w:hAnsi="Times New Roman" w:cs="Times New Roman"/>
          <w:sz w:val="28"/>
          <w:szCs w:val="28"/>
          <w:lang w:val="uk-UA"/>
        </w:rPr>
        <w:t>): Групи накладних витрат, які пов'язані з певною діяльністю (наприклад, налагодження обладнання, інспекція, пакування).</w:t>
      </w:r>
      <w:r w:rsidRPr="008F55EB">
        <w:rPr>
          <w:rFonts w:ascii="Times New Roman" w:hAnsi="Times New Roman" w:cs="Times New Roman"/>
          <w:sz w:val="28"/>
          <w:szCs w:val="28"/>
          <w:vertAlign w:val="superscript"/>
          <w:lang w:val="uk-UA"/>
        </w:rPr>
        <w:t>7</w:t>
      </w:r>
    </w:p>
    <w:p w14:paraId="4FA773B0" w14:textId="77777777" w:rsidR="008F55EB" w:rsidRPr="008F55EB" w:rsidRDefault="008F55EB" w:rsidP="00B00C88">
      <w:pPr>
        <w:numPr>
          <w:ilvl w:val="0"/>
          <w:numId w:val="3"/>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Драйверів Витрат (</w:t>
      </w:r>
      <w:proofErr w:type="spellStart"/>
      <w:r w:rsidRPr="008F55EB">
        <w:rPr>
          <w:rFonts w:ascii="Times New Roman" w:hAnsi="Times New Roman" w:cs="Times New Roman"/>
          <w:sz w:val="28"/>
          <w:szCs w:val="28"/>
          <w:lang w:val="uk-UA"/>
        </w:rPr>
        <w:t>Cost</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Drivers</w:t>
      </w:r>
      <w:proofErr w:type="spellEnd"/>
      <w:r w:rsidRPr="008F55EB">
        <w:rPr>
          <w:rFonts w:ascii="Times New Roman" w:hAnsi="Times New Roman" w:cs="Times New Roman"/>
          <w:sz w:val="28"/>
          <w:szCs w:val="28"/>
          <w:lang w:val="uk-UA"/>
        </w:rPr>
        <w:t>): Операційних метрик, які вимірюють, наскільки певний продукт чи послуга використовують дану діяльність (наприклад, кількість наладок, кількість частин для обробки).</w:t>
      </w:r>
      <w:r w:rsidRPr="008F55EB">
        <w:rPr>
          <w:rFonts w:ascii="Times New Roman" w:hAnsi="Times New Roman" w:cs="Times New Roman"/>
          <w:sz w:val="28"/>
          <w:szCs w:val="28"/>
          <w:vertAlign w:val="superscript"/>
          <w:lang w:val="uk-UA"/>
        </w:rPr>
        <w:t>8</w:t>
      </w:r>
    </w:p>
    <w:p w14:paraId="660E0771"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На відміну від традиційного обліку, який може використовувати, наприклад, пряму робочу силу для розподілу всіх накладних витрат, ABC використовує операційні метрики, які фактично спричиняють ці витрати. Це забезпечує точнішу картину собівартості.</w:t>
      </w:r>
    </w:p>
    <w:p w14:paraId="1B59E464" w14:textId="77777777" w:rsidR="008F55EB" w:rsidRPr="008F55EB" w:rsidRDefault="008F55EB" w:rsidP="00B31AF3">
      <w:pPr>
        <w:spacing w:after="0" w:line="360" w:lineRule="auto"/>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Облікові системи промислових підприємств повинні надавати деталізовані операційні дані для розрахунку ставок розподілу.</w:t>
      </w:r>
    </w:p>
    <w:p w14:paraId="629B9988" w14:textId="7D56309B"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Наприклад, якщо загальні накладні витрати на налагодження обладнання (</w:t>
      </w:r>
      <w:proofErr w:type="spellStart"/>
      <w:r w:rsidRPr="008F55EB">
        <w:rPr>
          <w:rFonts w:ascii="Times New Roman" w:hAnsi="Times New Roman" w:cs="Times New Roman"/>
          <w:sz w:val="28"/>
          <w:szCs w:val="28"/>
          <w:lang w:val="uk-UA"/>
        </w:rPr>
        <w:t>Machine</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Setup</w:t>
      </w:r>
      <w:proofErr w:type="spellEnd"/>
      <w:r w:rsidRPr="008F55EB">
        <w:rPr>
          <w:rFonts w:ascii="Times New Roman" w:hAnsi="Times New Roman" w:cs="Times New Roman"/>
          <w:sz w:val="28"/>
          <w:szCs w:val="28"/>
          <w:lang w:val="uk-UA"/>
        </w:rPr>
        <w:t>) становлять 80,000 доларів США, а загальна кількість наладок за період склала 8,000, то ставка розподілу розраховується як: $80,000 / 8,000 наладок, що дорівнює 10 доларів за наладку.</w:t>
      </w:r>
    </w:p>
    <w:p w14:paraId="065DE202" w14:textId="4217BF28"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Далі ці витрати розподіляються на конкретні виробничі завдання чи продукти відповідно до їх фактичного використання драйверів. Якщо для виробництва одного </w:t>
      </w:r>
      <w:r w:rsidRPr="008F55EB">
        <w:rPr>
          <w:rFonts w:ascii="Times New Roman" w:hAnsi="Times New Roman" w:cs="Times New Roman"/>
          <w:sz w:val="28"/>
          <w:szCs w:val="28"/>
          <w:lang w:val="uk-UA"/>
        </w:rPr>
        <w:lastRenderedPageBreak/>
        <w:t>виробу необхідні дві наладки, то на цей виріб буде віднесено 20 доларів накладних витрат на налагодження. Це значно підвищує точність калькуляції собівартості.</w:t>
      </w:r>
    </w:p>
    <w:p w14:paraId="5AB413E8"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ABC усуває проблему субсидування продуктів, коли складні, </w:t>
      </w:r>
      <w:proofErr w:type="spellStart"/>
      <w:r w:rsidRPr="008F55EB">
        <w:rPr>
          <w:rFonts w:ascii="Times New Roman" w:hAnsi="Times New Roman" w:cs="Times New Roman"/>
          <w:sz w:val="28"/>
          <w:szCs w:val="28"/>
          <w:lang w:val="uk-UA"/>
        </w:rPr>
        <w:t>малообсягові</w:t>
      </w:r>
      <w:proofErr w:type="spellEnd"/>
      <w:r w:rsidRPr="008F55EB">
        <w:rPr>
          <w:rFonts w:ascii="Times New Roman" w:hAnsi="Times New Roman" w:cs="Times New Roman"/>
          <w:sz w:val="28"/>
          <w:szCs w:val="28"/>
          <w:lang w:val="uk-UA"/>
        </w:rPr>
        <w:t xml:space="preserve"> продукти (які вимагають багато наладок чи інспекцій) недооцінюються, а прості продукти переоцінюються. Це критично для прийняття рішень щодо продуктового </w:t>
      </w:r>
      <w:proofErr w:type="spellStart"/>
      <w:r w:rsidRPr="008F55EB">
        <w:rPr>
          <w:rFonts w:ascii="Times New Roman" w:hAnsi="Times New Roman" w:cs="Times New Roman"/>
          <w:sz w:val="28"/>
          <w:szCs w:val="28"/>
          <w:lang w:val="uk-UA"/>
        </w:rPr>
        <w:t>міксу</w:t>
      </w:r>
      <w:proofErr w:type="spellEnd"/>
      <w:r w:rsidRPr="008F55EB">
        <w:rPr>
          <w:rFonts w:ascii="Times New Roman" w:hAnsi="Times New Roman" w:cs="Times New Roman"/>
          <w:sz w:val="28"/>
          <w:szCs w:val="28"/>
          <w:lang w:val="uk-UA"/>
        </w:rPr>
        <w:t>, ціноутворення та усунення "невидимих" збитків. Більше того, ABC перекладає фінансову відповідальність за накладні витрати на операційні підрозділи, які можуть контролювати ці драйвери, стимулюючи, наприклад, мінімізацію кількості наладок через технологічні зміни.</w:t>
      </w:r>
    </w:p>
    <w:p w14:paraId="28559816" w14:textId="77777777" w:rsidR="00D07B5C" w:rsidRDefault="00D07B5C" w:rsidP="00B00C88">
      <w:pPr>
        <w:spacing w:after="0" w:line="360" w:lineRule="auto"/>
        <w:ind w:firstLine="720"/>
        <w:jc w:val="both"/>
        <w:rPr>
          <w:rFonts w:ascii="Times New Roman" w:hAnsi="Times New Roman" w:cs="Times New Roman"/>
          <w:sz w:val="28"/>
          <w:szCs w:val="28"/>
          <w:lang w:val="uk-UA"/>
        </w:rPr>
      </w:pPr>
    </w:p>
    <w:p w14:paraId="496C996D" w14:textId="2ADD971A" w:rsidR="008F55EB" w:rsidRPr="00D07B5C" w:rsidRDefault="00D07B5C" w:rsidP="00D07B5C">
      <w:pPr>
        <w:pStyle w:val="ListParagraph"/>
        <w:numPr>
          <w:ilvl w:val="0"/>
          <w:numId w:val="8"/>
        </w:numPr>
        <w:spacing w:after="0" w:line="360" w:lineRule="auto"/>
        <w:jc w:val="both"/>
        <w:rPr>
          <w:rFonts w:ascii="Times New Roman" w:hAnsi="Times New Roman" w:cs="Times New Roman"/>
          <w:sz w:val="28"/>
          <w:szCs w:val="28"/>
          <w:lang w:val="uk-UA"/>
        </w:rPr>
      </w:pPr>
      <w:r w:rsidRPr="00D07B5C">
        <w:rPr>
          <w:rFonts w:ascii="Times New Roman" w:hAnsi="Times New Roman" w:cs="Times New Roman"/>
          <w:sz w:val="28"/>
          <w:szCs w:val="28"/>
          <w:lang w:val="uk-UA"/>
        </w:rPr>
        <w:t>Інтеграція облікових систем з ключовими показниками ефективності (KPI)</w:t>
      </w:r>
    </w:p>
    <w:p w14:paraId="6646C4E2"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Інтеграція облікових систем із системою ключових показників ефективності (</w:t>
      </w:r>
      <w:proofErr w:type="spellStart"/>
      <w:r w:rsidRPr="008F55EB">
        <w:rPr>
          <w:rFonts w:ascii="Times New Roman" w:hAnsi="Times New Roman" w:cs="Times New Roman"/>
          <w:sz w:val="28"/>
          <w:szCs w:val="28"/>
          <w:lang w:val="uk-UA"/>
        </w:rPr>
        <w:t>Key</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Performance</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Indicators</w:t>
      </w:r>
      <w:proofErr w:type="spellEnd"/>
      <w:r w:rsidRPr="008F55EB">
        <w:rPr>
          <w:rFonts w:ascii="Times New Roman" w:hAnsi="Times New Roman" w:cs="Times New Roman"/>
          <w:sz w:val="28"/>
          <w:szCs w:val="28"/>
          <w:lang w:val="uk-UA"/>
        </w:rPr>
        <w:t xml:space="preserve">, KPI) є необхідним кроком для перетворення фінансового обліку на </w:t>
      </w:r>
      <w:proofErr w:type="spellStart"/>
      <w:r w:rsidRPr="008F55EB">
        <w:rPr>
          <w:rFonts w:ascii="Times New Roman" w:hAnsi="Times New Roman" w:cs="Times New Roman"/>
          <w:sz w:val="28"/>
          <w:szCs w:val="28"/>
          <w:lang w:val="uk-UA"/>
        </w:rPr>
        <w:t>проактивний</w:t>
      </w:r>
      <w:proofErr w:type="spellEnd"/>
      <w:r w:rsidRPr="008F55EB">
        <w:rPr>
          <w:rFonts w:ascii="Times New Roman" w:hAnsi="Times New Roman" w:cs="Times New Roman"/>
          <w:sz w:val="28"/>
          <w:szCs w:val="28"/>
          <w:lang w:val="uk-UA"/>
        </w:rPr>
        <w:t xml:space="preserve"> інструмент стратегічного управління. KPI слугують містком, який поєднує стратегічні цілі підприємства з фактичними операційними та фінансовими даними.</w:t>
      </w:r>
    </w:p>
    <w:p w14:paraId="37A1F428"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Ключові показники ефективності допомагають керівництву оцінити, наскільки успішно компанія досягає своїх цілей і чи наближається до виконання запланованих показників.</w:t>
      </w:r>
      <w:r w:rsidRPr="008F55EB">
        <w:rPr>
          <w:rFonts w:ascii="Times New Roman" w:hAnsi="Times New Roman" w:cs="Times New Roman"/>
          <w:sz w:val="28"/>
          <w:szCs w:val="28"/>
          <w:vertAlign w:val="superscript"/>
          <w:lang w:val="uk-UA"/>
        </w:rPr>
        <w:t>9</w:t>
      </w:r>
      <w:r w:rsidRPr="008F55EB">
        <w:rPr>
          <w:rFonts w:ascii="Times New Roman" w:hAnsi="Times New Roman" w:cs="Times New Roman"/>
          <w:sz w:val="28"/>
          <w:szCs w:val="28"/>
          <w:lang w:val="uk-UA"/>
        </w:rPr>
        <w:t xml:space="preserve"> Їхня функція не обмежується лише моніторингом:</w:t>
      </w:r>
    </w:p>
    <w:p w14:paraId="5B207301" w14:textId="77777777" w:rsidR="008F55EB" w:rsidRPr="008F55EB" w:rsidRDefault="008F55EB" w:rsidP="00B00C88">
      <w:pPr>
        <w:numPr>
          <w:ilvl w:val="0"/>
          <w:numId w:val="4"/>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Діагностика Неефективності: KPI дозволяють ідентифікувати процеси, що працюють неефективно, і визначити сфери, де необхідно зосередити ресурси для підвищення результативності.</w:t>
      </w:r>
      <w:r w:rsidRPr="008F55EB">
        <w:rPr>
          <w:rFonts w:ascii="Times New Roman" w:hAnsi="Times New Roman" w:cs="Times New Roman"/>
          <w:sz w:val="28"/>
          <w:szCs w:val="28"/>
          <w:vertAlign w:val="superscript"/>
          <w:lang w:val="uk-UA"/>
        </w:rPr>
        <w:t>9</w:t>
      </w:r>
    </w:p>
    <w:p w14:paraId="06E8CA5A" w14:textId="77777777" w:rsidR="008F55EB" w:rsidRPr="008F55EB" w:rsidRDefault="008F55EB" w:rsidP="00B00C88">
      <w:pPr>
        <w:numPr>
          <w:ilvl w:val="0"/>
          <w:numId w:val="4"/>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Оцінка Використання Ресурсів: Вони демонструють, наскільки ефективно компанія використовує наявні ресурси для досягнення поставлених цілей, забезпечуючи послідовний рух до цілей протягом різних періодів часу.</w:t>
      </w:r>
      <w:r w:rsidRPr="008F55EB">
        <w:rPr>
          <w:rFonts w:ascii="Times New Roman" w:hAnsi="Times New Roman" w:cs="Times New Roman"/>
          <w:sz w:val="28"/>
          <w:szCs w:val="28"/>
          <w:vertAlign w:val="superscript"/>
          <w:lang w:val="uk-UA"/>
        </w:rPr>
        <w:t>9</w:t>
      </w:r>
    </w:p>
    <w:p w14:paraId="5903B81C"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Облікові системи (як правило, ERP) є джерелом сирих, деталізованих даних щодо витрат, доходів та руху активів. KPI-системи або системи </w:t>
      </w:r>
      <w:proofErr w:type="spellStart"/>
      <w:r w:rsidRPr="008F55EB">
        <w:rPr>
          <w:rFonts w:ascii="Times New Roman" w:hAnsi="Times New Roman" w:cs="Times New Roman"/>
          <w:sz w:val="28"/>
          <w:szCs w:val="28"/>
          <w:lang w:val="uk-UA"/>
        </w:rPr>
        <w:t>Business</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Intelligence</w:t>
      </w:r>
      <w:proofErr w:type="spellEnd"/>
      <w:r w:rsidRPr="008F55EB">
        <w:rPr>
          <w:rFonts w:ascii="Times New Roman" w:hAnsi="Times New Roman" w:cs="Times New Roman"/>
          <w:sz w:val="28"/>
          <w:szCs w:val="28"/>
          <w:lang w:val="uk-UA"/>
        </w:rPr>
        <w:t xml:space="preserve"> (BI) використовують ці дані для розрахунку агрегованих, стратегічно важливих </w:t>
      </w:r>
      <w:r w:rsidRPr="008F55EB">
        <w:rPr>
          <w:rFonts w:ascii="Times New Roman" w:hAnsi="Times New Roman" w:cs="Times New Roman"/>
          <w:sz w:val="28"/>
          <w:szCs w:val="28"/>
          <w:lang w:val="uk-UA"/>
        </w:rPr>
        <w:lastRenderedPageBreak/>
        <w:t>метрик (наприклад, рентабельність інвестицій, коефіцієнт загальної ефективності обладнання — OEE).</w:t>
      </w:r>
    </w:p>
    <w:p w14:paraId="7EBAE821"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Інтеграція з KPI трансформує історичні фінансові дані на </w:t>
      </w:r>
      <w:proofErr w:type="spellStart"/>
      <w:r w:rsidRPr="008F55EB">
        <w:rPr>
          <w:rFonts w:ascii="Times New Roman" w:hAnsi="Times New Roman" w:cs="Times New Roman"/>
          <w:sz w:val="28"/>
          <w:szCs w:val="28"/>
          <w:lang w:val="uk-UA"/>
        </w:rPr>
        <w:t>проактивні</w:t>
      </w:r>
      <w:proofErr w:type="spellEnd"/>
      <w:r w:rsidRPr="008F55EB">
        <w:rPr>
          <w:rFonts w:ascii="Times New Roman" w:hAnsi="Times New Roman" w:cs="Times New Roman"/>
          <w:sz w:val="28"/>
          <w:szCs w:val="28"/>
          <w:lang w:val="uk-UA"/>
        </w:rPr>
        <w:t xml:space="preserve"> індикатори. Наприклад, якщо фінансовий звіт показує низький операційний прибуток (фінансовий KPI), то відповідний операційний KPI (наприклад, високий відсоток браку або низька OEE) негайно надає керівництву оперативну причину проблеми, що вимагає втручання.</w:t>
      </w:r>
    </w:p>
    <w:p w14:paraId="636831A6"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У зрілих системах управління використовується Концепція Збалансованої Системи Показників (</w:t>
      </w:r>
      <w:proofErr w:type="spellStart"/>
      <w:r w:rsidRPr="008F55EB">
        <w:rPr>
          <w:rFonts w:ascii="Times New Roman" w:hAnsi="Times New Roman" w:cs="Times New Roman"/>
          <w:sz w:val="28"/>
          <w:szCs w:val="28"/>
          <w:lang w:val="uk-UA"/>
        </w:rPr>
        <w:t>Balanced</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Scorecard</w:t>
      </w:r>
      <w:proofErr w:type="spellEnd"/>
      <w:r w:rsidRPr="008F55EB">
        <w:rPr>
          <w:rFonts w:ascii="Times New Roman" w:hAnsi="Times New Roman" w:cs="Times New Roman"/>
          <w:sz w:val="28"/>
          <w:szCs w:val="28"/>
          <w:lang w:val="uk-UA"/>
        </w:rPr>
        <w:t>, BSC), де фінансові KPI (прибуток, грошовий потік) балансуються операційними KPI (терміни виконання замовлень, якість продукції), а також метриками, що стосуються клієнтів (лояльність до бренду).</w:t>
      </w:r>
      <w:r w:rsidRPr="008F55EB">
        <w:rPr>
          <w:rFonts w:ascii="Times New Roman" w:hAnsi="Times New Roman" w:cs="Times New Roman"/>
          <w:sz w:val="28"/>
          <w:szCs w:val="28"/>
          <w:vertAlign w:val="superscript"/>
          <w:lang w:val="uk-UA"/>
        </w:rPr>
        <w:t>9</w:t>
      </w:r>
      <w:r w:rsidRPr="008F55EB">
        <w:rPr>
          <w:rFonts w:ascii="Times New Roman" w:hAnsi="Times New Roman" w:cs="Times New Roman"/>
          <w:sz w:val="28"/>
          <w:szCs w:val="28"/>
          <w:lang w:val="uk-UA"/>
        </w:rPr>
        <w:t xml:space="preserve"> Така комплексна оцінка показує, що фінансовий успіх підприємства нерозривно пов'язаний із зовнішніми, ринковими факторами та внутрішньою операційною досконалістю.</w:t>
      </w:r>
    </w:p>
    <w:p w14:paraId="53B90E50" w14:textId="77777777" w:rsidR="00D07B5C" w:rsidRDefault="00D07B5C" w:rsidP="00B00C88">
      <w:pPr>
        <w:spacing w:after="0" w:line="360" w:lineRule="auto"/>
        <w:ind w:firstLine="720"/>
        <w:jc w:val="both"/>
        <w:rPr>
          <w:rFonts w:ascii="Times New Roman" w:hAnsi="Times New Roman" w:cs="Times New Roman"/>
          <w:sz w:val="28"/>
          <w:szCs w:val="28"/>
          <w:lang w:val="uk-UA"/>
        </w:rPr>
      </w:pPr>
    </w:p>
    <w:p w14:paraId="2F458A4B" w14:textId="13C4DCB2" w:rsidR="008F55EB" w:rsidRPr="00D07B5C" w:rsidRDefault="00D07B5C" w:rsidP="00D07B5C">
      <w:pPr>
        <w:pStyle w:val="ListParagraph"/>
        <w:numPr>
          <w:ilvl w:val="0"/>
          <w:numId w:val="8"/>
        </w:numPr>
        <w:spacing w:after="0" w:line="360" w:lineRule="auto"/>
        <w:jc w:val="both"/>
        <w:rPr>
          <w:rFonts w:ascii="Times New Roman" w:hAnsi="Times New Roman" w:cs="Times New Roman"/>
          <w:sz w:val="28"/>
          <w:szCs w:val="28"/>
          <w:lang w:val="uk-UA"/>
        </w:rPr>
      </w:pPr>
      <w:r w:rsidRPr="00D07B5C">
        <w:rPr>
          <w:rFonts w:ascii="Times New Roman" w:hAnsi="Times New Roman" w:cs="Times New Roman"/>
          <w:sz w:val="28"/>
          <w:szCs w:val="28"/>
          <w:lang w:val="uk-UA"/>
        </w:rPr>
        <w:t>Цифрові рішення та автоматизація фінансового управління</w:t>
      </w:r>
    </w:p>
    <w:p w14:paraId="19D722AF"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Цифрові рішення становлять технологічну основу, необхідну для забезпечення високого рівня інтеграції, деталізованого обліку витрат (наприклад, ABC) та реалізації складного аналізу відхилень (наприклад, імітаційного моделювання).</w:t>
      </w:r>
    </w:p>
    <w:p w14:paraId="3E21EFD7"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Системи планування ресурсів підприємства (</w:t>
      </w:r>
      <w:proofErr w:type="spellStart"/>
      <w:r w:rsidRPr="008F55EB">
        <w:rPr>
          <w:rFonts w:ascii="Times New Roman" w:hAnsi="Times New Roman" w:cs="Times New Roman"/>
          <w:sz w:val="28"/>
          <w:szCs w:val="28"/>
          <w:lang w:val="uk-UA"/>
        </w:rPr>
        <w:t>Enterprise</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Resource</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Planning</w:t>
      </w:r>
      <w:proofErr w:type="spellEnd"/>
      <w:r w:rsidRPr="008F55EB">
        <w:rPr>
          <w:rFonts w:ascii="Times New Roman" w:hAnsi="Times New Roman" w:cs="Times New Roman"/>
          <w:sz w:val="28"/>
          <w:szCs w:val="28"/>
          <w:lang w:val="uk-UA"/>
        </w:rPr>
        <w:t>, ERP) є центральними елементами сучасного фінансового управління. Вони забезпечують єдину інформаційну систему високого рівня інтеграції, як того вимагає фінансова структура.</w:t>
      </w:r>
      <w:r w:rsidRPr="008F55EB">
        <w:rPr>
          <w:rFonts w:ascii="Times New Roman" w:hAnsi="Times New Roman" w:cs="Times New Roman"/>
          <w:sz w:val="28"/>
          <w:szCs w:val="28"/>
          <w:vertAlign w:val="superscript"/>
          <w:lang w:val="uk-UA"/>
        </w:rPr>
        <w:t>4</w:t>
      </w:r>
    </w:p>
    <w:p w14:paraId="36FADC8E"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Ключові переваги впровадження ERP-систем:</w:t>
      </w:r>
    </w:p>
    <w:p w14:paraId="50EBF812" w14:textId="77777777" w:rsidR="008F55EB" w:rsidRPr="008F55EB" w:rsidRDefault="008F55EB" w:rsidP="00B00C88">
      <w:pPr>
        <w:numPr>
          <w:ilvl w:val="0"/>
          <w:numId w:val="5"/>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Усунення Дублювання та Прозорість: ERP усуває дублювання інформації, спрощує пошук і доступ до даних, а також підвищує загальну прозорість і контроль за процесами.</w:t>
      </w:r>
      <w:r w:rsidRPr="008F55EB">
        <w:rPr>
          <w:rFonts w:ascii="Times New Roman" w:hAnsi="Times New Roman" w:cs="Times New Roman"/>
          <w:sz w:val="28"/>
          <w:szCs w:val="28"/>
          <w:vertAlign w:val="superscript"/>
          <w:lang w:val="uk-UA"/>
        </w:rPr>
        <w:t>10</w:t>
      </w:r>
    </w:p>
    <w:p w14:paraId="0798A522" w14:textId="77777777" w:rsidR="008F55EB" w:rsidRPr="008F55EB" w:rsidRDefault="008F55EB" w:rsidP="00B00C88">
      <w:pPr>
        <w:numPr>
          <w:ilvl w:val="0"/>
          <w:numId w:val="5"/>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lastRenderedPageBreak/>
        <w:t>Автоматизація Рутинних Завдань: Системи автоматизують бізнес-процеси та рутинні фінансові завдання, такі як розрахунки матеріалів, обробка платежів та складання звітності. Це значно знижує ймовірність помилок і економить ресурси компанії.</w:t>
      </w:r>
      <w:r w:rsidRPr="008F55EB">
        <w:rPr>
          <w:rFonts w:ascii="Times New Roman" w:hAnsi="Times New Roman" w:cs="Times New Roman"/>
          <w:sz w:val="28"/>
          <w:szCs w:val="28"/>
          <w:vertAlign w:val="superscript"/>
          <w:lang w:val="uk-UA"/>
        </w:rPr>
        <w:t>11</w:t>
      </w:r>
    </w:p>
    <w:p w14:paraId="0603AD9F" w14:textId="77777777" w:rsidR="008F55EB" w:rsidRPr="008F55EB" w:rsidRDefault="008F55EB" w:rsidP="00B00C88">
      <w:pPr>
        <w:numPr>
          <w:ilvl w:val="0"/>
          <w:numId w:val="5"/>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Бізнес-логіка: ERP забезпечує чітке виконання внутрішніх процесів та стабільну роботу всіх функціональних модулів завдяки вбудованій бізнес-логіці.</w:t>
      </w:r>
      <w:r w:rsidRPr="008F55EB">
        <w:rPr>
          <w:rFonts w:ascii="Times New Roman" w:hAnsi="Times New Roman" w:cs="Times New Roman"/>
          <w:sz w:val="28"/>
          <w:szCs w:val="28"/>
          <w:vertAlign w:val="superscript"/>
          <w:lang w:val="uk-UA"/>
        </w:rPr>
        <w:t>10</w:t>
      </w:r>
    </w:p>
    <w:p w14:paraId="56285CF1" w14:textId="77777777" w:rsidR="008F55EB" w:rsidRPr="008F55EB" w:rsidRDefault="008F55EB" w:rsidP="00B00C88">
      <w:pPr>
        <w:numPr>
          <w:ilvl w:val="0"/>
          <w:numId w:val="5"/>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Аналітика в Реальному Часі: ERP надає цінну аналітику в режимі онлайн, що робить процес прийняття рішень ефективнішим і швидшим. Можливість аналізу процесів у реальному часі дозволяє фінансовому відділу не чекати кінця звітного періоду, а втручатися в процеси, коли відхилення тільки починають формуватися, забезпечуючи контроль на випередження.</w:t>
      </w:r>
      <w:r w:rsidRPr="008F55EB">
        <w:rPr>
          <w:rFonts w:ascii="Times New Roman" w:hAnsi="Times New Roman" w:cs="Times New Roman"/>
          <w:sz w:val="28"/>
          <w:szCs w:val="28"/>
          <w:vertAlign w:val="superscript"/>
          <w:lang w:val="uk-UA"/>
        </w:rPr>
        <w:t>11</w:t>
      </w:r>
      <w:r w:rsidRPr="008F55EB">
        <w:rPr>
          <w:rFonts w:ascii="Times New Roman" w:hAnsi="Times New Roman" w:cs="Times New Roman"/>
          <w:sz w:val="28"/>
          <w:szCs w:val="28"/>
          <w:lang w:val="uk-UA"/>
        </w:rPr>
        <w:t xml:space="preserve"> Це дозволяє швидко реагувати на виклики бізнесу та передбачати ринкові зміни.</w:t>
      </w:r>
      <w:r w:rsidRPr="008F55EB">
        <w:rPr>
          <w:rFonts w:ascii="Times New Roman" w:hAnsi="Times New Roman" w:cs="Times New Roman"/>
          <w:sz w:val="28"/>
          <w:szCs w:val="28"/>
          <w:vertAlign w:val="superscript"/>
          <w:lang w:val="uk-UA"/>
        </w:rPr>
        <w:t>11</w:t>
      </w:r>
    </w:p>
    <w:p w14:paraId="54FDF294"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Серед провідних цифрових рішень, що використовуються для управління фінансовими процесами у промисловості, виділяються глобальні системи:</w:t>
      </w:r>
    </w:p>
    <w:p w14:paraId="2D4FFBDF" w14:textId="77777777" w:rsidR="008F55EB" w:rsidRPr="008F55EB" w:rsidRDefault="008F55EB" w:rsidP="00B00C88">
      <w:pPr>
        <w:numPr>
          <w:ilvl w:val="0"/>
          <w:numId w:val="6"/>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SAP S/4HANA: Програмне забезпечення від німецької компанії SAP (</w:t>
      </w:r>
      <w:proofErr w:type="spellStart"/>
      <w:r w:rsidRPr="008F55EB">
        <w:rPr>
          <w:rFonts w:ascii="Times New Roman" w:hAnsi="Times New Roman" w:cs="Times New Roman"/>
          <w:sz w:val="28"/>
          <w:szCs w:val="28"/>
          <w:lang w:val="uk-UA"/>
        </w:rPr>
        <w:t>Systems</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Applications</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and</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Products</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in</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Data</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Processing</w:t>
      </w:r>
      <w:proofErr w:type="spellEnd"/>
      <w:r w:rsidRPr="008F55EB">
        <w:rPr>
          <w:rFonts w:ascii="Times New Roman" w:hAnsi="Times New Roman" w:cs="Times New Roman"/>
          <w:sz w:val="28"/>
          <w:szCs w:val="28"/>
          <w:lang w:val="uk-UA"/>
        </w:rPr>
        <w:t xml:space="preserve">) є світовим стандартом і основою для управління бізнес-процесами у компаніях по всьому світу (зокрема, </w:t>
      </w:r>
      <w:proofErr w:type="spellStart"/>
      <w:r w:rsidRPr="008F55EB">
        <w:rPr>
          <w:rFonts w:ascii="Times New Roman" w:hAnsi="Times New Roman" w:cs="Times New Roman"/>
          <w:sz w:val="28"/>
          <w:szCs w:val="28"/>
          <w:lang w:val="uk-UA"/>
        </w:rPr>
        <w:t>Amazon</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Apple</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Google</w:t>
      </w:r>
      <w:proofErr w:type="spellEnd"/>
      <w:r w:rsidRPr="008F55EB">
        <w:rPr>
          <w:rFonts w:ascii="Times New Roman" w:hAnsi="Times New Roman" w:cs="Times New Roman"/>
          <w:sz w:val="28"/>
          <w:szCs w:val="28"/>
          <w:lang w:val="uk-UA"/>
        </w:rPr>
        <w:t>). В Україні SAP-систему також широко запровадили.</w:t>
      </w:r>
      <w:r w:rsidRPr="008F55EB">
        <w:rPr>
          <w:rFonts w:ascii="Times New Roman" w:hAnsi="Times New Roman" w:cs="Times New Roman"/>
          <w:sz w:val="28"/>
          <w:szCs w:val="28"/>
          <w:vertAlign w:val="superscript"/>
          <w:lang w:val="uk-UA"/>
        </w:rPr>
        <w:t>12</w:t>
      </w:r>
    </w:p>
    <w:p w14:paraId="707E6743" w14:textId="77777777" w:rsidR="008F55EB" w:rsidRPr="008F55EB" w:rsidRDefault="008F55EB" w:rsidP="00B00C88">
      <w:pPr>
        <w:numPr>
          <w:ilvl w:val="0"/>
          <w:numId w:val="6"/>
        </w:numPr>
        <w:spacing w:after="0" w:line="360" w:lineRule="auto"/>
        <w:ind w:left="0"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Інші Комплексні Системи: До популярних рішень також належать </w:t>
      </w:r>
      <w:proofErr w:type="spellStart"/>
      <w:r w:rsidRPr="008F55EB">
        <w:rPr>
          <w:rFonts w:ascii="Times New Roman" w:hAnsi="Times New Roman" w:cs="Times New Roman"/>
          <w:sz w:val="28"/>
          <w:szCs w:val="28"/>
          <w:lang w:val="uk-UA"/>
        </w:rPr>
        <w:t>Oracle</w:t>
      </w:r>
      <w:proofErr w:type="spellEnd"/>
      <w:r w:rsidRPr="008F55EB">
        <w:rPr>
          <w:rFonts w:ascii="Times New Roman" w:hAnsi="Times New Roman" w:cs="Times New Roman"/>
          <w:sz w:val="28"/>
          <w:szCs w:val="28"/>
          <w:lang w:val="uk-UA"/>
        </w:rPr>
        <w:t xml:space="preserve"> ERP </w:t>
      </w:r>
      <w:proofErr w:type="spellStart"/>
      <w:r w:rsidRPr="008F55EB">
        <w:rPr>
          <w:rFonts w:ascii="Times New Roman" w:hAnsi="Times New Roman" w:cs="Times New Roman"/>
          <w:sz w:val="28"/>
          <w:szCs w:val="28"/>
          <w:lang w:val="uk-UA"/>
        </w:rPr>
        <w:t>Cloud</w:t>
      </w:r>
      <w:proofErr w:type="spellEnd"/>
      <w:r w:rsidRPr="008F55EB">
        <w:rPr>
          <w:rFonts w:ascii="Times New Roman" w:hAnsi="Times New Roman" w:cs="Times New Roman"/>
          <w:sz w:val="28"/>
          <w:szCs w:val="28"/>
          <w:lang w:val="uk-UA"/>
        </w:rPr>
        <w:t>, Microsoft Dynamics 365 та 1С:ERP. Ці системи успішно використовуються компаніями різного розміру.</w:t>
      </w:r>
      <w:r w:rsidRPr="008F55EB">
        <w:rPr>
          <w:rFonts w:ascii="Times New Roman" w:hAnsi="Times New Roman" w:cs="Times New Roman"/>
          <w:sz w:val="28"/>
          <w:szCs w:val="28"/>
          <w:vertAlign w:val="superscript"/>
          <w:lang w:val="uk-UA"/>
        </w:rPr>
        <w:t>10</w:t>
      </w:r>
    </w:p>
    <w:p w14:paraId="3C4C5998" w14:textId="77777777" w:rsidR="008F55EB" w:rsidRPr="008F55EB" w:rsidRDefault="008F55EB" w:rsidP="00B00C88">
      <w:pPr>
        <w:numPr>
          <w:ilvl w:val="0"/>
          <w:numId w:val="6"/>
        </w:numPr>
        <w:spacing w:after="0" w:line="360" w:lineRule="auto"/>
        <w:ind w:left="0" w:firstLine="720"/>
        <w:jc w:val="both"/>
        <w:rPr>
          <w:rFonts w:ascii="Times New Roman" w:hAnsi="Times New Roman" w:cs="Times New Roman"/>
          <w:sz w:val="28"/>
          <w:szCs w:val="28"/>
          <w:lang w:val="uk-UA"/>
        </w:rPr>
      </w:pPr>
      <w:proofErr w:type="spellStart"/>
      <w:r w:rsidRPr="008F55EB">
        <w:rPr>
          <w:rFonts w:ascii="Times New Roman" w:hAnsi="Times New Roman" w:cs="Times New Roman"/>
          <w:sz w:val="28"/>
          <w:szCs w:val="28"/>
          <w:lang w:val="uk-UA"/>
        </w:rPr>
        <w:t>Business</w:t>
      </w:r>
      <w:proofErr w:type="spellEnd"/>
      <w:r w:rsidRPr="008F55EB">
        <w:rPr>
          <w:rFonts w:ascii="Times New Roman" w:hAnsi="Times New Roman" w:cs="Times New Roman"/>
          <w:sz w:val="28"/>
          <w:szCs w:val="28"/>
          <w:lang w:val="uk-UA"/>
        </w:rPr>
        <w:t xml:space="preserve"> </w:t>
      </w:r>
      <w:proofErr w:type="spellStart"/>
      <w:r w:rsidRPr="008F55EB">
        <w:rPr>
          <w:rFonts w:ascii="Times New Roman" w:hAnsi="Times New Roman" w:cs="Times New Roman"/>
          <w:sz w:val="28"/>
          <w:szCs w:val="28"/>
          <w:lang w:val="uk-UA"/>
        </w:rPr>
        <w:t>Intelligence</w:t>
      </w:r>
      <w:proofErr w:type="spellEnd"/>
      <w:r w:rsidRPr="008F55EB">
        <w:rPr>
          <w:rFonts w:ascii="Times New Roman" w:hAnsi="Times New Roman" w:cs="Times New Roman"/>
          <w:sz w:val="28"/>
          <w:szCs w:val="28"/>
          <w:lang w:val="uk-UA"/>
        </w:rPr>
        <w:t xml:space="preserve"> (BI): На додаток до ERP, BI-платформи використовуються для консолідації даних, візуалізації ключових показників (KPI) та проведення складного сценарного та імітаційного моделювання.</w:t>
      </w:r>
      <w:r w:rsidRPr="008F55EB">
        <w:rPr>
          <w:rFonts w:ascii="Times New Roman" w:hAnsi="Times New Roman" w:cs="Times New Roman"/>
          <w:sz w:val="28"/>
          <w:szCs w:val="28"/>
          <w:vertAlign w:val="superscript"/>
          <w:lang w:val="uk-UA"/>
        </w:rPr>
        <w:t>5</w:t>
      </w:r>
    </w:p>
    <w:p w14:paraId="5815F78E"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Для промислового підприємства ERP-система повинна мати здатність підтримувати дворівневий облік витрат та інтегрувати складні методології, як-от ABC. Це забезпечує необхідну деталізацію витрат для точного управлінського контролю.</w:t>
      </w:r>
    </w:p>
    <w:p w14:paraId="336D1777"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lastRenderedPageBreak/>
        <w:t>Бізнес-процес «Фінансовий аналіз і облік» перетворився із суто технічної функції на стратегічний механізм управління. Його ефективність сьогодні базується на принципах інтеграції, де фінансове планування (бюджетування) тісно пов'язане з операційним управлінням (через ЦФВ та методологію ABC), а оцінка результатів (аналіз відхилень) орієнтована на майбутнє (через факторний та імітаційний аналіз).</w:t>
      </w:r>
    </w:p>
    <w:p w14:paraId="7B2A05F2"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Ключовим каталізатором цього процесу є цифровізація. ERP-системи забезпечують єдину інформаційну основу та можливість аналізу в реальному часі, що є критичною перевагою. Інтеграція фінансових даних з KPI забезпечує, що підприємство не лише досягає фінансових показників, але й рухається відповідно до загальної стратегії, підтримуючи високу операційну ефективність та лояльність клієнтів.</w:t>
      </w:r>
    </w:p>
    <w:p w14:paraId="16330D54" w14:textId="77777777" w:rsidR="008F55EB" w:rsidRPr="008F55EB" w:rsidRDefault="008F55EB" w:rsidP="00B00C88">
      <w:pPr>
        <w:spacing w:after="0" w:line="360" w:lineRule="auto"/>
        <w:ind w:firstLine="720"/>
        <w:jc w:val="both"/>
        <w:rPr>
          <w:rFonts w:ascii="Times New Roman" w:hAnsi="Times New Roman" w:cs="Times New Roman"/>
          <w:sz w:val="28"/>
          <w:szCs w:val="28"/>
          <w:lang w:val="uk-UA"/>
        </w:rPr>
      </w:pPr>
      <w:r w:rsidRPr="008F55EB">
        <w:rPr>
          <w:rFonts w:ascii="Times New Roman" w:hAnsi="Times New Roman" w:cs="Times New Roman"/>
          <w:sz w:val="28"/>
          <w:szCs w:val="28"/>
          <w:lang w:val="uk-UA"/>
        </w:rPr>
        <w:t xml:space="preserve">В контексті </w:t>
      </w:r>
      <w:proofErr w:type="spellStart"/>
      <w:r w:rsidRPr="008F55EB">
        <w:rPr>
          <w:rFonts w:ascii="Times New Roman" w:hAnsi="Times New Roman" w:cs="Times New Roman"/>
          <w:sz w:val="28"/>
          <w:szCs w:val="28"/>
          <w:lang w:val="uk-UA"/>
        </w:rPr>
        <w:t>Industry</w:t>
      </w:r>
      <w:proofErr w:type="spellEnd"/>
      <w:r w:rsidRPr="008F55EB">
        <w:rPr>
          <w:rFonts w:ascii="Times New Roman" w:hAnsi="Times New Roman" w:cs="Times New Roman"/>
          <w:sz w:val="28"/>
          <w:szCs w:val="28"/>
          <w:lang w:val="uk-UA"/>
        </w:rPr>
        <w:t xml:space="preserve"> 4.0 та подальшого розвитку цифрових технологій, очікується поглиблення автоматизації. Майбутнє фінансових процесів включатиме впровадження технологій штучного інтелекту (AI) та машинного навчання (ML) для автоматичного прогнозування бюджетних показників, виявлення аномалій у витратах та, зрештою, для автоматичного коригування планів у відповідь на непередбачувані відхилення. Кінцевою метою є створення не просто прозорості, а максимально гнучкої та стійкої системи фінансового контролінгу, здатної підтримувати довгострокову конкурентоспроможність промислового підприємства.</w:t>
      </w:r>
    </w:p>
    <w:p w14:paraId="71316CE8" w14:textId="44057A83" w:rsidR="008F55EB" w:rsidRDefault="00527E5E" w:rsidP="00955170">
      <w:pPr>
        <w:spacing w:after="0" w:line="360" w:lineRule="auto"/>
        <w:ind w:firstLine="720"/>
        <w:jc w:val="center"/>
        <w:rPr>
          <w:rFonts w:ascii="Times New Roman" w:hAnsi="Times New Roman" w:cs="Times New Roman"/>
          <w:sz w:val="28"/>
          <w:szCs w:val="28"/>
          <w:lang w:val="uk-UA"/>
        </w:rPr>
      </w:pPr>
      <w:r>
        <w:rPr>
          <w:rFonts w:ascii="Times New Roman" w:hAnsi="Times New Roman" w:cs="Times New Roman"/>
          <w:sz w:val="28"/>
          <w:szCs w:val="28"/>
          <w:lang w:val="uk-UA"/>
        </w:rPr>
        <w:br/>
        <w:t>Питання для самоконтролю</w:t>
      </w:r>
    </w:p>
    <w:p w14:paraId="214F06E5"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Який методологічний принцип бюджетування вимагає, щоб усі операції підприємства, які впливають на грошові потоки та фінансові результати, були відображені у фінансовому плані?    </w:t>
      </w:r>
    </w:p>
    <w:p w14:paraId="6FD66A13"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Як називається організаційна одиниця, що створюється для прозорого розподілу відповідальності та визначення конкретних фінансових показників для підрозділів?    </w:t>
      </w:r>
    </w:p>
    <w:p w14:paraId="77769CA9"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Назвіть два основні типи центрів фінансової відповідальності (ЦФВ) згідно з показниками, за які вони відповідають.    </w:t>
      </w:r>
    </w:p>
    <w:p w14:paraId="6A6EF9BD"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lastRenderedPageBreak/>
        <w:t xml:space="preserve">Який етап бізнес-процесу фінансового обліку безпосередньо залежить від прогнозу продажів і є рушійною силою для всіх подальших планів?    </w:t>
      </w:r>
    </w:p>
    <w:p w14:paraId="5C7692F4"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Чим відрізняється статистичний метод аналізу відхилень від експертних оцінок з точки зору встановлення меж допустимих розбіжностей?    </w:t>
      </w:r>
    </w:p>
    <w:p w14:paraId="6594231E"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Для чого використовується імітаційне моделювання (наприклад, метод Монте-Карло) в аналізі відхилень?    </w:t>
      </w:r>
    </w:p>
    <w:p w14:paraId="41DD1E1D"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Яку проблему розподілу накладних витрат вирішує метод обліку за видами діяльності </w:t>
      </w:r>
      <w:proofErr w:type="spellStart"/>
      <w:r w:rsidRPr="00955170">
        <w:rPr>
          <w:rFonts w:ascii="Times New Roman" w:hAnsi="Times New Roman" w:cs="Times New Roman"/>
          <w:sz w:val="28"/>
          <w:szCs w:val="28"/>
          <w:lang w:val="uk-UA"/>
        </w:rPr>
        <w:t>Activity-Based</w:t>
      </w:r>
      <w:proofErr w:type="spellEnd"/>
      <w:r w:rsidRPr="00955170">
        <w:rPr>
          <w:rFonts w:ascii="Times New Roman" w:hAnsi="Times New Roman" w:cs="Times New Roman"/>
          <w:sz w:val="28"/>
          <w:szCs w:val="28"/>
          <w:lang w:val="uk-UA"/>
        </w:rPr>
        <w:t xml:space="preserve"> </w:t>
      </w:r>
      <w:proofErr w:type="spellStart"/>
      <w:r w:rsidRPr="00955170">
        <w:rPr>
          <w:rFonts w:ascii="Times New Roman" w:hAnsi="Times New Roman" w:cs="Times New Roman"/>
          <w:sz w:val="28"/>
          <w:szCs w:val="28"/>
          <w:lang w:val="uk-UA"/>
        </w:rPr>
        <w:t>Costing</w:t>
      </w:r>
      <w:proofErr w:type="spellEnd"/>
      <w:r w:rsidRPr="00955170">
        <w:rPr>
          <w:rFonts w:ascii="Times New Roman" w:hAnsi="Times New Roman" w:cs="Times New Roman"/>
          <w:sz w:val="28"/>
          <w:szCs w:val="28"/>
          <w:lang w:val="uk-UA"/>
        </w:rPr>
        <w:t xml:space="preserve"> (ABC)?    </w:t>
      </w:r>
    </w:p>
    <w:p w14:paraId="55C829B3"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Як називається операційна метрика, що використовується в ABC для вимірювання того, наскільки продукт чи послуга використовують певну діяльність (наприклад, кількість наладок)?    </w:t>
      </w:r>
    </w:p>
    <w:p w14:paraId="172499F0" w14:textId="77777777" w:rsidR="00955170"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 xml:space="preserve">Яку ключову аналітичну перевагу надають ERP-системи фінансовому відділу, що дозволяє контролювати ситуацію на випередження?    </w:t>
      </w:r>
    </w:p>
    <w:p w14:paraId="41656850" w14:textId="104D8591" w:rsidR="00527E5E" w:rsidRPr="00955170" w:rsidRDefault="00955170" w:rsidP="00955170">
      <w:pPr>
        <w:pStyle w:val="ListParagraph"/>
        <w:numPr>
          <w:ilvl w:val="0"/>
          <w:numId w:val="10"/>
        </w:numPr>
        <w:spacing w:after="0" w:line="360" w:lineRule="auto"/>
        <w:ind w:left="0" w:firstLine="720"/>
        <w:jc w:val="both"/>
        <w:rPr>
          <w:rFonts w:ascii="Times New Roman" w:hAnsi="Times New Roman" w:cs="Times New Roman"/>
          <w:sz w:val="28"/>
          <w:szCs w:val="28"/>
          <w:lang w:val="uk-UA"/>
        </w:rPr>
      </w:pPr>
      <w:r w:rsidRPr="00955170">
        <w:rPr>
          <w:rFonts w:ascii="Times New Roman" w:hAnsi="Times New Roman" w:cs="Times New Roman"/>
          <w:sz w:val="28"/>
          <w:szCs w:val="28"/>
          <w:lang w:val="uk-UA"/>
        </w:rPr>
        <w:t>Назвіть два приклади глобальних ERP-систем, які є світовими стандартами і використовуються для управління фінансовими процесами.</w:t>
      </w:r>
    </w:p>
    <w:sectPr w:rsidR="00527E5E" w:rsidRPr="00955170">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F58"/>
    <w:multiLevelType w:val="multilevel"/>
    <w:tmpl w:val="0FA8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5E63"/>
    <w:multiLevelType w:val="multilevel"/>
    <w:tmpl w:val="7C74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C10A4"/>
    <w:multiLevelType w:val="hybridMultilevel"/>
    <w:tmpl w:val="F560E860"/>
    <w:lvl w:ilvl="0" w:tplc="6A7EF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F92B34"/>
    <w:multiLevelType w:val="multilevel"/>
    <w:tmpl w:val="6800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E65DE"/>
    <w:multiLevelType w:val="hybridMultilevel"/>
    <w:tmpl w:val="F1946CD0"/>
    <w:lvl w:ilvl="0" w:tplc="6A7EF4C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22521C"/>
    <w:multiLevelType w:val="multilevel"/>
    <w:tmpl w:val="81AC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26D3F"/>
    <w:multiLevelType w:val="hybridMultilevel"/>
    <w:tmpl w:val="F1946CD0"/>
    <w:lvl w:ilvl="0" w:tplc="FFFFFFFF">
      <w:start w:val="1"/>
      <w:numFmt w:val="decimal"/>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2DA17E0"/>
    <w:multiLevelType w:val="hybridMultilevel"/>
    <w:tmpl w:val="F560E8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2B6138E"/>
    <w:multiLevelType w:val="multilevel"/>
    <w:tmpl w:val="BC6C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C50F4"/>
    <w:multiLevelType w:val="multilevel"/>
    <w:tmpl w:val="BC84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599637">
    <w:abstractNumId w:val="5"/>
  </w:num>
  <w:num w:numId="2" w16cid:durableId="88702558">
    <w:abstractNumId w:val="1"/>
  </w:num>
  <w:num w:numId="3" w16cid:durableId="1825047164">
    <w:abstractNumId w:val="9"/>
  </w:num>
  <w:num w:numId="4" w16cid:durableId="2007703911">
    <w:abstractNumId w:val="8"/>
  </w:num>
  <w:num w:numId="5" w16cid:durableId="1560703303">
    <w:abstractNumId w:val="3"/>
  </w:num>
  <w:num w:numId="6" w16cid:durableId="2116898142">
    <w:abstractNumId w:val="0"/>
  </w:num>
  <w:num w:numId="7" w16cid:durableId="910434005">
    <w:abstractNumId w:val="2"/>
  </w:num>
  <w:num w:numId="8" w16cid:durableId="1051685686">
    <w:abstractNumId w:val="4"/>
  </w:num>
  <w:num w:numId="9" w16cid:durableId="842476252">
    <w:abstractNumId w:val="7"/>
  </w:num>
  <w:num w:numId="10" w16cid:durableId="1360475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B1"/>
    <w:rsid w:val="0009449F"/>
    <w:rsid w:val="001719AA"/>
    <w:rsid w:val="00186CD7"/>
    <w:rsid w:val="00247E9A"/>
    <w:rsid w:val="00292702"/>
    <w:rsid w:val="004A4CD7"/>
    <w:rsid w:val="00527E5E"/>
    <w:rsid w:val="00562D6E"/>
    <w:rsid w:val="006A2315"/>
    <w:rsid w:val="006A6873"/>
    <w:rsid w:val="007B6A4B"/>
    <w:rsid w:val="008F55EB"/>
    <w:rsid w:val="00955170"/>
    <w:rsid w:val="009A3E0C"/>
    <w:rsid w:val="00B00C88"/>
    <w:rsid w:val="00B31AF3"/>
    <w:rsid w:val="00D07B5C"/>
    <w:rsid w:val="00DD33B1"/>
    <w:rsid w:val="00E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4621"/>
  <w15:chartTrackingRefBased/>
  <w15:docId w15:val="{1B8AD26C-5BCB-454F-A8C2-89A7EAED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3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3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3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3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3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3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3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B1"/>
    <w:rPr>
      <w:rFonts w:eastAsiaTheme="majorEastAsia" w:cstheme="majorBidi"/>
      <w:color w:val="272727" w:themeColor="text1" w:themeTint="D8"/>
    </w:rPr>
  </w:style>
  <w:style w:type="paragraph" w:styleId="Title">
    <w:name w:val="Title"/>
    <w:basedOn w:val="Normal"/>
    <w:next w:val="Normal"/>
    <w:link w:val="TitleChar"/>
    <w:uiPriority w:val="10"/>
    <w:qFormat/>
    <w:rsid w:val="00DD3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B1"/>
    <w:pPr>
      <w:spacing w:before="160"/>
      <w:jc w:val="center"/>
    </w:pPr>
    <w:rPr>
      <w:i/>
      <w:iCs/>
      <w:color w:val="404040" w:themeColor="text1" w:themeTint="BF"/>
    </w:rPr>
  </w:style>
  <w:style w:type="character" w:customStyle="1" w:styleId="QuoteChar">
    <w:name w:val="Quote Char"/>
    <w:basedOn w:val="DefaultParagraphFont"/>
    <w:link w:val="Quote"/>
    <w:uiPriority w:val="29"/>
    <w:rsid w:val="00DD33B1"/>
    <w:rPr>
      <w:i/>
      <w:iCs/>
      <w:color w:val="404040" w:themeColor="text1" w:themeTint="BF"/>
    </w:rPr>
  </w:style>
  <w:style w:type="paragraph" w:styleId="ListParagraph">
    <w:name w:val="List Paragraph"/>
    <w:basedOn w:val="Normal"/>
    <w:uiPriority w:val="34"/>
    <w:qFormat/>
    <w:rsid w:val="00DD33B1"/>
    <w:pPr>
      <w:ind w:left="720"/>
      <w:contextualSpacing/>
    </w:pPr>
  </w:style>
  <w:style w:type="character" w:styleId="IntenseEmphasis">
    <w:name w:val="Intense Emphasis"/>
    <w:basedOn w:val="DefaultParagraphFont"/>
    <w:uiPriority w:val="21"/>
    <w:qFormat/>
    <w:rsid w:val="00DD33B1"/>
    <w:rPr>
      <w:i/>
      <w:iCs/>
      <w:color w:val="2F5496" w:themeColor="accent1" w:themeShade="BF"/>
    </w:rPr>
  </w:style>
  <w:style w:type="paragraph" w:styleId="IntenseQuote">
    <w:name w:val="Intense Quote"/>
    <w:basedOn w:val="Normal"/>
    <w:next w:val="Normal"/>
    <w:link w:val="IntenseQuoteChar"/>
    <w:uiPriority w:val="30"/>
    <w:qFormat/>
    <w:rsid w:val="00DD3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3B1"/>
    <w:rPr>
      <w:i/>
      <w:iCs/>
      <w:color w:val="2F5496" w:themeColor="accent1" w:themeShade="BF"/>
    </w:rPr>
  </w:style>
  <w:style w:type="character" w:styleId="IntenseReference">
    <w:name w:val="Intense Reference"/>
    <w:basedOn w:val="DefaultParagraphFont"/>
    <w:uiPriority w:val="32"/>
    <w:qFormat/>
    <w:rsid w:val="00DD33B1"/>
    <w:rPr>
      <w:b/>
      <w:bCs/>
      <w:smallCaps/>
      <w:color w:val="2F5496" w:themeColor="accent1" w:themeShade="BF"/>
      <w:spacing w:val="5"/>
    </w:rPr>
  </w:style>
  <w:style w:type="table" w:styleId="TableGrid">
    <w:name w:val="Table Grid"/>
    <w:basedOn w:val="TableNormal"/>
    <w:uiPriority w:val="39"/>
    <w:rsid w:val="006A2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cp:revision>
  <dcterms:created xsi:type="dcterms:W3CDTF">2025-10-07T18:14:00Z</dcterms:created>
  <dcterms:modified xsi:type="dcterms:W3CDTF">2025-10-07T18:26:00Z</dcterms:modified>
</cp:coreProperties>
</file>