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0D100C" w:rsidRPr="000D100C" w:rsidTr="003D1976">
        <w:trPr>
          <w:trHeight w:val="13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eastAsia="zh-CN" w:bidi="hi-IN"/>
              </w:rPr>
              <w:t>Питання для підготовки:</w:t>
            </w:r>
            <w:bookmarkStart w:id="0" w:name="_GoBack"/>
            <w:bookmarkEnd w:id="0"/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Коротка історія розвитку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спічрайтингу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Спічрайтинг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, риторика, ораторське мистецтво: комунікативна єдність.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Сутність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етно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-історико-культурологічної теорії риторики.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Риторичний ідеал у різні історичні епохи.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Сучасна типологія публічного мовлення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7.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Комунікативна природа публічного виступу.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8.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Жанри, формати публічного мовлення.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9.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Типологія промов за сферою розповсюдження: ділова, політична, мітингова, судова, академічна, дипломатична, церковно-богословська (гомілетика), військова.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10.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Типологія промов за функціональним призначенням: розважальна, мобілізаційна, переконуюча, інформаційна, звинувачувальна, привітальна.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11.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Композиція промови: класичні схеми та новації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12.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Універсальна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тричастинна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композиція: вступ, основна частина, закінчення.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13.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Вступна частина та її функціонал: “реклама”, “вербування союзників”, “презентація теми”.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14.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Методи організації основної частини: хронологічний, дедуктивний, індуктивний, аналогійний, концентричний.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15.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Композиційні конструкції викладу основної теми: розповідь, опис, пояснення, аргументація, спростування.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16.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Закінчення: формулювання висновків, резюме,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емоційно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-експресивні конструкції.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17.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Основні закони диспозиції. Типи фіналу: елегантний, доцільний, підсумковий.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18.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Комунікаційні техніки впливу на авдиторію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19.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Аргументаційні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техніки впливу публічних промов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20.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Логічні закони аргументації: тотожності, суперечності, виключення третього, достатньої підстави.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21.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Логічні помилки.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22.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Аналогійна аргументація.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23.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Послідовність аргументації.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24.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Схеми маркування: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конвернгенція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, зчеплення, градація,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фальшочікування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25.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Способи розташування аргументації та їх класифікація.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26.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Маніпулятивні техніки впливу публічних промов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27.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Художні та звукові техніки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спічрайтингу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28.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Інтимізація промови до комунікативних потреб авдиторії.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29.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Технології НЛП у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спійчрайтингу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30.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Мовленнєвий театр та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аімпровізація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31.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Мовленнєва поведінка комунікатора: морально-етичний вибір.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32.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Маніпулятивна та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актуалізаторська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поведінка комунікатора.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33.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Поняття «харизма».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34.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Методика / технології підготовки промови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35.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Етапи підготовки публічного виступу.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Преспічрайтинг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36.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Формула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мисленнєво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-мовленнєвої діяльності виступу та механізм комунікативного процесу.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37.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Винайдення (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inventio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“винайти, що сказати”).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38.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Розташування (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dispositio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- “розташувати винайдене”) – етап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оранжування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компонентів матеріалу.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39.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Прикрашення (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elocutio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“прикрасити словом”).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40.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Репетиція (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aktio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- “дія”, “рух”): інтонаційна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виразністі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мовлення, зовнішній вигляд оратора, поведінка перед аудиторією.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41.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Запам’ятовування (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memoria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): мнемотехніка – прийоми запам’ятовування матеріалу.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42.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Комунікативний та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посткомунікативний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етапи публічного виступу.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43.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Професійні компетенції спічрайтера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44.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Розробка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стратегіі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̈ виступу з орієнтацією на аудиторію.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45.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Використання у промові тез, за якими у промовця і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аудиторіі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̈ існує спільна думка.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46.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Прийоми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активізаціі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̈ уваги слухачів.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47.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Кінетика промовця. Міміка.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48.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Інтонація і мовчання – реалізація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індексальноі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̈ системи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тілесноі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̈ мови.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49.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Типологія мовчання (класифікація Е.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Естерберг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).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50.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Риторичні резерви мовчання.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lastRenderedPageBreak/>
              <w:t>51.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Візуальнии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̆ контакт та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його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риторичне значення.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52.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Зв’язок візуального контакту з типом культури.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53.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Етика публічного виступу.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54.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Посткомунікативний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етап публічного виступу.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55.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Аналітична робота спічрайтера над помилками промовця.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56.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Вимірювання ефективності публічних виступів.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57.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Політичний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спічрайтинг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як дієва технологія впливу на маси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58.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Жанри політичного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спічрайтингу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59.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Політичне красномовство та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його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жанрові різновиди.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60.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Парламентська, мітингова та воєнна промови як жанри політичного красномовства.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61.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Президентська риторика.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62.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>Жанри президентської риторики: програмна промова, дебати, інавгураційна промова, дебати, послання, кризові промови.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63.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Формати позиціювання політика: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медіарилейшнз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(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пресконференції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, круглий стіл, брифінг,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прессніданок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).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64.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Спічрайтинг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у розрізі політичного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іміджмейкінгу</w:t>
            </w:r>
            <w:proofErr w:type="spellEnd"/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65.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Поняття Я-бренд / віртуальний Я-бренд та харизма.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66.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Політичний красномовець: персона, персоніфікація, образ, імідж.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67.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Комунікативні технології створення політичної програми, робота з біографією політика.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68.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Технології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міфодизайну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. </w:t>
            </w:r>
          </w:p>
          <w:p w:rsidR="000D100C" w:rsidRPr="000D100C" w:rsidRDefault="000D100C" w:rsidP="000D1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</w:pP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69.</w:t>
            </w:r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ab/>
              <w:t xml:space="preserve">Комунікативне </w:t>
            </w:r>
            <w:proofErr w:type="spellStart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>іміджування</w:t>
            </w:r>
            <w:proofErr w:type="spellEnd"/>
            <w:r w:rsidRPr="000D100C">
              <w:rPr>
                <w:rFonts w:ascii="Times New Roman" w:eastAsia="Droid Sans Fallback" w:hAnsi="Times New Roman" w:cs="Times New Roman"/>
                <w:kern w:val="2"/>
                <w:lang w:val="uk-UA" w:bidi="hi-IN"/>
              </w:rPr>
              <w:t xml:space="preserve"> політика.</w:t>
            </w:r>
          </w:p>
        </w:tc>
      </w:tr>
    </w:tbl>
    <w:p w:rsidR="006C2F4D" w:rsidRPr="000D100C" w:rsidRDefault="006C2F4D">
      <w:pPr>
        <w:rPr>
          <w:lang w:val="uk-UA"/>
        </w:rPr>
      </w:pPr>
    </w:p>
    <w:sectPr w:rsidR="006C2F4D" w:rsidRPr="000D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0C"/>
    <w:rsid w:val="000D100C"/>
    <w:rsid w:val="006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8A6C"/>
  <w15:chartTrackingRefBased/>
  <w15:docId w15:val="{A6E017E8-1873-4AF5-A0B1-F1E7E95D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Бондаренко</dc:creator>
  <cp:keywords/>
  <dc:description/>
  <cp:lastModifiedBy>Ірина Бондаренко</cp:lastModifiedBy>
  <cp:revision>1</cp:revision>
  <dcterms:created xsi:type="dcterms:W3CDTF">2025-10-13T09:21:00Z</dcterms:created>
  <dcterms:modified xsi:type="dcterms:W3CDTF">2025-10-13T09:22:00Z</dcterms:modified>
</cp:coreProperties>
</file>