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56" w:rsidRPr="000E7A56" w:rsidRDefault="000E7A56" w:rsidP="000E7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0E7A5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 xml:space="preserve"> до тем 1-3</w:t>
      </w:r>
    </w:p>
    <w:p w:rsidR="000E7A56" w:rsidRPr="000E7A56" w:rsidRDefault="000E7A56" w:rsidP="000E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Ситуація:</w:t>
      </w: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 – менеджер промислового підприємства машинобудівної галузі, яке прагне впровадити принципи сталого розвитку у свою діяльність. Керівництво доручило вам підготувати аналітичну записку, де потрібно:</w:t>
      </w:r>
    </w:p>
    <w:p w:rsidR="000E7A56" w:rsidRPr="000E7A56" w:rsidRDefault="000E7A56" w:rsidP="000E7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(Тема 1 – Сутність сталого розвитку підприємств)</w:t>
      </w:r>
    </w:p>
    <w:p w:rsidR="000E7A56" w:rsidRPr="000E7A56" w:rsidRDefault="000E7A56" w:rsidP="000E7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які компоненти (економічні, соціальні, екологічні, енергетичні) є ключовими для вашого підприємства.</w:t>
      </w:r>
    </w:p>
    <w:p w:rsidR="000E7A56" w:rsidRPr="000E7A56" w:rsidRDefault="000E7A56" w:rsidP="000E7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Навести приклади 2–3 внутрішніх та зовнішніх факторів, що можуть вплинути на досягнення сталого розвитку підприємства.</w:t>
      </w:r>
    </w:p>
    <w:p w:rsidR="000E7A56" w:rsidRPr="000E7A56" w:rsidRDefault="000E7A56" w:rsidP="000E7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(Тема 2 – Концепція управління сталим розвитком)</w:t>
      </w:r>
    </w:p>
    <w:p w:rsidR="000E7A56" w:rsidRPr="000E7A56" w:rsidRDefault="000E7A56" w:rsidP="000E7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Сформувати </w:t>
      </w:r>
      <w:r w:rsidRPr="000E7A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 впровадження сталого управління</w:t>
      </w: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підприємстві, описавши коротко кроки 7 етапів (аналіз груп інтересів, визначення цілей, план, організаційна культура, стандарти та вимірювання, звітність, моніторинг).</w:t>
      </w:r>
    </w:p>
    <w:p w:rsidR="000E7A56" w:rsidRPr="000E7A56" w:rsidRDefault="000E7A56" w:rsidP="000E7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Запропонувати, які саме зацікавлені сторони (</w:t>
      </w:r>
      <w:proofErr w:type="spellStart"/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stakeholders</w:t>
      </w:r>
      <w:proofErr w:type="spellEnd"/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) варто врахувати у вашому випадку та які потенційні конфлікти інтересів можуть виникнути.</w:t>
      </w:r>
    </w:p>
    <w:p w:rsidR="000E7A56" w:rsidRPr="000E7A56" w:rsidRDefault="000E7A56" w:rsidP="000E7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(Тема 3 – Правове регулювання сталого розвитку в Україні)</w:t>
      </w:r>
    </w:p>
    <w:p w:rsidR="000E7A56" w:rsidRPr="000E7A56" w:rsidRDefault="000E7A56" w:rsidP="000E7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Вказати 2–3 нормативно-правових акти України, які слід врахувати при плануванні сталого розвитку підприємства.</w:t>
      </w:r>
    </w:p>
    <w:p w:rsidR="000E7A56" w:rsidRPr="000E7A56" w:rsidRDefault="000E7A56" w:rsidP="000E7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Обґрунтувати, як положення цих актів можуть вплинути на виробничу діяльність (наприклад, Закон «Про екологічну мережу України», Стратегія сталого розвитку «Україна – 2020», Цілі сталого розвитку до 2030 р.).</w:t>
      </w:r>
    </w:p>
    <w:p w:rsidR="000E7A56" w:rsidRPr="000E7A56" w:rsidRDefault="000E7A56" w:rsidP="000E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7A5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 виконання:</w:t>
      </w: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Реферат </w:t>
      </w:r>
      <w:r w:rsidRPr="000E7A56">
        <w:rPr>
          <w:rFonts w:ascii="Times New Roman" w:eastAsia="Times New Roman" w:hAnsi="Times New Roman" w:cs="Times New Roman"/>
          <w:sz w:val="24"/>
          <w:szCs w:val="24"/>
          <w:lang w:eastAsia="uk-UA"/>
        </w:rPr>
        <w:t>(2–3 сторінки) або презентація (8–10 слайдів).</w:t>
      </w:r>
    </w:p>
    <w:p w:rsidR="00096233" w:rsidRDefault="003F75E0"/>
    <w:p w:rsidR="003F75E0" w:rsidRPr="003F75E0" w:rsidRDefault="003F75E0" w:rsidP="003F75E0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оцінювання практичного завдання (</w:t>
      </w:r>
      <w:proofErr w:type="spellStart"/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макс</w:t>
      </w:r>
      <w:proofErr w:type="spellEnd"/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20 балів)</w:t>
      </w:r>
    </w:p>
    <w:p w:rsidR="003F75E0" w:rsidRPr="003F75E0" w:rsidRDefault="003F75E0" w:rsidP="003F75E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Сутність сталого розвитку підприємства (Тема 1) – 6 балів</w:t>
      </w:r>
    </w:p>
    <w:p w:rsidR="003F75E0" w:rsidRPr="003F75E0" w:rsidRDefault="003F75E0" w:rsidP="003F75E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ключових компонентів сталого розвитку (економічні, екологічні, соціальні, енергетичні) – </w:t>
      </w: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бали</w:t>
      </w:r>
    </w:p>
    <w:p w:rsidR="003F75E0" w:rsidRPr="003F75E0" w:rsidRDefault="003F75E0" w:rsidP="003F75E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Наведення прикладів внутрішніх та зовнішніх факторів (мін. 2–3) – </w:t>
      </w: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бали</w:t>
      </w:r>
    </w:p>
    <w:p w:rsidR="003F75E0" w:rsidRPr="003F75E0" w:rsidRDefault="003F75E0" w:rsidP="003F75E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Концепція управління сталим розвитком (Тема 2) – 8 балів</w:t>
      </w:r>
    </w:p>
    <w:p w:rsidR="003F75E0" w:rsidRPr="003F75E0" w:rsidRDefault="003F75E0" w:rsidP="003F75E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Короткий опис 7 етапів управління сталим розвитком – </w:t>
      </w: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бали</w:t>
      </w:r>
    </w:p>
    <w:p w:rsidR="003F75E0" w:rsidRPr="003F75E0" w:rsidRDefault="003F75E0" w:rsidP="003F75E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груп зацікавлених сторін та приклад можливого конфлікту інтересів – </w:t>
      </w: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бали</w:t>
      </w:r>
    </w:p>
    <w:p w:rsidR="003F75E0" w:rsidRPr="003F75E0" w:rsidRDefault="003F75E0" w:rsidP="003F75E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Правове регулювання сталого розвитку в Україні (Тема 3) – 6 балів</w:t>
      </w:r>
    </w:p>
    <w:p w:rsidR="003F75E0" w:rsidRPr="003F75E0" w:rsidRDefault="003F75E0" w:rsidP="003F75E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3F75E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Посилання на 2–3 нормативно-правові акти, що регулюють сталий розвиток – </w:t>
      </w: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бали</w:t>
      </w:r>
    </w:p>
    <w:p w:rsidR="003F75E0" w:rsidRPr="003F75E0" w:rsidRDefault="003F75E0" w:rsidP="003F75E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впливу цих актів на діяльність підприємства – </w:t>
      </w:r>
      <w:r w:rsidRPr="003F75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бали</w:t>
      </w:r>
    </w:p>
    <w:bookmarkEnd w:id="0"/>
    <w:p w:rsidR="003F75E0" w:rsidRDefault="003F75E0"/>
    <w:sectPr w:rsidR="003F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404"/>
    <w:multiLevelType w:val="multilevel"/>
    <w:tmpl w:val="9C8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3660"/>
    <w:multiLevelType w:val="multilevel"/>
    <w:tmpl w:val="630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C5E1A"/>
    <w:multiLevelType w:val="multilevel"/>
    <w:tmpl w:val="AFFE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60CDC"/>
    <w:multiLevelType w:val="multilevel"/>
    <w:tmpl w:val="F6B4E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22943"/>
    <w:multiLevelType w:val="multilevel"/>
    <w:tmpl w:val="33CA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C3BF4"/>
    <w:multiLevelType w:val="multilevel"/>
    <w:tmpl w:val="706442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95362"/>
    <w:multiLevelType w:val="multilevel"/>
    <w:tmpl w:val="2F02AE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5A"/>
    <w:rsid w:val="000E7A56"/>
    <w:rsid w:val="001E415A"/>
    <w:rsid w:val="003F75E0"/>
    <w:rsid w:val="00B73171"/>
    <w:rsid w:val="00C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9F1"/>
  <w15:chartTrackingRefBased/>
  <w15:docId w15:val="{C62EDF77-1A7A-4728-BD68-A74DC587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2025-10-14T13:05:00Z</dcterms:created>
  <dcterms:modified xsi:type="dcterms:W3CDTF">2025-10-14T13:08:00Z</dcterms:modified>
</cp:coreProperties>
</file>