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F5" w:rsidRDefault="001A10F5" w:rsidP="001A10F5">
      <w:pPr>
        <w:spacing w:line="360" w:lineRule="auto"/>
        <w:ind w:firstLine="0"/>
        <w:jc w:val="center"/>
        <w:rPr>
          <w:rFonts w:eastAsia="Times New Roman" w:cs="Times New Roman"/>
          <w:spacing w:val="-2"/>
          <w:szCs w:val="28"/>
          <w:lang w:val="uk-UA"/>
        </w:rPr>
      </w:pPr>
      <w:r>
        <w:rPr>
          <w:rFonts w:eastAsia="Times New Roman" w:cs="Times New Roman"/>
          <w:spacing w:val="-2"/>
          <w:szCs w:val="28"/>
          <w:lang w:val="uk-UA"/>
        </w:rPr>
        <w:t>Практичні завдання до семінару 2</w:t>
      </w:r>
    </w:p>
    <w:p w:rsidR="001A10F5" w:rsidRDefault="001A10F5" w:rsidP="001A10F5">
      <w:pPr>
        <w:spacing w:line="360" w:lineRule="auto"/>
        <w:ind w:firstLine="0"/>
        <w:jc w:val="center"/>
        <w:rPr>
          <w:rFonts w:eastAsia="Times New Roman" w:cs="Times New Roman"/>
          <w:spacing w:val="-2"/>
          <w:szCs w:val="28"/>
          <w:lang w:val="uk-UA"/>
        </w:rPr>
      </w:pPr>
    </w:p>
    <w:p w:rsidR="001A10F5" w:rsidRPr="001A10F5" w:rsidRDefault="001A10F5" w:rsidP="001A10F5">
      <w:pPr>
        <w:widowControl w:val="0"/>
        <w:spacing w:line="360" w:lineRule="auto"/>
        <w:ind w:firstLine="0"/>
        <w:jc w:val="center"/>
        <w:rPr>
          <w:rFonts w:eastAsia="Calibri" w:cs="Times New Roman"/>
          <w:b/>
          <w:iCs/>
          <w:szCs w:val="28"/>
          <w:lang w:val="uk-UA"/>
        </w:rPr>
      </w:pPr>
      <w:r w:rsidRPr="001A10F5">
        <w:rPr>
          <w:rFonts w:eastAsia="Calibri" w:cs="Times New Roman"/>
          <w:b/>
          <w:iCs/>
          <w:szCs w:val="28"/>
          <w:lang w:val="uk-UA"/>
        </w:rPr>
        <w:t xml:space="preserve">ЗАГАЛЬНА ХАРАКТЕРИСТИКА СУЧАСНИХ КОНЦЕПЦІЙ </w:t>
      </w:r>
    </w:p>
    <w:p w:rsidR="001A10F5" w:rsidRDefault="001A10F5" w:rsidP="001A10F5">
      <w:pPr>
        <w:widowControl w:val="0"/>
        <w:spacing w:line="360" w:lineRule="auto"/>
        <w:ind w:firstLine="0"/>
        <w:jc w:val="center"/>
        <w:rPr>
          <w:rFonts w:eastAsia="Calibri" w:cs="Times New Roman"/>
          <w:b/>
          <w:iCs/>
          <w:szCs w:val="28"/>
          <w:lang w:val="uk-UA"/>
        </w:rPr>
      </w:pPr>
      <w:r w:rsidRPr="001A10F5">
        <w:rPr>
          <w:rFonts w:eastAsia="Calibri" w:cs="Times New Roman"/>
          <w:b/>
          <w:iCs/>
          <w:szCs w:val="28"/>
          <w:lang w:val="uk-UA"/>
        </w:rPr>
        <w:t>ТЕОРІЇ УПРАВЛІННЯ</w:t>
      </w:r>
    </w:p>
    <w:p w:rsidR="001A10F5" w:rsidRPr="001A10F5" w:rsidRDefault="001A10F5" w:rsidP="001A10F5">
      <w:pPr>
        <w:widowControl w:val="0"/>
        <w:spacing w:line="360" w:lineRule="auto"/>
        <w:ind w:firstLine="0"/>
        <w:jc w:val="center"/>
        <w:rPr>
          <w:rFonts w:eastAsia="Calibri" w:cs="Times New Roman"/>
          <w:b/>
          <w:iCs/>
          <w:szCs w:val="28"/>
          <w:lang w:val="uk-UA"/>
        </w:rPr>
      </w:pPr>
    </w:p>
    <w:p w:rsidR="001A10F5" w:rsidRDefault="001A10F5" w:rsidP="001A10F5">
      <w:pPr>
        <w:widowControl w:val="0"/>
        <w:spacing w:line="360" w:lineRule="auto"/>
        <w:ind w:firstLine="709"/>
        <w:jc w:val="both"/>
        <w:rPr>
          <w:rFonts w:eastAsia="Calibri" w:cs="Times New Roman"/>
          <w:iCs/>
          <w:szCs w:val="28"/>
          <w:lang w:val="uk-UA"/>
        </w:rPr>
      </w:pPr>
      <w:r w:rsidRPr="001A10F5">
        <w:rPr>
          <w:rFonts w:eastAsia="Calibri" w:cs="Times New Roman"/>
          <w:b/>
          <w:i/>
          <w:iCs/>
          <w:szCs w:val="28"/>
          <w:lang w:val="uk-UA"/>
        </w:rPr>
        <w:t>Завдання 1.</w:t>
      </w:r>
      <w:r w:rsidRPr="001A10F5">
        <w:rPr>
          <w:rFonts w:eastAsia="Calibri" w:cs="Times New Roman"/>
          <w:iCs/>
          <w:szCs w:val="28"/>
          <w:lang w:val="uk-UA"/>
        </w:rPr>
        <w:t xml:space="preserve"> Створіть презентацію на тему «Характеристика сучасної концепції теорії управління» (обрати одну</w:t>
      </w:r>
      <w:r>
        <w:rPr>
          <w:rFonts w:eastAsia="Calibri" w:cs="Times New Roman"/>
          <w:iCs/>
          <w:szCs w:val="28"/>
          <w:lang w:val="uk-UA"/>
        </w:rPr>
        <w:t xml:space="preserve"> із концепцій на власний вибір)</w:t>
      </w:r>
      <w:bookmarkStart w:id="0" w:name="_GoBack"/>
      <w:bookmarkEnd w:id="0"/>
    </w:p>
    <w:p w:rsidR="001A10F5" w:rsidRPr="001A10F5" w:rsidRDefault="001A10F5" w:rsidP="001A10F5">
      <w:pPr>
        <w:widowControl w:val="0"/>
        <w:spacing w:line="360" w:lineRule="auto"/>
        <w:ind w:firstLine="709"/>
        <w:jc w:val="both"/>
        <w:rPr>
          <w:rFonts w:eastAsia="Calibri" w:cs="Times New Roman"/>
          <w:iCs/>
          <w:szCs w:val="28"/>
          <w:lang w:val="uk-UA"/>
        </w:rPr>
      </w:pPr>
    </w:p>
    <w:p w:rsidR="001A10F5" w:rsidRPr="001A10F5" w:rsidRDefault="001A10F5" w:rsidP="001A10F5">
      <w:pPr>
        <w:widowControl w:val="0"/>
        <w:spacing w:line="360" w:lineRule="auto"/>
        <w:ind w:firstLine="709"/>
        <w:jc w:val="both"/>
        <w:rPr>
          <w:rFonts w:eastAsia="Calibri" w:cs="Times New Roman"/>
          <w:iCs/>
          <w:szCs w:val="28"/>
          <w:lang w:val="uk-UA"/>
        </w:rPr>
      </w:pPr>
      <w:r w:rsidRPr="001A10F5">
        <w:rPr>
          <w:rFonts w:eastAsia="Calibri" w:cs="Times New Roman"/>
          <w:b/>
          <w:i/>
          <w:iCs/>
          <w:szCs w:val="28"/>
          <w:lang w:val="uk-UA"/>
        </w:rPr>
        <w:t xml:space="preserve">Завдання 2. </w:t>
      </w:r>
      <w:r w:rsidRPr="001A10F5">
        <w:rPr>
          <w:rFonts w:eastAsia="Calibri" w:cs="Times New Roman"/>
          <w:iCs/>
          <w:szCs w:val="28"/>
          <w:lang w:val="uk-UA"/>
        </w:rPr>
        <w:t>Заповніть таблицю, вказавши мету, переваги, особливості основних концепцій теорії управління.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3969"/>
        <w:gridCol w:w="1748"/>
        <w:gridCol w:w="1748"/>
        <w:gridCol w:w="1748"/>
      </w:tblGrid>
      <w:tr w:rsidR="001A10F5" w:rsidRPr="001A10F5" w:rsidTr="00AB5A58">
        <w:tc>
          <w:tcPr>
            <w:tcW w:w="534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Назва концепції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Мета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Фокус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Особливості</w:t>
            </w: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bCs/>
                <w:szCs w:val="28"/>
              </w:rPr>
            </w:pPr>
            <w:proofErr w:type="spellStart"/>
            <w:r w:rsidRPr="001A10F5">
              <w:rPr>
                <w:rFonts w:eastAsia="Calibri" w:cs="Times New Roman"/>
                <w:bCs/>
                <w:szCs w:val="28"/>
              </w:rPr>
              <w:t>Концепція</w:t>
            </w:r>
            <w:proofErr w:type="spellEnd"/>
            <w:r w:rsidRPr="001A10F5">
              <w:rPr>
                <w:rFonts w:eastAsia="Calibri" w:cs="Times New Roman"/>
                <w:bCs/>
                <w:szCs w:val="28"/>
              </w:rPr>
              <w:t xml:space="preserve"> системного </w:t>
            </w:r>
            <w:proofErr w:type="spellStart"/>
            <w:proofErr w:type="gramStart"/>
            <w:r w:rsidRPr="001A10F5">
              <w:rPr>
                <w:rFonts w:eastAsia="Calibri" w:cs="Times New Roman"/>
                <w:bCs/>
                <w:szCs w:val="28"/>
              </w:rPr>
              <w:t>п</w:t>
            </w:r>
            <w:proofErr w:type="gramEnd"/>
            <w:r w:rsidRPr="001A10F5">
              <w:rPr>
                <w:rFonts w:eastAsia="Calibri" w:cs="Times New Roman"/>
                <w:bCs/>
                <w:szCs w:val="28"/>
              </w:rPr>
              <w:t>ідходу</w:t>
            </w:r>
            <w:proofErr w:type="spellEnd"/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bCs/>
                <w:szCs w:val="28"/>
              </w:rPr>
            </w:pPr>
            <w:proofErr w:type="spellStart"/>
            <w:r w:rsidRPr="001A10F5">
              <w:rPr>
                <w:rFonts w:eastAsia="Calibri" w:cs="Times New Roman"/>
                <w:bCs/>
                <w:szCs w:val="28"/>
              </w:rPr>
              <w:t>Концепція</w:t>
            </w:r>
            <w:proofErr w:type="spellEnd"/>
            <w:r w:rsidRPr="001A10F5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1A10F5">
              <w:rPr>
                <w:rFonts w:eastAsia="Calibri" w:cs="Times New Roman"/>
                <w:bCs/>
                <w:szCs w:val="28"/>
              </w:rPr>
              <w:t>ситуаційного</w:t>
            </w:r>
            <w:proofErr w:type="spellEnd"/>
            <w:r w:rsidRPr="001A10F5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proofErr w:type="gramStart"/>
            <w:r w:rsidRPr="001A10F5">
              <w:rPr>
                <w:rFonts w:eastAsia="Calibri" w:cs="Times New Roman"/>
                <w:bCs/>
                <w:szCs w:val="28"/>
              </w:rPr>
              <w:t>п</w:t>
            </w:r>
            <w:proofErr w:type="gramEnd"/>
            <w:r w:rsidRPr="001A10F5">
              <w:rPr>
                <w:rFonts w:eastAsia="Calibri" w:cs="Times New Roman"/>
                <w:bCs/>
                <w:szCs w:val="28"/>
              </w:rPr>
              <w:t>ідходу</w:t>
            </w:r>
            <w:proofErr w:type="spellEnd"/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proofErr w:type="spellStart"/>
            <w:r w:rsidRPr="001A10F5">
              <w:rPr>
                <w:rFonts w:eastAsia="Calibri" w:cs="Times New Roman"/>
                <w:bCs/>
                <w:iCs/>
                <w:szCs w:val="28"/>
              </w:rPr>
              <w:t>Концепція</w:t>
            </w:r>
            <w:proofErr w:type="spellEnd"/>
            <w:r w:rsidRPr="001A10F5">
              <w:rPr>
                <w:rFonts w:eastAsia="Calibri" w:cs="Times New Roman"/>
                <w:sz w:val="22"/>
                <w:lang w:val="uk-UA"/>
              </w:rPr>
              <w:t xml:space="preserve"> </w:t>
            </w:r>
            <w:proofErr w:type="spellStart"/>
            <w:r w:rsidRPr="001A10F5">
              <w:rPr>
                <w:rFonts w:eastAsia="Calibri" w:cs="Times New Roman"/>
                <w:bCs/>
                <w:iCs/>
                <w:szCs w:val="28"/>
              </w:rPr>
              <w:t>процесного</w:t>
            </w:r>
            <w:proofErr w:type="spellEnd"/>
            <w:r w:rsidRPr="001A10F5">
              <w:rPr>
                <w:rFonts w:eastAsia="Calibri" w:cs="Times New Roman"/>
                <w:bCs/>
                <w:iCs/>
                <w:szCs w:val="28"/>
              </w:rPr>
              <w:t xml:space="preserve"> </w:t>
            </w:r>
            <w:proofErr w:type="spellStart"/>
            <w:proofErr w:type="gramStart"/>
            <w:r w:rsidRPr="001A10F5">
              <w:rPr>
                <w:rFonts w:eastAsia="Calibri" w:cs="Times New Roman"/>
                <w:bCs/>
                <w:iCs/>
                <w:szCs w:val="28"/>
              </w:rPr>
              <w:t>п</w:t>
            </w:r>
            <w:proofErr w:type="gramEnd"/>
            <w:r w:rsidRPr="001A10F5">
              <w:rPr>
                <w:rFonts w:eastAsia="Calibri" w:cs="Times New Roman"/>
                <w:bCs/>
                <w:iCs/>
                <w:szCs w:val="28"/>
              </w:rPr>
              <w:t>ідхіду</w:t>
            </w:r>
            <w:proofErr w:type="spellEnd"/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4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Кількісний (математичний) підхід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Управління знаннями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6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Інноваційний менеджмент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7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Інституційна теорія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8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Цифровий менеджмент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  <w:tr w:rsidR="001A10F5" w:rsidRPr="001A10F5" w:rsidTr="00AB5A58">
        <w:trPr>
          <w:trHeight w:val="644"/>
        </w:trPr>
        <w:tc>
          <w:tcPr>
            <w:tcW w:w="534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9</w:t>
            </w:r>
          </w:p>
        </w:tc>
        <w:tc>
          <w:tcPr>
            <w:tcW w:w="3969" w:type="dxa"/>
            <w:vAlign w:val="center"/>
          </w:tcPr>
          <w:p w:rsidR="001A10F5" w:rsidRPr="001A10F5" w:rsidRDefault="001A10F5" w:rsidP="001A10F5">
            <w:pPr>
              <w:widowControl w:val="0"/>
              <w:ind w:firstLine="0"/>
              <w:rPr>
                <w:rFonts w:eastAsia="Calibri" w:cs="Times New Roman"/>
                <w:iCs/>
                <w:szCs w:val="28"/>
                <w:lang w:val="uk-UA"/>
              </w:rPr>
            </w:pPr>
            <w:r w:rsidRPr="001A10F5">
              <w:rPr>
                <w:rFonts w:eastAsia="Calibri" w:cs="Times New Roman"/>
                <w:iCs/>
                <w:szCs w:val="28"/>
                <w:lang w:val="uk-UA"/>
              </w:rPr>
              <w:t>Гнучке управління (</w:t>
            </w:r>
            <w:proofErr w:type="spellStart"/>
            <w:r w:rsidRPr="001A10F5">
              <w:rPr>
                <w:rFonts w:eastAsia="Calibri" w:cs="Times New Roman"/>
                <w:iCs/>
                <w:szCs w:val="28"/>
                <w:lang w:val="uk-UA"/>
              </w:rPr>
              <w:t>Agile</w:t>
            </w:r>
            <w:proofErr w:type="spellEnd"/>
            <w:r w:rsidRPr="001A10F5">
              <w:rPr>
                <w:rFonts w:eastAsia="Calibri" w:cs="Times New Roman"/>
                <w:iCs/>
                <w:szCs w:val="28"/>
                <w:lang w:val="uk-UA"/>
              </w:rPr>
              <w:t>)</w:t>
            </w: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1A10F5" w:rsidRPr="001A10F5" w:rsidRDefault="001A10F5" w:rsidP="001A10F5">
            <w:pPr>
              <w:widowControl w:val="0"/>
              <w:ind w:firstLine="0"/>
              <w:jc w:val="center"/>
              <w:rPr>
                <w:rFonts w:eastAsia="Calibri" w:cs="Times New Roman"/>
                <w:iCs/>
                <w:szCs w:val="28"/>
                <w:lang w:val="uk-UA"/>
              </w:rPr>
            </w:pPr>
          </w:p>
        </w:tc>
      </w:tr>
    </w:tbl>
    <w:p w:rsidR="001435A5" w:rsidRPr="001A10F5" w:rsidRDefault="001435A5" w:rsidP="001A10F5">
      <w:pPr>
        <w:spacing w:line="360" w:lineRule="auto"/>
        <w:rPr>
          <w:lang w:val="uk-UA"/>
        </w:rPr>
      </w:pPr>
    </w:p>
    <w:sectPr w:rsidR="001435A5" w:rsidRPr="001A10F5" w:rsidSect="001A10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E3"/>
    <w:rsid w:val="00030221"/>
    <w:rsid w:val="001435A5"/>
    <w:rsid w:val="001A10F5"/>
    <w:rsid w:val="005C6C69"/>
    <w:rsid w:val="006B2868"/>
    <w:rsid w:val="008649A8"/>
    <w:rsid w:val="00C20EBB"/>
    <w:rsid w:val="00C65099"/>
    <w:rsid w:val="00E92B72"/>
    <w:rsid w:val="00F76206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>diakov.net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2025-10-19T13:04:00Z</dcterms:created>
  <dcterms:modified xsi:type="dcterms:W3CDTF">2025-10-19T13:09:00Z</dcterms:modified>
</cp:coreProperties>
</file>