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BEF2D" w14:textId="5D5CFB49" w:rsidR="002A5EA6" w:rsidRPr="00073991" w:rsidRDefault="002A5EA6" w:rsidP="002A5EA6">
      <w:pPr>
        <w:jc w:val="center"/>
        <w:rPr>
          <w:rFonts w:ascii="Times New Roman" w:hAnsi="Times New Roman" w:cs="Times New Roman"/>
          <w:sz w:val="28"/>
          <w:szCs w:val="28"/>
          <w:lang w:val="uk-UA"/>
        </w:rPr>
      </w:pPr>
      <w:r w:rsidRPr="00073991">
        <w:rPr>
          <w:rFonts w:ascii="Times New Roman" w:hAnsi="Times New Roman" w:cs="Times New Roman"/>
          <w:sz w:val="28"/>
          <w:szCs w:val="28"/>
          <w:lang w:val="uk-UA"/>
        </w:rPr>
        <w:t xml:space="preserve">Лабораторна робота № </w:t>
      </w:r>
      <w:r>
        <w:rPr>
          <w:rFonts w:ascii="Times New Roman" w:hAnsi="Times New Roman" w:cs="Times New Roman"/>
          <w:sz w:val="28"/>
          <w:szCs w:val="28"/>
          <w:lang w:val="uk-UA"/>
        </w:rPr>
        <w:t>6</w:t>
      </w:r>
    </w:p>
    <w:p w14:paraId="61C380EA" w14:textId="205272B7" w:rsidR="002A5EA6" w:rsidRDefault="002A5EA6" w:rsidP="002A5EA6">
      <w:pPr>
        <w:jc w:val="center"/>
        <w:rPr>
          <w:rFonts w:ascii="Times New Roman" w:hAnsi="Times New Roman" w:cs="Times New Roman"/>
          <w:b/>
          <w:bCs/>
          <w:sz w:val="28"/>
          <w:szCs w:val="28"/>
          <w:lang w:val="uk-UA"/>
        </w:rPr>
      </w:pPr>
      <w:r w:rsidRPr="00073991">
        <w:rPr>
          <w:rFonts w:ascii="Times New Roman" w:hAnsi="Times New Roman" w:cs="Times New Roman"/>
          <w:b/>
          <w:bCs/>
          <w:sz w:val="28"/>
          <w:szCs w:val="28"/>
          <w:lang w:val="uk-UA"/>
        </w:rPr>
        <w:t xml:space="preserve">Тема: </w:t>
      </w:r>
      <w:r w:rsidR="00451477">
        <w:rPr>
          <w:rFonts w:ascii="Times New Roman" w:hAnsi="Times New Roman" w:cs="Times New Roman"/>
          <w:b/>
          <w:bCs/>
          <w:sz w:val="28"/>
          <w:szCs w:val="28"/>
          <w:lang w:val="uk-UA"/>
        </w:rPr>
        <w:t xml:space="preserve">Оцінювання «суглобової гри» </w:t>
      </w:r>
      <w:r w:rsidR="006C4B2A">
        <w:rPr>
          <w:rFonts w:ascii="Times New Roman" w:hAnsi="Times New Roman" w:cs="Times New Roman"/>
          <w:b/>
          <w:bCs/>
          <w:sz w:val="28"/>
          <w:szCs w:val="28"/>
          <w:lang w:val="uk-UA"/>
        </w:rPr>
        <w:t xml:space="preserve">в </w:t>
      </w:r>
      <w:r w:rsidR="00451477">
        <w:rPr>
          <w:rFonts w:ascii="Times New Roman" w:hAnsi="Times New Roman" w:cs="Times New Roman"/>
          <w:b/>
          <w:bCs/>
          <w:sz w:val="28"/>
          <w:szCs w:val="28"/>
          <w:lang w:val="uk-UA"/>
        </w:rPr>
        <w:t>суглоб</w:t>
      </w:r>
      <w:r w:rsidR="00616F6F">
        <w:rPr>
          <w:rFonts w:ascii="Times New Roman" w:hAnsi="Times New Roman" w:cs="Times New Roman"/>
          <w:b/>
          <w:bCs/>
          <w:sz w:val="28"/>
          <w:szCs w:val="28"/>
          <w:lang w:val="uk-UA"/>
        </w:rPr>
        <w:t>ах</w:t>
      </w:r>
    </w:p>
    <w:p w14:paraId="01D55E6B" w14:textId="77777777" w:rsidR="00E51411" w:rsidRDefault="00E51411" w:rsidP="00E51411">
      <w:pPr>
        <w:rPr>
          <w:rFonts w:ascii="Times New Roman" w:hAnsi="Times New Roman" w:cs="Times New Roman"/>
          <w:b/>
          <w:bCs/>
          <w:sz w:val="28"/>
          <w:szCs w:val="28"/>
          <w:lang w:val="uk-UA"/>
        </w:rPr>
      </w:pPr>
    </w:p>
    <w:p w14:paraId="7AE8A218" w14:textId="7193E112" w:rsidR="00E51411" w:rsidRDefault="00E51411" w:rsidP="00E51411">
      <w:pPr>
        <w:rPr>
          <w:rFonts w:ascii="Times New Roman" w:hAnsi="Times New Roman" w:cs="Times New Roman"/>
          <w:b/>
          <w:bCs/>
          <w:sz w:val="28"/>
          <w:szCs w:val="28"/>
          <w:lang w:val="uk-UA"/>
        </w:rPr>
      </w:pPr>
      <w:r w:rsidRPr="00073991">
        <w:rPr>
          <w:rFonts w:ascii="Times New Roman" w:hAnsi="Times New Roman" w:cs="Times New Roman"/>
          <w:b/>
          <w:bCs/>
          <w:sz w:val="28"/>
          <w:szCs w:val="28"/>
          <w:lang w:val="uk-UA"/>
        </w:rPr>
        <w:t>План:</w:t>
      </w:r>
    </w:p>
    <w:p w14:paraId="35FEF206" w14:textId="7F40D7D5" w:rsidR="00616F6F" w:rsidRDefault="00616F6F" w:rsidP="00E51411">
      <w:pPr>
        <w:pStyle w:val="a3"/>
        <w:numPr>
          <w:ilvl w:val="0"/>
          <w:numId w:val="1"/>
        </w:numPr>
        <w:rPr>
          <w:rFonts w:ascii="Times New Roman" w:hAnsi="Times New Roman" w:cs="Times New Roman"/>
          <w:sz w:val="28"/>
          <w:szCs w:val="28"/>
          <w:lang w:val="uk-UA"/>
        </w:rPr>
      </w:pPr>
      <w:r>
        <w:rPr>
          <w:rFonts w:ascii="Times New Roman" w:hAnsi="Times New Roman" w:cs="Times New Roman"/>
          <w:sz w:val="28"/>
          <w:szCs w:val="28"/>
          <w:lang w:val="uk-UA"/>
        </w:rPr>
        <w:t>А</w:t>
      </w:r>
      <w:r w:rsidRPr="00616F6F">
        <w:rPr>
          <w:rFonts w:ascii="Times New Roman" w:hAnsi="Times New Roman" w:cs="Times New Roman"/>
          <w:sz w:val="28"/>
          <w:szCs w:val="28"/>
          <w:lang w:val="uk-UA"/>
        </w:rPr>
        <w:t>ртрокінематик</w:t>
      </w:r>
      <w:r>
        <w:rPr>
          <w:rFonts w:ascii="Times New Roman" w:hAnsi="Times New Roman" w:cs="Times New Roman"/>
          <w:sz w:val="28"/>
          <w:szCs w:val="28"/>
          <w:lang w:val="uk-UA"/>
        </w:rPr>
        <w:t>а</w:t>
      </w:r>
      <w:r w:rsidRPr="00616F6F">
        <w:rPr>
          <w:rFonts w:ascii="Times New Roman" w:hAnsi="Times New Roman" w:cs="Times New Roman"/>
          <w:sz w:val="28"/>
          <w:szCs w:val="28"/>
          <w:lang w:val="uk-UA"/>
        </w:rPr>
        <w:t>: типи рухів (ковзання, обертання, перекочування)</w:t>
      </w:r>
    </w:p>
    <w:p w14:paraId="36C8E372" w14:textId="0B91169F" w:rsidR="00E51411" w:rsidRPr="00E51411" w:rsidRDefault="00E51411" w:rsidP="00E51411">
      <w:pPr>
        <w:pStyle w:val="a3"/>
        <w:numPr>
          <w:ilvl w:val="0"/>
          <w:numId w:val="1"/>
        </w:numPr>
        <w:rPr>
          <w:rFonts w:ascii="Times New Roman" w:hAnsi="Times New Roman" w:cs="Times New Roman"/>
          <w:sz w:val="28"/>
          <w:szCs w:val="28"/>
          <w:lang w:val="uk-UA"/>
        </w:rPr>
      </w:pPr>
      <w:r w:rsidRPr="00E51411">
        <w:rPr>
          <w:rFonts w:ascii="Times New Roman" w:hAnsi="Times New Roman" w:cs="Times New Roman"/>
          <w:sz w:val="28"/>
          <w:szCs w:val="28"/>
          <w:lang w:val="uk-UA"/>
        </w:rPr>
        <w:t>Закон опуклості та вгнутості</w:t>
      </w:r>
      <w:r w:rsidR="00616F6F">
        <w:rPr>
          <w:rFonts w:ascii="Times New Roman" w:hAnsi="Times New Roman" w:cs="Times New Roman"/>
          <w:sz w:val="28"/>
          <w:szCs w:val="28"/>
          <w:lang w:val="uk-UA"/>
        </w:rPr>
        <w:t>: принципи та приклади</w:t>
      </w:r>
    </w:p>
    <w:p w14:paraId="7F1E2A5A" w14:textId="2F40FE39" w:rsidR="00E51411" w:rsidRPr="00616F6F" w:rsidRDefault="00616F6F" w:rsidP="00E51411">
      <w:pPr>
        <w:pStyle w:val="a3"/>
        <w:numPr>
          <w:ilvl w:val="0"/>
          <w:numId w:val="1"/>
        </w:numPr>
        <w:rPr>
          <w:rFonts w:ascii="Times New Roman" w:hAnsi="Times New Roman" w:cs="Times New Roman"/>
          <w:sz w:val="28"/>
          <w:szCs w:val="28"/>
          <w:lang w:val="uk-UA"/>
        </w:rPr>
      </w:pPr>
      <w:r w:rsidRPr="00616F6F">
        <w:rPr>
          <w:rFonts w:ascii="Times New Roman" w:hAnsi="Times New Roman" w:cs="Times New Roman"/>
          <w:sz w:val="28"/>
          <w:szCs w:val="28"/>
          <w:lang w:val="uk-UA"/>
        </w:rPr>
        <w:t>Поняття «суглобової гри» та її значення в діагностиці</w:t>
      </w:r>
    </w:p>
    <w:p w14:paraId="38C91B96" w14:textId="5DB4EED1" w:rsidR="00E51411" w:rsidRDefault="00E51411" w:rsidP="00E51411">
      <w:pPr>
        <w:rPr>
          <w:rFonts w:ascii="Times New Roman" w:hAnsi="Times New Roman" w:cs="Times New Roman"/>
          <w:b/>
          <w:bCs/>
          <w:sz w:val="28"/>
          <w:szCs w:val="28"/>
          <w:lang w:val="uk-UA"/>
        </w:rPr>
      </w:pPr>
    </w:p>
    <w:p w14:paraId="0164A486" w14:textId="14E4A689" w:rsidR="00E51411" w:rsidRDefault="00E51411" w:rsidP="00E51411">
      <w:pPr>
        <w:jc w:val="both"/>
        <w:rPr>
          <w:rFonts w:ascii="Times New Roman" w:hAnsi="Times New Roman" w:cs="Times New Roman"/>
          <w:b/>
          <w:bCs/>
          <w:sz w:val="28"/>
          <w:szCs w:val="28"/>
          <w:lang w:val="uk-UA"/>
        </w:rPr>
      </w:pPr>
      <w:r w:rsidRPr="00976F49">
        <w:rPr>
          <w:rFonts w:ascii="Times New Roman" w:hAnsi="Times New Roman" w:cs="Times New Roman"/>
          <w:b/>
          <w:bCs/>
          <w:sz w:val="28"/>
          <w:szCs w:val="28"/>
          <w:lang w:val="uk-UA"/>
        </w:rPr>
        <w:t>Мета заняття:</w:t>
      </w:r>
      <w:r>
        <w:rPr>
          <w:rFonts w:ascii="Times New Roman" w:hAnsi="Times New Roman" w:cs="Times New Roman"/>
          <w:b/>
          <w:bCs/>
          <w:sz w:val="28"/>
          <w:szCs w:val="28"/>
          <w:lang w:val="uk-UA"/>
        </w:rPr>
        <w:t xml:space="preserve"> </w:t>
      </w:r>
      <w:r w:rsidR="004835BF">
        <w:rPr>
          <w:rFonts w:ascii="Times New Roman" w:hAnsi="Times New Roman" w:cs="Times New Roman"/>
          <w:sz w:val="28"/>
          <w:szCs w:val="28"/>
          <w:lang w:val="uk-UA"/>
        </w:rPr>
        <w:t>в</w:t>
      </w:r>
      <w:r w:rsidR="004835BF" w:rsidRPr="004835BF">
        <w:rPr>
          <w:rFonts w:ascii="Times New Roman" w:hAnsi="Times New Roman" w:cs="Times New Roman"/>
          <w:sz w:val="28"/>
          <w:szCs w:val="28"/>
          <w:lang w:val="uk-UA"/>
        </w:rPr>
        <w:t>досконалити</w:t>
      </w:r>
      <w:r w:rsidR="004835BF" w:rsidRPr="004835BF">
        <w:rPr>
          <w:rFonts w:ascii="Times New Roman" w:hAnsi="Times New Roman" w:cs="Times New Roman"/>
          <w:b/>
          <w:bCs/>
          <w:sz w:val="28"/>
          <w:szCs w:val="28"/>
          <w:lang w:val="uk-UA"/>
        </w:rPr>
        <w:t xml:space="preserve"> </w:t>
      </w:r>
      <w:r w:rsidR="004835BF" w:rsidRPr="004835BF">
        <w:rPr>
          <w:rStyle w:val="a4"/>
          <w:rFonts w:ascii="Times New Roman" w:hAnsi="Times New Roman" w:cs="Times New Roman"/>
          <w:b w:val="0"/>
          <w:bCs w:val="0"/>
          <w:sz w:val="28"/>
          <w:szCs w:val="28"/>
          <w:lang w:val="uk-UA"/>
        </w:rPr>
        <w:t>практичні навички студентів</w:t>
      </w:r>
      <w:r w:rsidR="004835BF" w:rsidRPr="004835BF">
        <w:rPr>
          <w:rFonts w:ascii="Times New Roman" w:hAnsi="Times New Roman" w:cs="Times New Roman"/>
          <w:b/>
          <w:bCs/>
          <w:sz w:val="28"/>
          <w:szCs w:val="28"/>
          <w:lang w:val="uk-UA"/>
        </w:rPr>
        <w:t xml:space="preserve"> з </w:t>
      </w:r>
      <w:r w:rsidR="004835BF" w:rsidRPr="004835BF">
        <w:rPr>
          <w:rStyle w:val="a4"/>
          <w:rFonts w:ascii="Times New Roman" w:hAnsi="Times New Roman" w:cs="Times New Roman"/>
          <w:b w:val="0"/>
          <w:bCs w:val="0"/>
          <w:sz w:val="28"/>
          <w:szCs w:val="28"/>
          <w:lang w:val="uk-UA"/>
        </w:rPr>
        <w:t>оцінювання додаткових пасивних рухів у суглоб</w:t>
      </w:r>
      <w:r w:rsidR="00616F6F">
        <w:rPr>
          <w:rStyle w:val="a4"/>
          <w:rFonts w:ascii="Times New Roman" w:hAnsi="Times New Roman" w:cs="Times New Roman"/>
          <w:b w:val="0"/>
          <w:bCs w:val="0"/>
          <w:sz w:val="28"/>
          <w:szCs w:val="28"/>
          <w:lang w:val="uk-UA"/>
        </w:rPr>
        <w:t>ах</w:t>
      </w:r>
      <w:r w:rsidR="004835BF" w:rsidRPr="004835BF">
        <w:rPr>
          <w:rFonts w:ascii="Times New Roman" w:hAnsi="Times New Roman" w:cs="Times New Roman"/>
          <w:b/>
          <w:bCs/>
          <w:sz w:val="28"/>
          <w:szCs w:val="28"/>
          <w:lang w:val="uk-UA"/>
        </w:rPr>
        <w:t xml:space="preserve"> </w:t>
      </w:r>
      <w:r w:rsidR="004835BF" w:rsidRPr="004835BF">
        <w:rPr>
          <w:rFonts w:ascii="Times New Roman" w:hAnsi="Times New Roman" w:cs="Times New Roman"/>
          <w:sz w:val="28"/>
          <w:szCs w:val="28"/>
          <w:lang w:val="uk-UA"/>
        </w:rPr>
        <w:t>з метою поглиблення розуміння</w:t>
      </w:r>
      <w:r w:rsidR="004835BF" w:rsidRPr="004835BF">
        <w:rPr>
          <w:rFonts w:ascii="Times New Roman" w:hAnsi="Times New Roman" w:cs="Times New Roman"/>
          <w:b/>
          <w:bCs/>
          <w:sz w:val="28"/>
          <w:szCs w:val="28"/>
          <w:lang w:val="uk-UA"/>
        </w:rPr>
        <w:t xml:space="preserve"> </w:t>
      </w:r>
      <w:r w:rsidR="004835BF" w:rsidRPr="004835BF">
        <w:rPr>
          <w:rStyle w:val="a4"/>
          <w:rFonts w:ascii="Times New Roman" w:hAnsi="Times New Roman" w:cs="Times New Roman"/>
          <w:b w:val="0"/>
          <w:bCs w:val="0"/>
          <w:sz w:val="28"/>
          <w:szCs w:val="28"/>
          <w:lang w:val="uk-UA"/>
        </w:rPr>
        <w:t>біомеханіки суглоба</w:t>
      </w:r>
      <w:r w:rsidR="004835BF" w:rsidRPr="004835BF">
        <w:rPr>
          <w:rFonts w:ascii="Times New Roman" w:hAnsi="Times New Roman" w:cs="Times New Roman"/>
          <w:b/>
          <w:bCs/>
          <w:sz w:val="28"/>
          <w:szCs w:val="28"/>
          <w:lang w:val="uk-UA"/>
        </w:rPr>
        <w:t xml:space="preserve">, </w:t>
      </w:r>
      <w:r w:rsidR="004835BF" w:rsidRPr="004835BF">
        <w:rPr>
          <w:rStyle w:val="a4"/>
          <w:rFonts w:ascii="Times New Roman" w:hAnsi="Times New Roman" w:cs="Times New Roman"/>
          <w:b w:val="0"/>
          <w:bCs w:val="0"/>
          <w:sz w:val="28"/>
          <w:szCs w:val="28"/>
          <w:lang w:val="uk-UA"/>
        </w:rPr>
        <w:t>стану капсульно-зв’язкового апарату</w:t>
      </w:r>
      <w:r w:rsidR="004835BF" w:rsidRPr="004835BF">
        <w:rPr>
          <w:rFonts w:ascii="Times New Roman" w:hAnsi="Times New Roman" w:cs="Times New Roman"/>
          <w:b/>
          <w:bCs/>
          <w:sz w:val="28"/>
          <w:szCs w:val="28"/>
          <w:lang w:val="uk-UA"/>
        </w:rPr>
        <w:t xml:space="preserve"> </w:t>
      </w:r>
      <w:r w:rsidR="004835BF" w:rsidRPr="004835BF">
        <w:rPr>
          <w:rFonts w:ascii="Times New Roman" w:hAnsi="Times New Roman" w:cs="Times New Roman"/>
          <w:sz w:val="28"/>
          <w:szCs w:val="28"/>
          <w:lang w:val="uk-UA"/>
        </w:rPr>
        <w:t>та</w:t>
      </w:r>
      <w:r w:rsidR="004835BF" w:rsidRPr="004835BF">
        <w:rPr>
          <w:rFonts w:ascii="Times New Roman" w:hAnsi="Times New Roman" w:cs="Times New Roman"/>
          <w:b/>
          <w:bCs/>
          <w:sz w:val="28"/>
          <w:szCs w:val="28"/>
          <w:lang w:val="uk-UA"/>
        </w:rPr>
        <w:t xml:space="preserve"> </w:t>
      </w:r>
      <w:r w:rsidR="004835BF" w:rsidRPr="004835BF">
        <w:rPr>
          <w:rStyle w:val="a4"/>
          <w:rFonts w:ascii="Times New Roman" w:hAnsi="Times New Roman" w:cs="Times New Roman"/>
          <w:b w:val="0"/>
          <w:bCs w:val="0"/>
          <w:sz w:val="28"/>
          <w:szCs w:val="28"/>
          <w:lang w:val="uk-UA"/>
        </w:rPr>
        <w:t>виявлення обмежень рухливості</w:t>
      </w:r>
      <w:r w:rsidR="004835BF">
        <w:rPr>
          <w:rFonts w:ascii="Times New Roman" w:hAnsi="Times New Roman" w:cs="Times New Roman"/>
          <w:b/>
          <w:bCs/>
          <w:sz w:val="28"/>
          <w:szCs w:val="28"/>
          <w:lang w:val="uk-UA"/>
        </w:rPr>
        <w:t>.</w:t>
      </w:r>
    </w:p>
    <w:p w14:paraId="1F4CB4C1" w14:textId="5CBF0E61" w:rsidR="006C2793" w:rsidRDefault="006C2793" w:rsidP="00E51411">
      <w:pPr>
        <w:jc w:val="both"/>
        <w:rPr>
          <w:rFonts w:ascii="Times New Roman" w:hAnsi="Times New Roman" w:cs="Times New Roman"/>
          <w:b/>
          <w:bCs/>
          <w:sz w:val="28"/>
          <w:szCs w:val="28"/>
          <w:lang w:val="uk-UA"/>
        </w:rPr>
      </w:pPr>
    </w:p>
    <w:p w14:paraId="5391231C" w14:textId="77777777" w:rsidR="006C2793" w:rsidRPr="005C306A" w:rsidRDefault="006C2793" w:rsidP="006C2793">
      <w:pPr>
        <w:pStyle w:val="a5"/>
        <w:jc w:val="both"/>
        <w:rPr>
          <w:b/>
          <w:bCs/>
          <w:sz w:val="28"/>
          <w:szCs w:val="28"/>
          <w:lang w:val="uk-UA"/>
        </w:rPr>
      </w:pPr>
      <w:r w:rsidRPr="005C306A">
        <w:rPr>
          <w:b/>
          <w:bCs/>
          <w:sz w:val="28"/>
          <w:szCs w:val="28"/>
          <w:lang w:val="uk-UA"/>
        </w:rPr>
        <w:t>Перелік питань для проведення поточного контролю підготовленості</w:t>
      </w:r>
    </w:p>
    <w:p w14:paraId="40B9587B" w14:textId="77777777" w:rsidR="009B5A86" w:rsidRDefault="009B5A86" w:rsidP="009B5A86">
      <w:pPr>
        <w:pStyle w:val="Default"/>
      </w:pPr>
    </w:p>
    <w:p w14:paraId="21844911" w14:textId="7F57AA0C" w:rsidR="009B5A86" w:rsidRPr="009B5A86" w:rsidRDefault="009B5A86" w:rsidP="009B5A86">
      <w:pPr>
        <w:pStyle w:val="Default"/>
        <w:spacing w:after="77"/>
        <w:jc w:val="both"/>
        <w:rPr>
          <w:sz w:val="28"/>
          <w:szCs w:val="28"/>
          <w:lang w:val="uk-UA"/>
        </w:rPr>
      </w:pPr>
      <w:r>
        <w:rPr>
          <w:sz w:val="28"/>
          <w:szCs w:val="28"/>
          <w:lang w:val="uk-UA"/>
        </w:rPr>
        <w:t>1.</w:t>
      </w:r>
      <w:r w:rsidRPr="009B5A86">
        <w:rPr>
          <w:sz w:val="28"/>
          <w:szCs w:val="28"/>
          <w:lang w:val="uk-UA"/>
        </w:rPr>
        <w:t xml:space="preserve">Що таке артрокінематика і які основні типи рухів описуються в ній? </w:t>
      </w:r>
    </w:p>
    <w:p w14:paraId="6AF3D79B" w14:textId="6123850B" w:rsidR="009B5A86" w:rsidRPr="009B5A86" w:rsidRDefault="009B5A86" w:rsidP="009B5A86">
      <w:pPr>
        <w:pStyle w:val="Default"/>
        <w:spacing w:after="77"/>
        <w:jc w:val="both"/>
        <w:rPr>
          <w:sz w:val="28"/>
          <w:szCs w:val="28"/>
          <w:lang w:val="uk-UA"/>
        </w:rPr>
      </w:pPr>
      <w:r w:rsidRPr="009B5A86">
        <w:rPr>
          <w:sz w:val="28"/>
          <w:szCs w:val="28"/>
          <w:lang w:val="uk-UA"/>
        </w:rPr>
        <w:t xml:space="preserve">2. Як ковзання, обертання і перекочування відрізняються один від одного в контексті артрокінематики? </w:t>
      </w:r>
    </w:p>
    <w:p w14:paraId="27A34B9F" w14:textId="2113BAAA" w:rsidR="009B5A86" w:rsidRPr="009B5A86" w:rsidRDefault="009B5A86" w:rsidP="009B5A86">
      <w:pPr>
        <w:pStyle w:val="Default"/>
        <w:spacing w:after="77"/>
        <w:jc w:val="both"/>
        <w:rPr>
          <w:sz w:val="28"/>
          <w:szCs w:val="28"/>
          <w:lang w:val="uk-UA"/>
        </w:rPr>
      </w:pPr>
      <w:r w:rsidRPr="009B5A86">
        <w:rPr>
          <w:sz w:val="28"/>
          <w:szCs w:val="28"/>
          <w:lang w:val="uk-UA"/>
        </w:rPr>
        <w:t xml:space="preserve">3. Що означає правило "опукло-увігнута поверхня" та як воно впливає на напрямок ковзання? </w:t>
      </w:r>
    </w:p>
    <w:p w14:paraId="3E98E568" w14:textId="0CECCA67" w:rsidR="009B5A86" w:rsidRPr="009B5A86" w:rsidRDefault="009B5A86" w:rsidP="009B5A86">
      <w:pPr>
        <w:pStyle w:val="Default"/>
        <w:spacing w:after="77"/>
        <w:jc w:val="both"/>
        <w:rPr>
          <w:sz w:val="28"/>
          <w:szCs w:val="28"/>
          <w:lang w:val="uk-UA"/>
        </w:rPr>
      </w:pPr>
      <w:r w:rsidRPr="009B5A86">
        <w:rPr>
          <w:sz w:val="28"/>
          <w:szCs w:val="28"/>
          <w:lang w:val="uk-UA"/>
        </w:rPr>
        <w:t xml:space="preserve">4. Як дисфункція артрокінематики може призвести до болю або обмеження рухливості? </w:t>
      </w:r>
    </w:p>
    <w:p w14:paraId="0AA5AE09" w14:textId="731D7F32" w:rsidR="009B5A86" w:rsidRPr="009B5A86" w:rsidRDefault="009B5A86" w:rsidP="009B5A86">
      <w:pPr>
        <w:pStyle w:val="Default"/>
        <w:spacing w:after="77"/>
        <w:jc w:val="both"/>
        <w:rPr>
          <w:sz w:val="28"/>
          <w:szCs w:val="28"/>
          <w:lang w:val="uk-UA"/>
        </w:rPr>
      </w:pPr>
      <w:r w:rsidRPr="009B5A86">
        <w:rPr>
          <w:sz w:val="28"/>
          <w:szCs w:val="28"/>
          <w:lang w:val="uk-UA"/>
        </w:rPr>
        <w:t xml:space="preserve">5. Які м’язи та зв’язки стабілізують суглоби і контролюють артрокінематичні рухи? </w:t>
      </w:r>
    </w:p>
    <w:p w14:paraId="7E9E436B" w14:textId="4DA5A0B1" w:rsidR="009B5A86" w:rsidRPr="009B5A86" w:rsidRDefault="009B5A86" w:rsidP="009B5A86">
      <w:pPr>
        <w:pStyle w:val="Default"/>
        <w:jc w:val="both"/>
        <w:rPr>
          <w:color w:val="auto"/>
          <w:sz w:val="28"/>
          <w:szCs w:val="28"/>
          <w:lang w:val="uk-UA"/>
        </w:rPr>
      </w:pPr>
      <w:r w:rsidRPr="009B5A86">
        <w:rPr>
          <w:sz w:val="28"/>
          <w:szCs w:val="28"/>
          <w:lang w:val="uk-UA"/>
        </w:rPr>
        <w:t xml:space="preserve">6. Що таке кінцеві відчуття (енд-філ) та які їх типи існують в нормі? </w:t>
      </w:r>
    </w:p>
    <w:p w14:paraId="188D54B0" w14:textId="67D2D464" w:rsidR="009B5A86" w:rsidRDefault="009B5A86" w:rsidP="009B5A86">
      <w:pPr>
        <w:pStyle w:val="Default"/>
        <w:jc w:val="both"/>
        <w:rPr>
          <w:color w:val="auto"/>
          <w:sz w:val="28"/>
          <w:szCs w:val="28"/>
          <w:lang w:val="uk-UA"/>
        </w:rPr>
      </w:pPr>
      <w:r w:rsidRPr="009B5A86">
        <w:rPr>
          <w:color w:val="auto"/>
          <w:sz w:val="28"/>
          <w:szCs w:val="28"/>
          <w:lang w:val="uk-UA"/>
        </w:rPr>
        <w:t xml:space="preserve">7. Як порушення кінцевих відчуттів може допомогти в діагностиці патологій суглобів? </w:t>
      </w:r>
    </w:p>
    <w:p w14:paraId="1E2AEC9A" w14:textId="6FC3957A" w:rsidR="009B5A86" w:rsidRDefault="009B5A86" w:rsidP="009B5A86">
      <w:pPr>
        <w:pStyle w:val="Default"/>
        <w:jc w:val="both"/>
        <w:rPr>
          <w:color w:val="auto"/>
          <w:sz w:val="28"/>
          <w:szCs w:val="28"/>
          <w:lang w:val="uk-UA"/>
        </w:rPr>
      </w:pPr>
    </w:p>
    <w:p w14:paraId="683B2865" w14:textId="40898D72" w:rsidR="009B5A86" w:rsidRDefault="009B5A86" w:rsidP="009B5A86">
      <w:pPr>
        <w:jc w:val="both"/>
        <w:rPr>
          <w:rFonts w:ascii="Times New Roman" w:hAnsi="Times New Roman" w:cs="Times New Roman"/>
          <w:sz w:val="28"/>
          <w:szCs w:val="28"/>
          <w:lang w:val="uk-UA"/>
        </w:rPr>
      </w:pPr>
      <w:r w:rsidRPr="005C306A">
        <w:rPr>
          <w:rFonts w:ascii="Times New Roman" w:hAnsi="Times New Roman" w:cs="Times New Roman"/>
          <w:b/>
          <w:bCs/>
          <w:sz w:val="28"/>
          <w:szCs w:val="28"/>
          <w:lang w:val="uk-UA"/>
        </w:rPr>
        <w:t>Обладнання та матеріали:</w:t>
      </w:r>
      <w:r>
        <w:rPr>
          <w:rFonts w:ascii="Times New Roman" w:hAnsi="Times New Roman" w:cs="Times New Roman"/>
          <w:b/>
          <w:bCs/>
          <w:sz w:val="28"/>
          <w:szCs w:val="28"/>
          <w:lang w:val="uk-UA"/>
        </w:rPr>
        <w:t xml:space="preserve"> </w:t>
      </w:r>
      <w:r w:rsidRPr="00286976">
        <w:rPr>
          <w:rFonts w:ascii="Times New Roman" w:hAnsi="Times New Roman" w:cs="Times New Roman"/>
          <w:sz w:val="28"/>
          <w:szCs w:val="28"/>
          <w:lang w:val="uk-UA"/>
        </w:rPr>
        <w:t xml:space="preserve">кушетка, валик, бланк </w:t>
      </w:r>
      <w:r>
        <w:rPr>
          <w:rFonts w:ascii="Times New Roman" w:hAnsi="Times New Roman" w:cs="Times New Roman"/>
          <w:sz w:val="28"/>
          <w:szCs w:val="28"/>
          <w:lang w:val="uk-UA"/>
        </w:rPr>
        <w:t>для фіксації</w:t>
      </w:r>
      <w:r w:rsidRPr="00286976">
        <w:rPr>
          <w:rFonts w:ascii="Times New Roman" w:hAnsi="Times New Roman" w:cs="Times New Roman"/>
          <w:sz w:val="28"/>
          <w:szCs w:val="28"/>
          <w:lang w:val="uk-UA"/>
        </w:rPr>
        <w:t xml:space="preserve"> результат</w:t>
      </w:r>
      <w:r>
        <w:rPr>
          <w:rFonts w:ascii="Times New Roman" w:hAnsi="Times New Roman" w:cs="Times New Roman"/>
          <w:sz w:val="28"/>
          <w:szCs w:val="28"/>
          <w:lang w:val="uk-UA"/>
        </w:rPr>
        <w:t>ів.</w:t>
      </w:r>
    </w:p>
    <w:p w14:paraId="54D93CA5" w14:textId="77777777" w:rsidR="009B5A86" w:rsidRDefault="009B5A86" w:rsidP="009B5A86">
      <w:pPr>
        <w:jc w:val="center"/>
        <w:rPr>
          <w:rFonts w:ascii="Times New Roman" w:hAnsi="Times New Roman" w:cs="Times New Roman"/>
          <w:b/>
          <w:bCs/>
          <w:sz w:val="28"/>
          <w:szCs w:val="28"/>
          <w:lang w:val="uk-UA"/>
        </w:rPr>
      </w:pPr>
      <w:r w:rsidRPr="005C306A">
        <w:rPr>
          <w:rFonts w:ascii="Times New Roman" w:hAnsi="Times New Roman" w:cs="Times New Roman"/>
          <w:b/>
          <w:bCs/>
          <w:sz w:val="28"/>
          <w:szCs w:val="28"/>
          <w:lang w:val="uk-UA"/>
        </w:rPr>
        <w:t>Короткі теоретичні відомості</w:t>
      </w:r>
    </w:p>
    <w:p w14:paraId="494EECA6" w14:textId="77777777" w:rsidR="00F7263C" w:rsidRPr="003F3EE4" w:rsidRDefault="00F7263C" w:rsidP="00F7263C">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Для тестування інертних структур виконують пасивні рухи, визначають кінцеве відчуття та виконують біомеханічне мануальне обстеження суглобів методом «суглобової гри». Обстежуючи суглоби за допомогою пасивного руху, потрібно звертати особливу увагу на три чинники, що можуть обмежувати амплітуду – біль, фізичну протидію в суглобі (опір суглоба) та спазм прилеглих м’язів.</w:t>
      </w:r>
    </w:p>
    <w:p w14:paraId="73D969B4" w14:textId="77777777" w:rsidR="00F7263C" w:rsidRPr="003F3EE4" w:rsidRDefault="00F7263C" w:rsidP="00F7263C">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lastRenderedPageBreak/>
        <w:t>Метод «суглобової гри» базується на теорії, згідно з якою повна амплітуда пасивного руху в синовіальному суглобі можлива лише за наявності так званих додаткових суглобових рухів, а саме: ковзання, обертання, витягання, стискання. Це пасивні нефізіологічні рухи дуже малої амплітуди (до кількох міліметрів), що перебувають поза вольовим контролем пацієнта, їх може виконувати лише фахівець. Напрям ковзання залежить від напряму руху кісток і описаний у законі «опуклості-вгнутості». Відповідно до цього закону напрям ковзного руху увігнутої суглобової поверхні кістки, що рухається, збігається з напрямом руху цієї кістки. І навпаки: опукла суглобова поверхня кістки, що рухається, ковзає в напрямі, протилежному руху кістки. Під час процедури тестування оцінюється окремий додатковий рух, кінцеве відчуття та наявність симптомів (біль, крепітація) в кожному з напрямків. Дані, отримані при дослідженні ураженої сторони, необхідно порівняти з даними, отриманими на здоровій стороні. Обстеження додаткових рухів виконують у положенні суглоба, яке отримало назву нещільно укладеного. Переважно воно відповідає середині фізіологічного руху та характеризується мінімальним контактом суглобових поверхонь, розслабленими зв’язками та капсулою.</w:t>
      </w:r>
    </w:p>
    <w:p w14:paraId="3D4A58BD" w14:textId="76B91094" w:rsidR="009B5A86" w:rsidRDefault="009B5A86" w:rsidP="009B5A86">
      <w:pPr>
        <w:pStyle w:val="Default"/>
        <w:jc w:val="both"/>
        <w:rPr>
          <w:color w:val="auto"/>
          <w:sz w:val="28"/>
          <w:szCs w:val="28"/>
          <w:lang w:val="uk-UA"/>
        </w:rPr>
      </w:pPr>
    </w:p>
    <w:p w14:paraId="363DDE86" w14:textId="77777777" w:rsidR="00F7263C" w:rsidRDefault="00F7263C" w:rsidP="00BF5621">
      <w:pPr>
        <w:spacing w:after="120"/>
        <w:jc w:val="center"/>
        <w:rPr>
          <w:rFonts w:ascii="Times New Roman" w:hAnsi="Times New Roman" w:cs="Times New Roman"/>
          <w:b/>
          <w:iCs/>
          <w:sz w:val="28"/>
          <w:szCs w:val="28"/>
          <w:lang w:val="uk-UA"/>
        </w:rPr>
      </w:pPr>
      <w:r w:rsidRPr="00B01BE0">
        <w:rPr>
          <w:rFonts w:ascii="Times New Roman" w:hAnsi="Times New Roman" w:cs="Times New Roman"/>
          <w:b/>
          <w:iCs/>
          <w:sz w:val="28"/>
          <w:szCs w:val="28"/>
          <w:lang w:val="uk-UA"/>
        </w:rPr>
        <w:t>Завдання для практичного виконання</w:t>
      </w:r>
      <w:r>
        <w:rPr>
          <w:rFonts w:ascii="Times New Roman" w:hAnsi="Times New Roman" w:cs="Times New Roman"/>
          <w:b/>
          <w:iCs/>
          <w:sz w:val="28"/>
          <w:szCs w:val="28"/>
          <w:lang w:val="uk-UA"/>
        </w:rPr>
        <w:t>:</w:t>
      </w:r>
    </w:p>
    <w:p w14:paraId="02C2B3D2" w14:textId="6B395E6E" w:rsidR="00BF5621" w:rsidRPr="00BF5621" w:rsidRDefault="00BF5621" w:rsidP="009B5A86">
      <w:pPr>
        <w:pStyle w:val="Default"/>
        <w:jc w:val="both"/>
        <w:rPr>
          <w:b/>
          <w:bCs/>
          <w:sz w:val="28"/>
          <w:szCs w:val="28"/>
          <w:lang w:val="uk-UA"/>
        </w:rPr>
      </w:pPr>
      <w:r w:rsidRPr="00BF5621">
        <w:rPr>
          <w:b/>
          <w:bCs/>
          <w:sz w:val="28"/>
          <w:szCs w:val="28"/>
          <w:lang w:val="uk-UA"/>
        </w:rPr>
        <w:t>Завдання 1.</w:t>
      </w:r>
      <w:r>
        <w:rPr>
          <w:b/>
          <w:bCs/>
          <w:sz w:val="28"/>
          <w:szCs w:val="28"/>
          <w:lang w:val="uk-UA"/>
        </w:rPr>
        <w:t xml:space="preserve"> Оберіть правильну відповідь</w:t>
      </w:r>
    </w:p>
    <w:p w14:paraId="690AEC9D" w14:textId="041A5F32" w:rsidR="00BF5621" w:rsidRPr="00BF5621" w:rsidRDefault="00BF5621" w:rsidP="009B5A86">
      <w:pPr>
        <w:pStyle w:val="Default"/>
        <w:jc w:val="both"/>
        <w:rPr>
          <w:sz w:val="28"/>
          <w:szCs w:val="28"/>
          <w:lang w:val="uk-UA"/>
        </w:rPr>
      </w:pPr>
      <w:r w:rsidRPr="00BF5621">
        <w:rPr>
          <w:sz w:val="28"/>
          <w:szCs w:val="28"/>
          <w:lang w:val="uk-UA"/>
        </w:rPr>
        <w:t>Що вивчає артрокінематика?</w:t>
      </w:r>
    </w:p>
    <w:p w14:paraId="23A3DE83" w14:textId="77777777" w:rsidR="00BF5621" w:rsidRPr="00BF5621" w:rsidRDefault="00BF5621" w:rsidP="009B5A86">
      <w:pPr>
        <w:pStyle w:val="Default"/>
        <w:jc w:val="both"/>
        <w:rPr>
          <w:sz w:val="28"/>
          <w:szCs w:val="28"/>
          <w:lang w:val="uk-UA"/>
        </w:rPr>
      </w:pPr>
      <w:r w:rsidRPr="00BF5621">
        <w:rPr>
          <w:sz w:val="28"/>
          <w:szCs w:val="28"/>
          <w:lang w:val="uk-UA"/>
        </w:rPr>
        <w:t>а) Рух тіла у просторі</w:t>
      </w:r>
    </w:p>
    <w:p w14:paraId="796453D0" w14:textId="19998E42" w:rsidR="00BF5621" w:rsidRPr="00BF5621" w:rsidRDefault="00BF5621" w:rsidP="009B5A86">
      <w:pPr>
        <w:pStyle w:val="Default"/>
        <w:jc w:val="both"/>
        <w:rPr>
          <w:sz w:val="28"/>
          <w:szCs w:val="28"/>
          <w:lang w:val="uk-UA"/>
        </w:rPr>
      </w:pPr>
      <w:r w:rsidRPr="00BF5621">
        <w:rPr>
          <w:sz w:val="28"/>
          <w:szCs w:val="28"/>
          <w:lang w:val="uk-UA"/>
        </w:rPr>
        <w:t>б) Рух суглобових поверхонь відносно одна одної</w:t>
      </w:r>
    </w:p>
    <w:p w14:paraId="09815F6E" w14:textId="77777777" w:rsidR="00BF5621" w:rsidRPr="00BF5621" w:rsidRDefault="00BF5621" w:rsidP="009B5A86">
      <w:pPr>
        <w:pStyle w:val="Default"/>
        <w:jc w:val="both"/>
        <w:rPr>
          <w:sz w:val="28"/>
          <w:szCs w:val="28"/>
          <w:lang w:val="uk-UA"/>
        </w:rPr>
      </w:pPr>
      <w:r w:rsidRPr="00BF5621">
        <w:rPr>
          <w:sz w:val="28"/>
          <w:szCs w:val="28"/>
          <w:lang w:val="uk-UA"/>
        </w:rPr>
        <w:t>в) Роботу м’язів при скороченні</w:t>
      </w:r>
    </w:p>
    <w:p w14:paraId="34BDF713" w14:textId="12E8A58A" w:rsidR="00F7263C" w:rsidRDefault="00BF5621" w:rsidP="009B5A86">
      <w:pPr>
        <w:pStyle w:val="Default"/>
        <w:jc w:val="both"/>
        <w:rPr>
          <w:sz w:val="28"/>
          <w:szCs w:val="28"/>
          <w:lang w:val="uk-UA"/>
        </w:rPr>
      </w:pPr>
      <w:r w:rsidRPr="00BF5621">
        <w:rPr>
          <w:sz w:val="28"/>
          <w:szCs w:val="28"/>
          <w:lang w:val="uk-UA"/>
        </w:rPr>
        <w:t>г) Вплив гравітації на рух</w:t>
      </w:r>
    </w:p>
    <w:p w14:paraId="0223511D" w14:textId="1FEB7EEF" w:rsidR="00BF5621" w:rsidRDefault="00BF5621" w:rsidP="009B5A86">
      <w:pPr>
        <w:pStyle w:val="Default"/>
        <w:jc w:val="both"/>
        <w:rPr>
          <w:sz w:val="28"/>
          <w:szCs w:val="28"/>
          <w:lang w:val="uk-UA"/>
        </w:rPr>
      </w:pPr>
    </w:p>
    <w:p w14:paraId="28714F8D" w14:textId="521AF9EC" w:rsidR="00BF5621" w:rsidRDefault="00BF5621" w:rsidP="009B5A86">
      <w:pPr>
        <w:pStyle w:val="Default"/>
        <w:jc w:val="both"/>
        <w:rPr>
          <w:b/>
          <w:bCs/>
          <w:sz w:val="28"/>
          <w:szCs w:val="28"/>
          <w:lang w:val="uk-UA"/>
        </w:rPr>
      </w:pPr>
      <w:r w:rsidRPr="00BF5621">
        <w:rPr>
          <w:b/>
          <w:bCs/>
          <w:sz w:val="28"/>
          <w:szCs w:val="28"/>
          <w:lang w:val="uk-UA"/>
        </w:rPr>
        <w:t xml:space="preserve">Завдання 2. </w:t>
      </w:r>
      <w:r>
        <w:rPr>
          <w:b/>
          <w:bCs/>
          <w:sz w:val="28"/>
          <w:szCs w:val="28"/>
          <w:lang w:val="uk-UA"/>
        </w:rPr>
        <w:t xml:space="preserve">Опишіть </w:t>
      </w:r>
      <w:r w:rsidR="00D45CD3">
        <w:rPr>
          <w:b/>
          <w:bCs/>
          <w:sz w:val="28"/>
          <w:szCs w:val="28"/>
          <w:lang w:val="uk-UA"/>
        </w:rPr>
        <w:t>правило</w:t>
      </w:r>
      <w:r>
        <w:rPr>
          <w:b/>
          <w:bCs/>
          <w:sz w:val="28"/>
          <w:szCs w:val="28"/>
          <w:lang w:val="uk-UA"/>
        </w:rPr>
        <w:t xml:space="preserve"> опуклості-увігутості</w:t>
      </w:r>
    </w:p>
    <w:p w14:paraId="7B89A15A" w14:textId="662A5FE4" w:rsidR="00BF5621" w:rsidRDefault="00BF5621" w:rsidP="009B5A86">
      <w:pPr>
        <w:pStyle w:val="Default"/>
        <w:jc w:val="both"/>
        <w:rPr>
          <w:b/>
          <w:bCs/>
          <w:sz w:val="28"/>
          <w:szCs w:val="28"/>
          <w:lang w:val="uk-UA"/>
        </w:rPr>
      </w:pPr>
    </w:p>
    <w:p w14:paraId="02AD977B" w14:textId="77777777" w:rsidR="00D45CD3" w:rsidRDefault="00D45CD3" w:rsidP="009B5A86">
      <w:pPr>
        <w:pStyle w:val="Default"/>
        <w:jc w:val="both"/>
        <w:rPr>
          <w:b/>
          <w:bCs/>
          <w:sz w:val="28"/>
          <w:szCs w:val="28"/>
          <w:lang w:val="uk-UA"/>
        </w:rPr>
      </w:pPr>
    </w:p>
    <w:p w14:paraId="33C7479B" w14:textId="7F12C7B1" w:rsidR="00E02604" w:rsidRDefault="00E02604" w:rsidP="009B5A86">
      <w:pPr>
        <w:pStyle w:val="Default"/>
        <w:jc w:val="both"/>
        <w:rPr>
          <w:b/>
          <w:bCs/>
          <w:sz w:val="28"/>
          <w:szCs w:val="28"/>
          <w:lang w:val="uk-UA"/>
        </w:rPr>
      </w:pPr>
    </w:p>
    <w:p w14:paraId="0E83CEF5" w14:textId="2F63DD5A" w:rsidR="00E02604" w:rsidRDefault="00E02604" w:rsidP="009B5A86">
      <w:pPr>
        <w:pStyle w:val="Default"/>
        <w:jc w:val="both"/>
        <w:rPr>
          <w:b/>
          <w:bCs/>
          <w:sz w:val="28"/>
          <w:szCs w:val="28"/>
          <w:lang w:val="uk-UA"/>
        </w:rPr>
      </w:pPr>
      <w:r>
        <w:rPr>
          <w:b/>
          <w:bCs/>
          <w:sz w:val="28"/>
          <w:szCs w:val="28"/>
          <w:lang w:val="uk-UA"/>
        </w:rPr>
        <w:t>Завдання 3. Яке положення потрібно придати суглобу для оцінювання «суглобової гри» і чому?</w:t>
      </w:r>
    </w:p>
    <w:p w14:paraId="3BE817BF" w14:textId="77777777" w:rsidR="00E02604" w:rsidRDefault="00E02604" w:rsidP="009B5A86">
      <w:pPr>
        <w:pStyle w:val="Default"/>
        <w:jc w:val="both"/>
        <w:rPr>
          <w:b/>
          <w:bCs/>
          <w:sz w:val="28"/>
          <w:szCs w:val="28"/>
          <w:lang w:val="uk-UA"/>
        </w:rPr>
      </w:pPr>
    </w:p>
    <w:p w14:paraId="685195DD" w14:textId="77777777" w:rsidR="00E02604" w:rsidRDefault="00E02604" w:rsidP="009B5A86">
      <w:pPr>
        <w:pStyle w:val="Default"/>
        <w:jc w:val="both"/>
        <w:rPr>
          <w:b/>
          <w:bCs/>
          <w:sz w:val="28"/>
          <w:szCs w:val="28"/>
          <w:lang w:val="uk-UA"/>
        </w:rPr>
      </w:pPr>
    </w:p>
    <w:p w14:paraId="1C05FF99" w14:textId="2EA0C27A" w:rsidR="00BF5621" w:rsidRDefault="00BF5621" w:rsidP="009B5A86">
      <w:pPr>
        <w:pStyle w:val="Default"/>
        <w:jc w:val="both"/>
        <w:rPr>
          <w:b/>
          <w:bCs/>
          <w:sz w:val="28"/>
          <w:szCs w:val="28"/>
          <w:lang w:val="uk-UA"/>
        </w:rPr>
      </w:pPr>
      <w:r>
        <w:rPr>
          <w:b/>
          <w:bCs/>
          <w:sz w:val="28"/>
          <w:szCs w:val="28"/>
          <w:lang w:val="uk-UA"/>
        </w:rPr>
        <w:t xml:space="preserve">Завдання </w:t>
      </w:r>
      <w:r w:rsidR="00E02604">
        <w:rPr>
          <w:b/>
          <w:bCs/>
          <w:sz w:val="28"/>
          <w:szCs w:val="28"/>
          <w:lang w:val="uk-UA"/>
        </w:rPr>
        <w:t>4</w:t>
      </w:r>
      <w:r>
        <w:rPr>
          <w:b/>
          <w:bCs/>
          <w:sz w:val="28"/>
          <w:szCs w:val="28"/>
          <w:lang w:val="uk-UA"/>
        </w:rPr>
        <w:t>.</w:t>
      </w:r>
      <w:r w:rsidR="0081770B">
        <w:rPr>
          <w:b/>
          <w:bCs/>
          <w:sz w:val="28"/>
          <w:szCs w:val="28"/>
          <w:lang w:val="uk-UA"/>
        </w:rPr>
        <w:t xml:space="preserve"> Заповніть табличку «Напрямок ковзального руху</w:t>
      </w:r>
      <w:r w:rsidR="00073034">
        <w:rPr>
          <w:b/>
          <w:bCs/>
          <w:sz w:val="28"/>
          <w:szCs w:val="28"/>
          <w:lang w:val="uk-UA"/>
        </w:rPr>
        <w:t>»</w:t>
      </w:r>
    </w:p>
    <w:p w14:paraId="4CE103AA" w14:textId="77777777" w:rsidR="0081770B" w:rsidRDefault="0081770B" w:rsidP="009B5A86">
      <w:pPr>
        <w:pStyle w:val="Default"/>
        <w:jc w:val="both"/>
        <w:rPr>
          <w:b/>
          <w:bCs/>
          <w:sz w:val="28"/>
          <w:szCs w:val="28"/>
          <w:lang w:val="uk-UA"/>
        </w:rPr>
      </w:pPr>
    </w:p>
    <w:tbl>
      <w:tblPr>
        <w:tblStyle w:val="a6"/>
        <w:tblW w:w="0" w:type="auto"/>
        <w:tblLook w:val="04A0" w:firstRow="1" w:lastRow="0" w:firstColumn="1" w:lastColumn="0" w:noHBand="0" w:noVBand="1"/>
      </w:tblPr>
      <w:tblGrid>
        <w:gridCol w:w="4672"/>
        <w:gridCol w:w="4673"/>
      </w:tblGrid>
      <w:tr w:rsidR="0081770B" w14:paraId="7D491F96" w14:textId="77777777" w:rsidTr="0081770B">
        <w:tc>
          <w:tcPr>
            <w:tcW w:w="4672" w:type="dxa"/>
          </w:tcPr>
          <w:p w14:paraId="660B81D5" w14:textId="0CE6CE9B" w:rsidR="0081770B" w:rsidRDefault="0081770B" w:rsidP="0081770B">
            <w:pPr>
              <w:pStyle w:val="Default"/>
              <w:jc w:val="center"/>
              <w:rPr>
                <w:b/>
                <w:bCs/>
                <w:color w:val="auto"/>
                <w:sz w:val="28"/>
                <w:szCs w:val="28"/>
                <w:lang w:val="uk-UA"/>
              </w:rPr>
            </w:pPr>
            <w:r>
              <w:rPr>
                <w:b/>
                <w:bCs/>
                <w:color w:val="auto"/>
                <w:sz w:val="28"/>
                <w:szCs w:val="28"/>
                <w:lang w:val="uk-UA"/>
              </w:rPr>
              <w:t>Рух в суглобі</w:t>
            </w:r>
          </w:p>
        </w:tc>
        <w:tc>
          <w:tcPr>
            <w:tcW w:w="4673" w:type="dxa"/>
          </w:tcPr>
          <w:p w14:paraId="6280ABBB" w14:textId="0A1A70B5" w:rsidR="0081770B" w:rsidRDefault="0081770B" w:rsidP="0081770B">
            <w:pPr>
              <w:pStyle w:val="Default"/>
              <w:jc w:val="center"/>
              <w:rPr>
                <w:b/>
                <w:bCs/>
                <w:color w:val="auto"/>
                <w:sz w:val="28"/>
                <w:szCs w:val="28"/>
                <w:lang w:val="uk-UA"/>
              </w:rPr>
            </w:pPr>
            <w:r>
              <w:rPr>
                <w:b/>
                <w:bCs/>
                <w:color w:val="auto"/>
                <w:sz w:val="28"/>
                <w:szCs w:val="28"/>
                <w:lang w:val="uk-UA"/>
              </w:rPr>
              <w:t>Напрямок ковзального руху</w:t>
            </w:r>
            <w:r w:rsidR="006C4B2A">
              <w:rPr>
                <w:b/>
                <w:bCs/>
                <w:color w:val="auto"/>
                <w:sz w:val="28"/>
                <w:szCs w:val="28"/>
                <w:lang w:val="uk-UA"/>
              </w:rPr>
              <w:t xml:space="preserve"> </w:t>
            </w:r>
          </w:p>
        </w:tc>
      </w:tr>
      <w:tr w:rsidR="0081770B" w14:paraId="39681E5B" w14:textId="77777777" w:rsidTr="0081770B">
        <w:tc>
          <w:tcPr>
            <w:tcW w:w="4672" w:type="dxa"/>
          </w:tcPr>
          <w:p w14:paraId="794DCAF4" w14:textId="6F2E20BA" w:rsidR="0081770B" w:rsidRPr="00073034" w:rsidRDefault="0081770B" w:rsidP="009B5A86">
            <w:pPr>
              <w:pStyle w:val="Default"/>
              <w:jc w:val="both"/>
              <w:rPr>
                <w:color w:val="auto"/>
                <w:sz w:val="28"/>
                <w:szCs w:val="28"/>
                <w:lang w:val="uk-UA"/>
              </w:rPr>
            </w:pPr>
            <w:r w:rsidRPr="00073034">
              <w:rPr>
                <w:color w:val="auto"/>
                <w:sz w:val="28"/>
                <w:szCs w:val="28"/>
                <w:lang w:val="uk-UA"/>
              </w:rPr>
              <w:t>Згинання в плечовому суглобі</w:t>
            </w:r>
          </w:p>
        </w:tc>
        <w:tc>
          <w:tcPr>
            <w:tcW w:w="4673" w:type="dxa"/>
          </w:tcPr>
          <w:p w14:paraId="386FF072" w14:textId="77777777" w:rsidR="0081770B" w:rsidRDefault="0081770B" w:rsidP="009B5A86">
            <w:pPr>
              <w:pStyle w:val="Default"/>
              <w:jc w:val="both"/>
              <w:rPr>
                <w:b/>
                <w:bCs/>
                <w:color w:val="auto"/>
                <w:sz w:val="28"/>
                <w:szCs w:val="28"/>
                <w:lang w:val="uk-UA"/>
              </w:rPr>
            </w:pPr>
          </w:p>
        </w:tc>
      </w:tr>
      <w:tr w:rsidR="0081770B" w14:paraId="749FDD6F" w14:textId="77777777" w:rsidTr="0081770B">
        <w:tc>
          <w:tcPr>
            <w:tcW w:w="4672" w:type="dxa"/>
          </w:tcPr>
          <w:p w14:paraId="6A6153D6" w14:textId="4DAEC4BC" w:rsidR="0081770B" w:rsidRPr="00073034" w:rsidRDefault="0081770B" w:rsidP="009B5A86">
            <w:pPr>
              <w:pStyle w:val="Default"/>
              <w:jc w:val="both"/>
              <w:rPr>
                <w:color w:val="auto"/>
                <w:sz w:val="28"/>
                <w:szCs w:val="28"/>
                <w:lang w:val="uk-UA"/>
              </w:rPr>
            </w:pPr>
            <w:r w:rsidRPr="00073034">
              <w:rPr>
                <w:color w:val="auto"/>
                <w:sz w:val="28"/>
                <w:szCs w:val="28"/>
                <w:lang w:val="uk-UA"/>
              </w:rPr>
              <w:t>Розгинання в плечовому суглобі</w:t>
            </w:r>
          </w:p>
        </w:tc>
        <w:tc>
          <w:tcPr>
            <w:tcW w:w="4673" w:type="dxa"/>
          </w:tcPr>
          <w:p w14:paraId="32DA1D39" w14:textId="77777777" w:rsidR="0081770B" w:rsidRDefault="0081770B" w:rsidP="009B5A86">
            <w:pPr>
              <w:pStyle w:val="Default"/>
              <w:jc w:val="both"/>
              <w:rPr>
                <w:b/>
                <w:bCs/>
                <w:color w:val="auto"/>
                <w:sz w:val="28"/>
                <w:szCs w:val="28"/>
                <w:lang w:val="uk-UA"/>
              </w:rPr>
            </w:pPr>
          </w:p>
        </w:tc>
      </w:tr>
      <w:tr w:rsidR="0081770B" w14:paraId="2431C39D" w14:textId="77777777" w:rsidTr="0081770B">
        <w:tc>
          <w:tcPr>
            <w:tcW w:w="4672" w:type="dxa"/>
          </w:tcPr>
          <w:p w14:paraId="33FEE156" w14:textId="4638F462" w:rsidR="0081770B" w:rsidRPr="00073034" w:rsidRDefault="0081770B" w:rsidP="009B5A86">
            <w:pPr>
              <w:pStyle w:val="Default"/>
              <w:jc w:val="both"/>
              <w:rPr>
                <w:color w:val="auto"/>
                <w:sz w:val="28"/>
                <w:szCs w:val="28"/>
                <w:lang w:val="uk-UA"/>
              </w:rPr>
            </w:pPr>
            <w:r w:rsidRPr="00073034">
              <w:rPr>
                <w:color w:val="auto"/>
                <w:sz w:val="28"/>
                <w:szCs w:val="28"/>
                <w:lang w:val="uk-UA"/>
              </w:rPr>
              <w:t>Відведення в плечовому суглобі</w:t>
            </w:r>
          </w:p>
        </w:tc>
        <w:tc>
          <w:tcPr>
            <w:tcW w:w="4673" w:type="dxa"/>
          </w:tcPr>
          <w:p w14:paraId="54177D61" w14:textId="77777777" w:rsidR="0081770B" w:rsidRDefault="0081770B" w:rsidP="009B5A86">
            <w:pPr>
              <w:pStyle w:val="Default"/>
              <w:jc w:val="both"/>
              <w:rPr>
                <w:b/>
                <w:bCs/>
                <w:color w:val="auto"/>
                <w:sz w:val="28"/>
                <w:szCs w:val="28"/>
                <w:lang w:val="uk-UA"/>
              </w:rPr>
            </w:pPr>
          </w:p>
        </w:tc>
      </w:tr>
      <w:tr w:rsidR="0081770B" w14:paraId="22627115" w14:textId="77777777" w:rsidTr="0081770B">
        <w:tc>
          <w:tcPr>
            <w:tcW w:w="4672" w:type="dxa"/>
          </w:tcPr>
          <w:p w14:paraId="242A1B8E" w14:textId="1AB9F1F1" w:rsidR="0081770B" w:rsidRPr="00073034" w:rsidRDefault="0081770B" w:rsidP="009B5A86">
            <w:pPr>
              <w:pStyle w:val="Default"/>
              <w:jc w:val="both"/>
              <w:rPr>
                <w:color w:val="auto"/>
                <w:sz w:val="28"/>
                <w:szCs w:val="28"/>
                <w:lang w:val="uk-UA"/>
              </w:rPr>
            </w:pPr>
            <w:r w:rsidRPr="00073034">
              <w:rPr>
                <w:color w:val="auto"/>
                <w:sz w:val="28"/>
                <w:szCs w:val="28"/>
                <w:lang w:val="uk-UA"/>
              </w:rPr>
              <w:t>Приведення в плечовому суглобі</w:t>
            </w:r>
          </w:p>
        </w:tc>
        <w:tc>
          <w:tcPr>
            <w:tcW w:w="4673" w:type="dxa"/>
          </w:tcPr>
          <w:p w14:paraId="7E6FCEEE" w14:textId="77777777" w:rsidR="0081770B" w:rsidRDefault="0081770B" w:rsidP="009B5A86">
            <w:pPr>
              <w:pStyle w:val="Default"/>
              <w:jc w:val="both"/>
              <w:rPr>
                <w:b/>
                <w:bCs/>
                <w:color w:val="auto"/>
                <w:sz w:val="28"/>
                <w:szCs w:val="28"/>
                <w:lang w:val="uk-UA"/>
              </w:rPr>
            </w:pPr>
          </w:p>
        </w:tc>
      </w:tr>
      <w:tr w:rsidR="0081770B" w14:paraId="3B01CEA3" w14:textId="77777777" w:rsidTr="0081770B">
        <w:tc>
          <w:tcPr>
            <w:tcW w:w="4672" w:type="dxa"/>
          </w:tcPr>
          <w:p w14:paraId="3598E668" w14:textId="74161A79" w:rsidR="0081770B" w:rsidRPr="00073034" w:rsidRDefault="00073034" w:rsidP="009B5A86">
            <w:pPr>
              <w:pStyle w:val="Default"/>
              <w:jc w:val="both"/>
              <w:rPr>
                <w:color w:val="auto"/>
                <w:sz w:val="28"/>
                <w:szCs w:val="28"/>
                <w:lang w:val="uk-UA"/>
              </w:rPr>
            </w:pPr>
            <w:r w:rsidRPr="00073034">
              <w:rPr>
                <w:color w:val="auto"/>
                <w:sz w:val="28"/>
                <w:szCs w:val="28"/>
                <w:lang w:val="uk-UA"/>
              </w:rPr>
              <w:lastRenderedPageBreak/>
              <w:t>Згинання в променево-зап</w:t>
            </w:r>
            <w:r w:rsidRPr="00073034">
              <w:rPr>
                <w:color w:val="auto"/>
                <w:sz w:val="28"/>
                <w:szCs w:val="28"/>
                <w:lang w:val="ru-RU"/>
              </w:rPr>
              <w:t>’</w:t>
            </w:r>
            <w:r w:rsidRPr="00073034">
              <w:rPr>
                <w:color w:val="auto"/>
                <w:sz w:val="28"/>
                <w:szCs w:val="28"/>
                <w:lang w:val="uk-UA"/>
              </w:rPr>
              <w:t>ястковому суглобі</w:t>
            </w:r>
          </w:p>
        </w:tc>
        <w:tc>
          <w:tcPr>
            <w:tcW w:w="4673" w:type="dxa"/>
          </w:tcPr>
          <w:p w14:paraId="45CBEAF7" w14:textId="77777777" w:rsidR="0081770B" w:rsidRDefault="0081770B" w:rsidP="009B5A86">
            <w:pPr>
              <w:pStyle w:val="Default"/>
              <w:jc w:val="both"/>
              <w:rPr>
                <w:b/>
                <w:bCs/>
                <w:color w:val="auto"/>
                <w:sz w:val="28"/>
                <w:szCs w:val="28"/>
                <w:lang w:val="uk-UA"/>
              </w:rPr>
            </w:pPr>
          </w:p>
        </w:tc>
      </w:tr>
      <w:tr w:rsidR="00073034" w14:paraId="74B410FE" w14:textId="77777777" w:rsidTr="0081770B">
        <w:tc>
          <w:tcPr>
            <w:tcW w:w="4672" w:type="dxa"/>
          </w:tcPr>
          <w:p w14:paraId="4A33ABE4" w14:textId="72D7980D" w:rsidR="00073034" w:rsidRPr="00073034" w:rsidRDefault="00073034" w:rsidP="009B5A86">
            <w:pPr>
              <w:pStyle w:val="Default"/>
              <w:jc w:val="both"/>
              <w:rPr>
                <w:color w:val="auto"/>
                <w:sz w:val="28"/>
                <w:szCs w:val="28"/>
                <w:lang w:val="uk-UA"/>
              </w:rPr>
            </w:pPr>
            <w:r w:rsidRPr="00073034">
              <w:rPr>
                <w:color w:val="auto"/>
                <w:sz w:val="28"/>
                <w:szCs w:val="28"/>
                <w:lang w:val="uk-UA"/>
              </w:rPr>
              <w:t>Розгинання в променево-зап</w:t>
            </w:r>
            <w:r w:rsidRPr="00073034">
              <w:rPr>
                <w:color w:val="auto"/>
                <w:sz w:val="28"/>
                <w:szCs w:val="28"/>
                <w:lang w:val="ru-RU"/>
              </w:rPr>
              <w:t>’</w:t>
            </w:r>
            <w:r w:rsidRPr="00073034">
              <w:rPr>
                <w:color w:val="auto"/>
                <w:sz w:val="28"/>
                <w:szCs w:val="28"/>
                <w:lang w:val="uk-UA"/>
              </w:rPr>
              <w:t>ястковому суглобі</w:t>
            </w:r>
          </w:p>
        </w:tc>
        <w:tc>
          <w:tcPr>
            <w:tcW w:w="4673" w:type="dxa"/>
          </w:tcPr>
          <w:p w14:paraId="3B563174" w14:textId="77777777" w:rsidR="00073034" w:rsidRDefault="00073034" w:rsidP="009B5A86">
            <w:pPr>
              <w:pStyle w:val="Default"/>
              <w:jc w:val="both"/>
              <w:rPr>
                <w:b/>
                <w:bCs/>
                <w:color w:val="auto"/>
                <w:sz w:val="28"/>
                <w:szCs w:val="28"/>
                <w:lang w:val="uk-UA"/>
              </w:rPr>
            </w:pPr>
          </w:p>
        </w:tc>
      </w:tr>
      <w:tr w:rsidR="00073034" w14:paraId="26A49A6D" w14:textId="77777777" w:rsidTr="0081770B">
        <w:tc>
          <w:tcPr>
            <w:tcW w:w="4672" w:type="dxa"/>
          </w:tcPr>
          <w:p w14:paraId="3225F627" w14:textId="55EB7799" w:rsidR="00073034" w:rsidRPr="00073034" w:rsidRDefault="00073034" w:rsidP="009B5A86">
            <w:pPr>
              <w:pStyle w:val="Default"/>
              <w:jc w:val="both"/>
              <w:rPr>
                <w:color w:val="auto"/>
                <w:sz w:val="28"/>
                <w:szCs w:val="28"/>
                <w:lang w:val="uk-UA"/>
              </w:rPr>
            </w:pPr>
            <w:r w:rsidRPr="00073034">
              <w:rPr>
                <w:color w:val="auto"/>
                <w:sz w:val="28"/>
                <w:szCs w:val="28"/>
                <w:lang w:val="uk-UA"/>
              </w:rPr>
              <w:t>Відведення в променево-зап</w:t>
            </w:r>
            <w:r w:rsidRPr="00073034">
              <w:rPr>
                <w:color w:val="auto"/>
                <w:sz w:val="28"/>
                <w:szCs w:val="28"/>
                <w:lang w:val="ru-RU"/>
              </w:rPr>
              <w:t>’</w:t>
            </w:r>
            <w:r w:rsidRPr="00073034">
              <w:rPr>
                <w:color w:val="auto"/>
                <w:sz w:val="28"/>
                <w:szCs w:val="28"/>
                <w:lang w:val="uk-UA"/>
              </w:rPr>
              <w:t>ястковому суглобі</w:t>
            </w:r>
          </w:p>
        </w:tc>
        <w:tc>
          <w:tcPr>
            <w:tcW w:w="4673" w:type="dxa"/>
          </w:tcPr>
          <w:p w14:paraId="75610909" w14:textId="77777777" w:rsidR="00073034" w:rsidRDefault="00073034" w:rsidP="009B5A86">
            <w:pPr>
              <w:pStyle w:val="Default"/>
              <w:jc w:val="both"/>
              <w:rPr>
                <w:b/>
                <w:bCs/>
                <w:color w:val="auto"/>
                <w:sz w:val="28"/>
                <w:szCs w:val="28"/>
                <w:lang w:val="uk-UA"/>
              </w:rPr>
            </w:pPr>
          </w:p>
        </w:tc>
      </w:tr>
      <w:tr w:rsidR="00073034" w14:paraId="46DA1719" w14:textId="77777777" w:rsidTr="0081770B">
        <w:tc>
          <w:tcPr>
            <w:tcW w:w="4672" w:type="dxa"/>
          </w:tcPr>
          <w:p w14:paraId="7E9BE07D" w14:textId="7B024C65" w:rsidR="00073034" w:rsidRPr="00073034" w:rsidRDefault="00073034" w:rsidP="009B5A86">
            <w:pPr>
              <w:pStyle w:val="Default"/>
              <w:jc w:val="both"/>
              <w:rPr>
                <w:color w:val="auto"/>
                <w:sz w:val="28"/>
                <w:szCs w:val="28"/>
                <w:lang w:val="uk-UA"/>
              </w:rPr>
            </w:pPr>
            <w:r w:rsidRPr="00073034">
              <w:rPr>
                <w:color w:val="auto"/>
                <w:sz w:val="28"/>
                <w:szCs w:val="28"/>
                <w:lang w:val="uk-UA"/>
              </w:rPr>
              <w:t>Приведення в променево-зап</w:t>
            </w:r>
            <w:r w:rsidRPr="00073034">
              <w:rPr>
                <w:color w:val="auto"/>
                <w:sz w:val="28"/>
                <w:szCs w:val="28"/>
                <w:lang w:val="ru-RU"/>
              </w:rPr>
              <w:t>’</w:t>
            </w:r>
            <w:r w:rsidRPr="00073034">
              <w:rPr>
                <w:color w:val="auto"/>
                <w:sz w:val="28"/>
                <w:szCs w:val="28"/>
                <w:lang w:val="uk-UA"/>
              </w:rPr>
              <w:t>ястковому суглобі</w:t>
            </w:r>
          </w:p>
        </w:tc>
        <w:tc>
          <w:tcPr>
            <w:tcW w:w="4673" w:type="dxa"/>
          </w:tcPr>
          <w:p w14:paraId="3D0012B2" w14:textId="77777777" w:rsidR="00073034" w:rsidRDefault="00073034" w:rsidP="009B5A86">
            <w:pPr>
              <w:pStyle w:val="Default"/>
              <w:jc w:val="both"/>
              <w:rPr>
                <w:b/>
                <w:bCs/>
                <w:color w:val="auto"/>
                <w:sz w:val="28"/>
                <w:szCs w:val="28"/>
                <w:lang w:val="uk-UA"/>
              </w:rPr>
            </w:pPr>
          </w:p>
        </w:tc>
      </w:tr>
      <w:tr w:rsidR="00073034" w14:paraId="5D952B35" w14:textId="77777777" w:rsidTr="0081770B">
        <w:tc>
          <w:tcPr>
            <w:tcW w:w="4672" w:type="dxa"/>
          </w:tcPr>
          <w:p w14:paraId="6CB18FC4" w14:textId="33FB56E6" w:rsidR="00073034" w:rsidRPr="00073034" w:rsidRDefault="00073034" w:rsidP="009B5A86">
            <w:pPr>
              <w:pStyle w:val="Default"/>
              <w:jc w:val="both"/>
              <w:rPr>
                <w:color w:val="auto"/>
                <w:sz w:val="28"/>
                <w:szCs w:val="28"/>
                <w:lang w:val="uk-UA"/>
              </w:rPr>
            </w:pPr>
            <w:r>
              <w:rPr>
                <w:color w:val="auto"/>
                <w:sz w:val="28"/>
                <w:szCs w:val="28"/>
                <w:lang w:val="uk-UA"/>
              </w:rPr>
              <w:t>Згинання в колінному суглобі</w:t>
            </w:r>
          </w:p>
        </w:tc>
        <w:tc>
          <w:tcPr>
            <w:tcW w:w="4673" w:type="dxa"/>
          </w:tcPr>
          <w:p w14:paraId="72E530FC" w14:textId="77777777" w:rsidR="00073034" w:rsidRDefault="00073034" w:rsidP="009B5A86">
            <w:pPr>
              <w:pStyle w:val="Default"/>
              <w:jc w:val="both"/>
              <w:rPr>
                <w:b/>
                <w:bCs/>
                <w:color w:val="auto"/>
                <w:sz w:val="28"/>
                <w:szCs w:val="28"/>
                <w:lang w:val="uk-UA"/>
              </w:rPr>
            </w:pPr>
          </w:p>
        </w:tc>
      </w:tr>
      <w:tr w:rsidR="00E02604" w14:paraId="321D6E60" w14:textId="77777777" w:rsidTr="0081770B">
        <w:tc>
          <w:tcPr>
            <w:tcW w:w="4672" w:type="dxa"/>
          </w:tcPr>
          <w:p w14:paraId="6E7FA337" w14:textId="726B5769" w:rsidR="00E02604" w:rsidRDefault="00E02604" w:rsidP="009B5A86">
            <w:pPr>
              <w:pStyle w:val="Default"/>
              <w:jc w:val="both"/>
              <w:rPr>
                <w:color w:val="auto"/>
                <w:sz w:val="28"/>
                <w:szCs w:val="28"/>
                <w:lang w:val="uk-UA"/>
              </w:rPr>
            </w:pPr>
            <w:r>
              <w:rPr>
                <w:color w:val="auto"/>
                <w:sz w:val="28"/>
                <w:szCs w:val="28"/>
                <w:lang w:val="uk-UA"/>
              </w:rPr>
              <w:t>Розгинання в колінному суглобі</w:t>
            </w:r>
          </w:p>
        </w:tc>
        <w:tc>
          <w:tcPr>
            <w:tcW w:w="4673" w:type="dxa"/>
          </w:tcPr>
          <w:p w14:paraId="31A56B98" w14:textId="77777777" w:rsidR="00E02604" w:rsidRDefault="00E02604" w:rsidP="009B5A86">
            <w:pPr>
              <w:pStyle w:val="Default"/>
              <w:jc w:val="both"/>
              <w:rPr>
                <w:b/>
                <w:bCs/>
                <w:color w:val="auto"/>
                <w:sz w:val="28"/>
                <w:szCs w:val="28"/>
                <w:lang w:val="uk-UA"/>
              </w:rPr>
            </w:pPr>
          </w:p>
        </w:tc>
      </w:tr>
      <w:tr w:rsidR="00E379BD" w14:paraId="29AB2B80" w14:textId="77777777" w:rsidTr="0081770B">
        <w:tc>
          <w:tcPr>
            <w:tcW w:w="4672" w:type="dxa"/>
          </w:tcPr>
          <w:p w14:paraId="20508244" w14:textId="62E89DCE" w:rsidR="00E379BD" w:rsidRDefault="00E379BD" w:rsidP="009B5A86">
            <w:pPr>
              <w:pStyle w:val="Default"/>
              <w:jc w:val="both"/>
              <w:rPr>
                <w:color w:val="auto"/>
                <w:sz w:val="28"/>
                <w:szCs w:val="28"/>
                <w:lang w:val="uk-UA"/>
              </w:rPr>
            </w:pPr>
            <w:r>
              <w:rPr>
                <w:color w:val="auto"/>
                <w:sz w:val="28"/>
                <w:szCs w:val="28"/>
                <w:lang w:val="uk-UA"/>
              </w:rPr>
              <w:t>Плантарне згинання стопи</w:t>
            </w:r>
          </w:p>
        </w:tc>
        <w:tc>
          <w:tcPr>
            <w:tcW w:w="4673" w:type="dxa"/>
          </w:tcPr>
          <w:p w14:paraId="4BA23A80" w14:textId="77777777" w:rsidR="00E379BD" w:rsidRDefault="00E379BD" w:rsidP="009B5A86">
            <w:pPr>
              <w:pStyle w:val="Default"/>
              <w:jc w:val="both"/>
              <w:rPr>
                <w:b/>
                <w:bCs/>
                <w:color w:val="auto"/>
                <w:sz w:val="28"/>
                <w:szCs w:val="28"/>
                <w:lang w:val="uk-UA"/>
              </w:rPr>
            </w:pPr>
          </w:p>
        </w:tc>
      </w:tr>
      <w:tr w:rsidR="00E379BD" w14:paraId="59B7151F" w14:textId="77777777" w:rsidTr="0081770B">
        <w:tc>
          <w:tcPr>
            <w:tcW w:w="4672" w:type="dxa"/>
          </w:tcPr>
          <w:p w14:paraId="101175BC" w14:textId="7766A0CD" w:rsidR="00E379BD" w:rsidRDefault="00E379BD" w:rsidP="009B5A86">
            <w:pPr>
              <w:pStyle w:val="Default"/>
              <w:jc w:val="both"/>
              <w:rPr>
                <w:color w:val="auto"/>
                <w:sz w:val="28"/>
                <w:szCs w:val="28"/>
                <w:lang w:val="uk-UA"/>
              </w:rPr>
            </w:pPr>
            <w:r>
              <w:rPr>
                <w:color w:val="auto"/>
                <w:sz w:val="28"/>
                <w:szCs w:val="28"/>
                <w:lang w:val="uk-UA"/>
              </w:rPr>
              <w:t>Дорсальне згинання стопи</w:t>
            </w:r>
          </w:p>
        </w:tc>
        <w:tc>
          <w:tcPr>
            <w:tcW w:w="4673" w:type="dxa"/>
          </w:tcPr>
          <w:p w14:paraId="08DE783B" w14:textId="77777777" w:rsidR="00E379BD" w:rsidRDefault="00E379BD" w:rsidP="009B5A86">
            <w:pPr>
              <w:pStyle w:val="Default"/>
              <w:jc w:val="both"/>
              <w:rPr>
                <w:b/>
                <w:bCs/>
                <w:color w:val="auto"/>
                <w:sz w:val="28"/>
                <w:szCs w:val="28"/>
                <w:lang w:val="uk-UA"/>
              </w:rPr>
            </w:pPr>
          </w:p>
        </w:tc>
      </w:tr>
    </w:tbl>
    <w:p w14:paraId="034D0765" w14:textId="51E3DE1E" w:rsidR="0081770B" w:rsidRDefault="0081770B" w:rsidP="009B5A86">
      <w:pPr>
        <w:pStyle w:val="Default"/>
        <w:jc w:val="both"/>
        <w:rPr>
          <w:b/>
          <w:bCs/>
          <w:color w:val="auto"/>
          <w:sz w:val="28"/>
          <w:szCs w:val="28"/>
          <w:lang w:val="uk-UA"/>
        </w:rPr>
      </w:pPr>
    </w:p>
    <w:p w14:paraId="2DCCF5AC" w14:textId="319A16C9" w:rsidR="00E02604" w:rsidRDefault="00E02604" w:rsidP="009B5A86">
      <w:pPr>
        <w:pStyle w:val="Default"/>
        <w:jc w:val="both"/>
        <w:rPr>
          <w:b/>
          <w:bCs/>
          <w:color w:val="auto"/>
          <w:sz w:val="28"/>
          <w:szCs w:val="28"/>
          <w:lang w:val="uk-UA"/>
        </w:rPr>
      </w:pPr>
    </w:p>
    <w:p w14:paraId="7F68F090" w14:textId="77E1B274" w:rsidR="00E02604" w:rsidRDefault="00E02604" w:rsidP="009B5A86">
      <w:pPr>
        <w:pStyle w:val="Default"/>
        <w:jc w:val="both"/>
        <w:rPr>
          <w:b/>
          <w:bCs/>
          <w:color w:val="auto"/>
          <w:sz w:val="28"/>
          <w:szCs w:val="28"/>
          <w:lang w:val="uk-UA"/>
        </w:rPr>
      </w:pPr>
    </w:p>
    <w:p w14:paraId="28880CF2" w14:textId="1A1648E5" w:rsidR="00E02604" w:rsidRPr="00A34E63" w:rsidRDefault="00E02604" w:rsidP="009B5A86">
      <w:pPr>
        <w:pStyle w:val="Default"/>
        <w:jc w:val="both"/>
        <w:rPr>
          <w:color w:val="auto"/>
          <w:sz w:val="28"/>
          <w:szCs w:val="28"/>
          <w:lang w:val="uk-UA"/>
        </w:rPr>
      </w:pPr>
      <w:r>
        <w:rPr>
          <w:b/>
          <w:bCs/>
          <w:color w:val="auto"/>
          <w:sz w:val="28"/>
          <w:szCs w:val="28"/>
          <w:lang w:val="uk-UA"/>
        </w:rPr>
        <w:t xml:space="preserve">Завдання 5. </w:t>
      </w:r>
      <w:r w:rsidRPr="00A34E63">
        <w:rPr>
          <w:color w:val="auto"/>
          <w:sz w:val="28"/>
          <w:szCs w:val="28"/>
          <w:lang w:val="uk-UA"/>
        </w:rPr>
        <w:t>Згідно картин</w:t>
      </w:r>
      <w:r w:rsidR="00A34E63">
        <w:rPr>
          <w:color w:val="auto"/>
          <w:sz w:val="28"/>
          <w:szCs w:val="28"/>
          <w:lang w:val="uk-UA"/>
        </w:rPr>
        <w:t>о</w:t>
      </w:r>
      <w:r w:rsidRPr="00A34E63">
        <w:rPr>
          <w:color w:val="auto"/>
          <w:sz w:val="28"/>
          <w:szCs w:val="28"/>
          <w:lang w:val="uk-UA"/>
        </w:rPr>
        <w:t>к</w:t>
      </w:r>
      <w:r w:rsidR="00154285">
        <w:rPr>
          <w:color w:val="auto"/>
          <w:sz w:val="28"/>
          <w:szCs w:val="28"/>
          <w:lang w:val="uk-UA"/>
        </w:rPr>
        <w:t xml:space="preserve"> (№1</w:t>
      </w:r>
      <w:r w:rsidR="000C2544">
        <w:rPr>
          <w:color w:val="auto"/>
          <w:sz w:val="28"/>
          <w:szCs w:val="28"/>
          <w:lang w:val="uk-UA"/>
        </w:rPr>
        <w:t>-4</w:t>
      </w:r>
      <w:r w:rsidR="00154285">
        <w:rPr>
          <w:color w:val="auto"/>
          <w:sz w:val="28"/>
          <w:szCs w:val="28"/>
          <w:lang w:val="uk-UA"/>
        </w:rPr>
        <w:t>)</w:t>
      </w:r>
      <w:r w:rsidRPr="00A34E63">
        <w:rPr>
          <w:color w:val="auto"/>
          <w:sz w:val="28"/>
          <w:szCs w:val="28"/>
          <w:lang w:val="uk-UA"/>
        </w:rPr>
        <w:t xml:space="preserve"> потрібно розібратися, який саме рух відбувається, які структури задіяні, і як це впливає на напрямок ковзального руху</w:t>
      </w:r>
      <w:r w:rsidR="00A34E63">
        <w:rPr>
          <w:color w:val="auto"/>
          <w:sz w:val="28"/>
          <w:szCs w:val="28"/>
          <w:lang w:val="uk-UA"/>
        </w:rPr>
        <w:t>:</w:t>
      </w:r>
    </w:p>
    <w:p w14:paraId="4D3DBBFA" w14:textId="546133F8" w:rsidR="00A34E63" w:rsidRDefault="00A34E63" w:rsidP="009B5A86">
      <w:pPr>
        <w:pStyle w:val="Default"/>
        <w:jc w:val="both"/>
        <w:rPr>
          <w:b/>
          <w:bCs/>
          <w:color w:val="auto"/>
          <w:sz w:val="28"/>
          <w:szCs w:val="28"/>
          <w:lang w:val="uk-UA"/>
        </w:rPr>
      </w:pPr>
    </w:p>
    <w:p w14:paraId="2EB613B5" w14:textId="6C2468FD" w:rsidR="00A34E63" w:rsidRPr="00A34E63" w:rsidRDefault="00A34E63" w:rsidP="00A34E63">
      <w:pPr>
        <w:pStyle w:val="Default"/>
        <w:jc w:val="both"/>
        <w:rPr>
          <w:color w:val="auto"/>
          <w:sz w:val="28"/>
          <w:szCs w:val="28"/>
          <w:lang w:val="uk-UA"/>
        </w:rPr>
      </w:pPr>
      <w:r>
        <w:rPr>
          <w:color w:val="auto"/>
          <w:sz w:val="28"/>
          <w:szCs w:val="28"/>
          <w:lang w:val="uk-UA"/>
        </w:rPr>
        <w:t>1.</w:t>
      </w:r>
      <w:r w:rsidRPr="00A34E63">
        <w:rPr>
          <w:color w:val="auto"/>
          <w:sz w:val="28"/>
          <w:szCs w:val="28"/>
          <w:lang w:val="uk-UA"/>
        </w:rPr>
        <w:t xml:space="preserve"> Подивись на напрямок червоних стрілок.</w:t>
      </w:r>
    </w:p>
    <w:p w14:paraId="1A1EC911" w14:textId="67C1F453" w:rsidR="00A34E63" w:rsidRPr="00A34E63" w:rsidRDefault="00A34E63" w:rsidP="00A34E63">
      <w:pPr>
        <w:pStyle w:val="Default"/>
        <w:jc w:val="both"/>
        <w:rPr>
          <w:color w:val="auto"/>
          <w:sz w:val="28"/>
          <w:szCs w:val="28"/>
          <w:lang w:val="uk-UA"/>
        </w:rPr>
      </w:pPr>
      <w:r>
        <w:rPr>
          <w:color w:val="auto"/>
          <w:sz w:val="28"/>
          <w:szCs w:val="28"/>
          <w:lang w:val="uk-UA"/>
        </w:rPr>
        <w:t>2.</w:t>
      </w:r>
      <w:r w:rsidRPr="00A34E63">
        <w:rPr>
          <w:color w:val="auto"/>
          <w:sz w:val="28"/>
          <w:szCs w:val="28"/>
          <w:lang w:val="uk-UA"/>
        </w:rPr>
        <w:t xml:space="preserve"> Опиш</w:t>
      </w:r>
      <w:r>
        <w:rPr>
          <w:color w:val="auto"/>
          <w:sz w:val="28"/>
          <w:szCs w:val="28"/>
          <w:lang w:val="uk-UA"/>
        </w:rPr>
        <w:t>іть</w:t>
      </w:r>
      <w:r w:rsidRPr="00A34E63">
        <w:rPr>
          <w:color w:val="auto"/>
          <w:sz w:val="28"/>
          <w:szCs w:val="28"/>
          <w:lang w:val="uk-UA"/>
        </w:rPr>
        <w:t>, який тип руху виконується (згинання, розгинання, відведення, приведення, ротація).</w:t>
      </w:r>
    </w:p>
    <w:p w14:paraId="6AED3A8C" w14:textId="235B0B22" w:rsidR="00A34E63" w:rsidRPr="00A34E63" w:rsidRDefault="00A34E63" w:rsidP="00A34E63">
      <w:pPr>
        <w:pStyle w:val="Default"/>
        <w:jc w:val="both"/>
        <w:rPr>
          <w:color w:val="auto"/>
          <w:sz w:val="28"/>
          <w:szCs w:val="28"/>
          <w:lang w:val="uk-UA"/>
        </w:rPr>
      </w:pPr>
      <w:r>
        <w:rPr>
          <w:color w:val="auto"/>
          <w:sz w:val="28"/>
          <w:szCs w:val="28"/>
          <w:lang w:val="uk-UA"/>
        </w:rPr>
        <w:t>3.</w:t>
      </w:r>
      <w:r w:rsidRPr="00A34E63">
        <w:rPr>
          <w:color w:val="auto"/>
          <w:sz w:val="28"/>
          <w:szCs w:val="28"/>
          <w:lang w:val="uk-UA"/>
        </w:rPr>
        <w:t xml:space="preserve"> Назв</w:t>
      </w:r>
      <w:r>
        <w:rPr>
          <w:color w:val="auto"/>
          <w:sz w:val="28"/>
          <w:szCs w:val="28"/>
          <w:lang w:val="uk-UA"/>
        </w:rPr>
        <w:t>іть</w:t>
      </w:r>
      <w:r w:rsidRPr="00A34E63">
        <w:rPr>
          <w:color w:val="auto"/>
          <w:sz w:val="28"/>
          <w:szCs w:val="28"/>
          <w:lang w:val="uk-UA"/>
        </w:rPr>
        <w:t xml:space="preserve"> основні кістки, які беруть участь у русі (променева, ліктьова, кістки зап’ястка).</w:t>
      </w:r>
    </w:p>
    <w:p w14:paraId="5D9EA913" w14:textId="7A98D13E" w:rsidR="00A34E63" w:rsidRPr="00A34E63" w:rsidRDefault="00A34E63" w:rsidP="00A34E63">
      <w:pPr>
        <w:pStyle w:val="Default"/>
        <w:jc w:val="both"/>
        <w:rPr>
          <w:color w:val="auto"/>
          <w:sz w:val="28"/>
          <w:szCs w:val="28"/>
          <w:lang w:val="uk-UA"/>
        </w:rPr>
      </w:pPr>
      <w:r>
        <w:rPr>
          <w:color w:val="auto"/>
          <w:sz w:val="28"/>
          <w:szCs w:val="28"/>
          <w:lang w:val="uk-UA"/>
        </w:rPr>
        <w:t>4.</w:t>
      </w:r>
      <w:r w:rsidRPr="00A34E63">
        <w:rPr>
          <w:color w:val="auto"/>
          <w:sz w:val="28"/>
          <w:szCs w:val="28"/>
          <w:lang w:val="uk-UA"/>
        </w:rPr>
        <w:t xml:space="preserve"> Напрямок ковзального руху:</w:t>
      </w:r>
    </w:p>
    <w:p w14:paraId="30139C3E" w14:textId="54496A23" w:rsidR="00A34E63" w:rsidRPr="00A34E63" w:rsidRDefault="00A34E63" w:rsidP="00A34E63">
      <w:pPr>
        <w:pStyle w:val="Default"/>
        <w:jc w:val="both"/>
        <w:rPr>
          <w:color w:val="auto"/>
          <w:sz w:val="28"/>
          <w:szCs w:val="28"/>
          <w:lang w:val="uk-UA"/>
        </w:rPr>
      </w:pPr>
      <w:r>
        <w:rPr>
          <w:color w:val="auto"/>
          <w:sz w:val="28"/>
          <w:szCs w:val="28"/>
          <w:lang w:val="uk-UA"/>
        </w:rPr>
        <w:t>5.</w:t>
      </w:r>
      <w:r w:rsidRPr="00A34E63">
        <w:rPr>
          <w:color w:val="auto"/>
          <w:sz w:val="28"/>
          <w:szCs w:val="28"/>
          <w:lang w:val="uk-UA"/>
        </w:rPr>
        <w:t xml:space="preserve"> Поясни, чому саме такий напрямок ковзання виникає при цьому русі.</w:t>
      </w:r>
    </w:p>
    <w:p w14:paraId="1EAEAF40" w14:textId="58CA9F42" w:rsidR="00E02604" w:rsidRDefault="00E02604" w:rsidP="00E02604">
      <w:pPr>
        <w:pStyle w:val="Default"/>
        <w:jc w:val="center"/>
        <w:rPr>
          <w:b/>
          <w:bCs/>
          <w:color w:val="auto"/>
          <w:sz w:val="28"/>
          <w:szCs w:val="28"/>
          <w:lang w:val="uk-UA"/>
        </w:rPr>
      </w:pPr>
      <w:r>
        <w:rPr>
          <w:noProof/>
        </w:rPr>
        <w:drawing>
          <wp:inline distT="0" distB="0" distL="0" distR="0" wp14:anchorId="79E9319F" wp14:editId="7892C4F0">
            <wp:extent cx="1924442" cy="1952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29145" cy="1957397"/>
                    </a:xfrm>
                    <a:prstGeom prst="rect">
                      <a:avLst/>
                    </a:prstGeom>
                  </pic:spPr>
                </pic:pic>
              </a:graphicData>
            </a:graphic>
          </wp:inline>
        </w:drawing>
      </w:r>
      <w:r w:rsidR="00A34E63">
        <w:rPr>
          <w:noProof/>
        </w:rPr>
        <w:drawing>
          <wp:inline distT="0" distB="0" distL="0" distR="0" wp14:anchorId="704C81A3" wp14:editId="09A01309">
            <wp:extent cx="1819275" cy="193342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25317" cy="1939850"/>
                    </a:xfrm>
                    <a:prstGeom prst="rect">
                      <a:avLst/>
                    </a:prstGeom>
                  </pic:spPr>
                </pic:pic>
              </a:graphicData>
            </a:graphic>
          </wp:inline>
        </w:drawing>
      </w:r>
    </w:p>
    <w:p w14:paraId="1D99A29D" w14:textId="39DE2D6C" w:rsidR="000C2544" w:rsidRDefault="000C2544" w:rsidP="00E02604">
      <w:pPr>
        <w:pStyle w:val="Default"/>
        <w:jc w:val="center"/>
        <w:rPr>
          <w:b/>
          <w:bCs/>
          <w:color w:val="auto"/>
          <w:sz w:val="28"/>
          <w:szCs w:val="28"/>
          <w:lang w:val="uk-UA"/>
        </w:rPr>
      </w:pPr>
      <w:r>
        <w:rPr>
          <w:noProof/>
        </w:rPr>
        <w:drawing>
          <wp:inline distT="0" distB="0" distL="0" distR="0" wp14:anchorId="25AE58FE" wp14:editId="24244C95">
            <wp:extent cx="1658620" cy="1828116"/>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68852" cy="1839394"/>
                    </a:xfrm>
                    <a:prstGeom prst="rect">
                      <a:avLst/>
                    </a:prstGeom>
                  </pic:spPr>
                </pic:pic>
              </a:graphicData>
            </a:graphic>
          </wp:inline>
        </w:drawing>
      </w:r>
      <w:r>
        <w:rPr>
          <w:noProof/>
        </w:rPr>
        <w:drawing>
          <wp:inline distT="0" distB="0" distL="0" distR="0" wp14:anchorId="1B816021" wp14:editId="0B7A9C86">
            <wp:extent cx="2111909" cy="1828165"/>
            <wp:effectExtent l="0" t="0" r="317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33796" cy="1847111"/>
                    </a:xfrm>
                    <a:prstGeom prst="rect">
                      <a:avLst/>
                    </a:prstGeom>
                  </pic:spPr>
                </pic:pic>
              </a:graphicData>
            </a:graphic>
          </wp:inline>
        </w:drawing>
      </w:r>
    </w:p>
    <w:p w14:paraId="09DB58E5" w14:textId="10A3F462" w:rsidR="00A34E63" w:rsidRPr="008D75C5" w:rsidRDefault="00D70A1B" w:rsidP="00D70A1B">
      <w:pPr>
        <w:pStyle w:val="Default"/>
        <w:rPr>
          <w:b/>
          <w:bCs/>
          <w:color w:val="auto"/>
          <w:sz w:val="28"/>
          <w:szCs w:val="28"/>
          <w:lang w:val="uk-UA"/>
        </w:rPr>
      </w:pPr>
      <w:r>
        <w:rPr>
          <w:b/>
          <w:bCs/>
          <w:color w:val="auto"/>
          <w:sz w:val="28"/>
          <w:szCs w:val="28"/>
          <w:lang w:val="uk-UA"/>
        </w:rPr>
        <w:lastRenderedPageBreak/>
        <w:t xml:space="preserve">Завдання 6. </w:t>
      </w:r>
      <w:r w:rsidRPr="008D75C5">
        <w:rPr>
          <w:b/>
          <w:bCs/>
          <w:color w:val="auto"/>
          <w:sz w:val="28"/>
          <w:szCs w:val="28"/>
          <w:lang w:val="uk-UA"/>
        </w:rPr>
        <w:t>Заповніть пропуски</w:t>
      </w:r>
    </w:p>
    <w:p w14:paraId="55AAA906" w14:textId="269B5501" w:rsidR="00D70A1B" w:rsidRDefault="00D70A1B" w:rsidP="00D70A1B">
      <w:pPr>
        <w:pStyle w:val="Default"/>
        <w:jc w:val="both"/>
        <w:rPr>
          <w:sz w:val="28"/>
          <w:szCs w:val="28"/>
          <w:lang w:val="uk-UA"/>
        </w:rPr>
      </w:pPr>
      <w:r w:rsidRPr="00D70A1B">
        <w:rPr>
          <w:sz w:val="28"/>
          <w:szCs w:val="28"/>
          <w:lang w:val="uk-UA"/>
        </w:rPr>
        <w:t>Закритий кінематичний ланцюг. Під час згинання в колінному суглобі виростки стегнової кістки виконують перекат по поверхні великогомілкової кістки ________, а ковзання ________.</w:t>
      </w:r>
    </w:p>
    <w:p w14:paraId="3018C209" w14:textId="40D88F5D" w:rsidR="00D70A1B" w:rsidRDefault="00D70A1B" w:rsidP="00D70A1B">
      <w:pPr>
        <w:pStyle w:val="Default"/>
        <w:jc w:val="both"/>
        <w:rPr>
          <w:sz w:val="28"/>
          <w:szCs w:val="28"/>
          <w:lang w:val="uk-UA"/>
        </w:rPr>
      </w:pPr>
    </w:p>
    <w:p w14:paraId="4F00B02F" w14:textId="77777777" w:rsidR="00D70A1B" w:rsidRPr="00D70A1B" w:rsidRDefault="00D70A1B" w:rsidP="00D70A1B">
      <w:pPr>
        <w:pStyle w:val="Default"/>
        <w:jc w:val="both"/>
        <w:rPr>
          <w:sz w:val="28"/>
          <w:szCs w:val="28"/>
        </w:rPr>
      </w:pPr>
    </w:p>
    <w:p w14:paraId="1EAF338D" w14:textId="77777777" w:rsidR="008D75C5" w:rsidRDefault="008D75C5" w:rsidP="00D70A1B">
      <w:pPr>
        <w:pStyle w:val="Default"/>
        <w:rPr>
          <w:b/>
          <w:bCs/>
          <w:color w:val="auto"/>
          <w:sz w:val="28"/>
          <w:szCs w:val="28"/>
          <w:lang w:val="uk-UA"/>
        </w:rPr>
      </w:pPr>
    </w:p>
    <w:p w14:paraId="7CE310AA" w14:textId="48CDEAA2" w:rsidR="00D70A1B" w:rsidRPr="008D75C5" w:rsidRDefault="00D70A1B" w:rsidP="00D70A1B">
      <w:pPr>
        <w:pStyle w:val="Default"/>
        <w:rPr>
          <w:b/>
          <w:bCs/>
          <w:color w:val="auto"/>
          <w:sz w:val="28"/>
          <w:szCs w:val="28"/>
          <w:lang w:val="uk-UA"/>
        </w:rPr>
      </w:pPr>
      <w:r>
        <w:rPr>
          <w:b/>
          <w:bCs/>
          <w:color w:val="auto"/>
          <w:sz w:val="28"/>
          <w:szCs w:val="28"/>
          <w:lang w:val="uk-UA"/>
        </w:rPr>
        <w:t xml:space="preserve">Завдання 7. </w:t>
      </w:r>
      <w:r w:rsidRPr="008D75C5">
        <w:rPr>
          <w:b/>
          <w:bCs/>
          <w:color w:val="auto"/>
          <w:sz w:val="28"/>
          <w:szCs w:val="28"/>
          <w:lang w:val="uk-UA"/>
        </w:rPr>
        <w:t>Клінічний випадок</w:t>
      </w:r>
    </w:p>
    <w:p w14:paraId="7E9E633F" w14:textId="450C4D6E" w:rsidR="008D75C5" w:rsidRDefault="008D75C5" w:rsidP="008D75C5">
      <w:pPr>
        <w:pStyle w:val="Default"/>
        <w:jc w:val="both"/>
        <w:rPr>
          <w:color w:val="auto"/>
          <w:sz w:val="28"/>
          <w:szCs w:val="28"/>
          <w:lang w:val="uk-UA"/>
        </w:rPr>
      </w:pPr>
      <w:r w:rsidRPr="008D75C5">
        <w:rPr>
          <w:color w:val="auto"/>
          <w:sz w:val="28"/>
          <w:szCs w:val="28"/>
          <w:lang w:val="uk-UA"/>
        </w:rPr>
        <w:t xml:space="preserve">Після спортивної травми </w:t>
      </w:r>
      <w:r>
        <w:rPr>
          <w:color w:val="auto"/>
          <w:sz w:val="28"/>
          <w:szCs w:val="28"/>
          <w:lang w:val="uk-UA"/>
        </w:rPr>
        <w:t>баскетболісту</w:t>
      </w:r>
      <w:r w:rsidRPr="008D75C5">
        <w:rPr>
          <w:color w:val="auto"/>
          <w:sz w:val="28"/>
          <w:szCs w:val="28"/>
          <w:lang w:val="uk-UA"/>
        </w:rPr>
        <w:t xml:space="preserve"> </w:t>
      </w:r>
      <w:r>
        <w:rPr>
          <w:color w:val="auto"/>
          <w:sz w:val="28"/>
          <w:szCs w:val="28"/>
          <w:lang w:val="uk-UA"/>
        </w:rPr>
        <w:t>Олександру К.</w:t>
      </w:r>
      <w:r w:rsidRPr="008D75C5">
        <w:rPr>
          <w:color w:val="auto"/>
          <w:sz w:val="28"/>
          <w:szCs w:val="28"/>
          <w:lang w:val="uk-UA"/>
        </w:rPr>
        <w:t xml:space="preserve"> призначили курс реабілітації. </w:t>
      </w:r>
      <w:r w:rsidR="00CF47A6">
        <w:rPr>
          <w:color w:val="auto"/>
          <w:sz w:val="28"/>
          <w:szCs w:val="28"/>
          <w:lang w:val="uk-UA"/>
        </w:rPr>
        <w:t xml:space="preserve">У пацієнта обмежене розгинання. </w:t>
      </w:r>
      <w:r w:rsidRPr="008D75C5">
        <w:rPr>
          <w:color w:val="auto"/>
          <w:sz w:val="28"/>
          <w:szCs w:val="28"/>
          <w:lang w:val="uk-UA"/>
        </w:rPr>
        <w:t xml:space="preserve">Фізичний терапевт планує виконати мобілізацію колінного суглоба в умовах відкритого кінематичного ланцюга. </w:t>
      </w:r>
      <w:r w:rsidR="00CF47A6">
        <w:rPr>
          <w:color w:val="auto"/>
          <w:sz w:val="28"/>
          <w:szCs w:val="28"/>
          <w:lang w:val="uk-UA"/>
        </w:rPr>
        <w:t>Пацієнт</w:t>
      </w:r>
      <w:r w:rsidRPr="008D75C5">
        <w:rPr>
          <w:color w:val="auto"/>
          <w:sz w:val="28"/>
          <w:szCs w:val="28"/>
          <w:lang w:val="uk-UA"/>
        </w:rPr>
        <w:t xml:space="preserve"> </w:t>
      </w:r>
      <w:r w:rsidR="00CF47A6">
        <w:rPr>
          <w:color w:val="auto"/>
          <w:sz w:val="28"/>
          <w:szCs w:val="28"/>
          <w:lang w:val="uk-UA"/>
        </w:rPr>
        <w:t>сидить</w:t>
      </w:r>
      <w:r w:rsidRPr="008D75C5">
        <w:rPr>
          <w:color w:val="auto"/>
          <w:sz w:val="28"/>
          <w:szCs w:val="28"/>
          <w:lang w:val="uk-UA"/>
        </w:rPr>
        <w:t xml:space="preserve"> на кушетці, нога вільно </w:t>
      </w:r>
      <w:r w:rsidR="00CF47A6">
        <w:rPr>
          <w:color w:val="auto"/>
          <w:sz w:val="28"/>
          <w:szCs w:val="28"/>
          <w:lang w:val="uk-UA"/>
        </w:rPr>
        <w:t>звисає</w:t>
      </w:r>
      <w:r w:rsidRPr="008D75C5">
        <w:rPr>
          <w:color w:val="auto"/>
          <w:sz w:val="28"/>
          <w:szCs w:val="28"/>
          <w:lang w:val="uk-UA"/>
        </w:rPr>
        <w:t>, і терапевт працює з великогомілковою кісткою.</w:t>
      </w:r>
    </w:p>
    <w:p w14:paraId="2F3C704C" w14:textId="3A331998" w:rsidR="008D75C5" w:rsidRPr="008D75C5" w:rsidRDefault="008D75C5" w:rsidP="008D75C5">
      <w:pPr>
        <w:pStyle w:val="Default"/>
        <w:jc w:val="both"/>
        <w:rPr>
          <w:color w:val="auto"/>
          <w:sz w:val="28"/>
          <w:szCs w:val="28"/>
          <w:lang w:val="uk-UA"/>
        </w:rPr>
      </w:pPr>
      <w:r>
        <w:rPr>
          <w:color w:val="auto"/>
          <w:sz w:val="28"/>
          <w:szCs w:val="28"/>
          <w:lang w:val="uk-UA"/>
        </w:rPr>
        <w:t xml:space="preserve">1. </w:t>
      </w:r>
      <w:r w:rsidRPr="008D75C5">
        <w:rPr>
          <w:color w:val="auto"/>
          <w:sz w:val="28"/>
          <w:szCs w:val="28"/>
          <w:lang w:val="uk-UA"/>
        </w:rPr>
        <w:t>Визнач, яка поверхня рухається: опукла чи увігнута?</w:t>
      </w:r>
    </w:p>
    <w:p w14:paraId="3CACEC8D" w14:textId="77777777" w:rsidR="008D75C5" w:rsidRPr="008D75C5" w:rsidRDefault="008D75C5" w:rsidP="008D75C5">
      <w:pPr>
        <w:pStyle w:val="Default"/>
        <w:jc w:val="both"/>
        <w:rPr>
          <w:color w:val="auto"/>
          <w:sz w:val="28"/>
          <w:szCs w:val="28"/>
          <w:lang w:val="uk-UA"/>
        </w:rPr>
      </w:pPr>
      <w:r w:rsidRPr="008D75C5">
        <w:rPr>
          <w:color w:val="auto"/>
          <w:sz w:val="28"/>
          <w:szCs w:val="28"/>
          <w:lang w:val="uk-UA"/>
        </w:rPr>
        <w:t xml:space="preserve">2. </w:t>
      </w:r>
      <w:r w:rsidRPr="008D75C5">
        <w:rPr>
          <w:color w:val="auto"/>
          <w:sz w:val="28"/>
          <w:szCs w:val="28"/>
          <w:lang w:val="uk-UA"/>
        </w:rPr>
        <w:tab/>
        <w:t>Який тип руху виконується, якщо терапевт хоче розігнути коліно?</w:t>
      </w:r>
    </w:p>
    <w:p w14:paraId="50FBA800" w14:textId="77777777" w:rsidR="008D75C5" w:rsidRPr="008D75C5" w:rsidRDefault="008D75C5" w:rsidP="008D75C5">
      <w:pPr>
        <w:pStyle w:val="Default"/>
        <w:jc w:val="both"/>
        <w:rPr>
          <w:color w:val="auto"/>
          <w:sz w:val="28"/>
          <w:szCs w:val="28"/>
          <w:lang w:val="uk-UA"/>
        </w:rPr>
      </w:pPr>
      <w:r w:rsidRPr="008D75C5">
        <w:rPr>
          <w:color w:val="auto"/>
          <w:sz w:val="28"/>
          <w:szCs w:val="28"/>
          <w:lang w:val="uk-UA"/>
        </w:rPr>
        <w:t xml:space="preserve">3. </w:t>
      </w:r>
      <w:r w:rsidRPr="008D75C5">
        <w:rPr>
          <w:color w:val="auto"/>
          <w:sz w:val="28"/>
          <w:szCs w:val="28"/>
          <w:lang w:val="uk-UA"/>
        </w:rPr>
        <w:tab/>
        <w:t>У якому напрямку має відбуватися ковзання великогомілкової кістки?</w:t>
      </w:r>
    </w:p>
    <w:p w14:paraId="607FB0E7" w14:textId="6168EC7A" w:rsidR="008D75C5" w:rsidRPr="008D75C5" w:rsidRDefault="008D75C5" w:rsidP="008D75C5">
      <w:pPr>
        <w:pStyle w:val="Default"/>
        <w:jc w:val="both"/>
        <w:rPr>
          <w:color w:val="auto"/>
          <w:sz w:val="28"/>
          <w:szCs w:val="28"/>
          <w:lang w:val="uk-UA"/>
        </w:rPr>
      </w:pPr>
      <w:r w:rsidRPr="008D75C5">
        <w:rPr>
          <w:color w:val="auto"/>
          <w:sz w:val="28"/>
          <w:szCs w:val="28"/>
          <w:lang w:val="uk-UA"/>
        </w:rPr>
        <w:t xml:space="preserve">4. </w:t>
      </w:r>
      <w:r w:rsidRPr="008D75C5">
        <w:rPr>
          <w:color w:val="auto"/>
          <w:sz w:val="28"/>
          <w:szCs w:val="28"/>
          <w:lang w:val="uk-UA"/>
        </w:rPr>
        <w:tab/>
        <w:t>Який рух виконає терапевт, якщо дотримуватиметься закону опуклості/увігнутості?</w:t>
      </w:r>
    </w:p>
    <w:sectPr w:rsidR="008D75C5" w:rsidRPr="008D75C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D66FD"/>
    <w:multiLevelType w:val="hybridMultilevel"/>
    <w:tmpl w:val="A41A1188"/>
    <w:lvl w:ilvl="0" w:tplc="FCC01AB6">
      <w:start w:val="1"/>
      <w:numFmt w:val="bullet"/>
      <w:lvlText w:val="•"/>
      <w:lvlJc w:val="left"/>
      <w:pPr>
        <w:tabs>
          <w:tab w:val="num" w:pos="720"/>
        </w:tabs>
        <w:ind w:left="720" w:hanging="360"/>
      </w:pPr>
      <w:rPr>
        <w:rFonts w:ascii="Arial" w:hAnsi="Arial" w:hint="default"/>
      </w:rPr>
    </w:lvl>
    <w:lvl w:ilvl="1" w:tplc="141CBF82" w:tentative="1">
      <w:start w:val="1"/>
      <w:numFmt w:val="bullet"/>
      <w:lvlText w:val="•"/>
      <w:lvlJc w:val="left"/>
      <w:pPr>
        <w:tabs>
          <w:tab w:val="num" w:pos="1440"/>
        </w:tabs>
        <w:ind w:left="1440" w:hanging="360"/>
      </w:pPr>
      <w:rPr>
        <w:rFonts w:ascii="Arial" w:hAnsi="Arial" w:hint="default"/>
      </w:rPr>
    </w:lvl>
    <w:lvl w:ilvl="2" w:tplc="7C1CAE04" w:tentative="1">
      <w:start w:val="1"/>
      <w:numFmt w:val="bullet"/>
      <w:lvlText w:val="•"/>
      <w:lvlJc w:val="left"/>
      <w:pPr>
        <w:tabs>
          <w:tab w:val="num" w:pos="2160"/>
        </w:tabs>
        <w:ind w:left="2160" w:hanging="360"/>
      </w:pPr>
      <w:rPr>
        <w:rFonts w:ascii="Arial" w:hAnsi="Arial" w:hint="default"/>
      </w:rPr>
    </w:lvl>
    <w:lvl w:ilvl="3" w:tplc="6100DA9C" w:tentative="1">
      <w:start w:val="1"/>
      <w:numFmt w:val="bullet"/>
      <w:lvlText w:val="•"/>
      <w:lvlJc w:val="left"/>
      <w:pPr>
        <w:tabs>
          <w:tab w:val="num" w:pos="2880"/>
        </w:tabs>
        <w:ind w:left="2880" w:hanging="360"/>
      </w:pPr>
      <w:rPr>
        <w:rFonts w:ascii="Arial" w:hAnsi="Arial" w:hint="default"/>
      </w:rPr>
    </w:lvl>
    <w:lvl w:ilvl="4" w:tplc="295E85DC" w:tentative="1">
      <w:start w:val="1"/>
      <w:numFmt w:val="bullet"/>
      <w:lvlText w:val="•"/>
      <w:lvlJc w:val="left"/>
      <w:pPr>
        <w:tabs>
          <w:tab w:val="num" w:pos="3600"/>
        </w:tabs>
        <w:ind w:left="3600" w:hanging="360"/>
      </w:pPr>
      <w:rPr>
        <w:rFonts w:ascii="Arial" w:hAnsi="Arial" w:hint="default"/>
      </w:rPr>
    </w:lvl>
    <w:lvl w:ilvl="5" w:tplc="CC04533C" w:tentative="1">
      <w:start w:val="1"/>
      <w:numFmt w:val="bullet"/>
      <w:lvlText w:val="•"/>
      <w:lvlJc w:val="left"/>
      <w:pPr>
        <w:tabs>
          <w:tab w:val="num" w:pos="4320"/>
        </w:tabs>
        <w:ind w:left="4320" w:hanging="360"/>
      </w:pPr>
      <w:rPr>
        <w:rFonts w:ascii="Arial" w:hAnsi="Arial" w:hint="default"/>
      </w:rPr>
    </w:lvl>
    <w:lvl w:ilvl="6" w:tplc="B89CE748" w:tentative="1">
      <w:start w:val="1"/>
      <w:numFmt w:val="bullet"/>
      <w:lvlText w:val="•"/>
      <w:lvlJc w:val="left"/>
      <w:pPr>
        <w:tabs>
          <w:tab w:val="num" w:pos="5040"/>
        </w:tabs>
        <w:ind w:left="5040" w:hanging="360"/>
      </w:pPr>
      <w:rPr>
        <w:rFonts w:ascii="Arial" w:hAnsi="Arial" w:hint="default"/>
      </w:rPr>
    </w:lvl>
    <w:lvl w:ilvl="7" w:tplc="352426D4" w:tentative="1">
      <w:start w:val="1"/>
      <w:numFmt w:val="bullet"/>
      <w:lvlText w:val="•"/>
      <w:lvlJc w:val="left"/>
      <w:pPr>
        <w:tabs>
          <w:tab w:val="num" w:pos="5760"/>
        </w:tabs>
        <w:ind w:left="5760" w:hanging="360"/>
      </w:pPr>
      <w:rPr>
        <w:rFonts w:ascii="Arial" w:hAnsi="Arial" w:hint="default"/>
      </w:rPr>
    </w:lvl>
    <w:lvl w:ilvl="8" w:tplc="E1C6F90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9356E37"/>
    <w:multiLevelType w:val="hybridMultilevel"/>
    <w:tmpl w:val="6714CB7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1AE"/>
    <w:rsid w:val="00073034"/>
    <w:rsid w:val="000C2544"/>
    <w:rsid w:val="00154285"/>
    <w:rsid w:val="00266631"/>
    <w:rsid w:val="002A5EA6"/>
    <w:rsid w:val="00451477"/>
    <w:rsid w:val="004835BF"/>
    <w:rsid w:val="00616F6F"/>
    <w:rsid w:val="006C2793"/>
    <w:rsid w:val="006C4B2A"/>
    <w:rsid w:val="0081770B"/>
    <w:rsid w:val="008D75C5"/>
    <w:rsid w:val="009B5A86"/>
    <w:rsid w:val="00A34E63"/>
    <w:rsid w:val="00BF5621"/>
    <w:rsid w:val="00C151AE"/>
    <w:rsid w:val="00CF47A6"/>
    <w:rsid w:val="00D45CD3"/>
    <w:rsid w:val="00D70A1B"/>
    <w:rsid w:val="00E02604"/>
    <w:rsid w:val="00E379BD"/>
    <w:rsid w:val="00E51411"/>
    <w:rsid w:val="00F7263C"/>
    <w:rsid w:val="00FB7CB2"/>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A0A52"/>
  <w15:chartTrackingRefBased/>
  <w15:docId w15:val="{B8E471C9-A6E8-4F71-BCE2-E45BC6EFF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A5EA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1411"/>
    <w:pPr>
      <w:ind w:left="720"/>
      <w:contextualSpacing/>
    </w:pPr>
  </w:style>
  <w:style w:type="character" w:styleId="a4">
    <w:name w:val="Strong"/>
    <w:basedOn w:val="a0"/>
    <w:uiPriority w:val="22"/>
    <w:qFormat/>
    <w:rsid w:val="004835BF"/>
    <w:rPr>
      <w:b/>
      <w:bCs/>
    </w:rPr>
  </w:style>
  <w:style w:type="paragraph" w:styleId="a5">
    <w:name w:val="Normal (Web)"/>
    <w:basedOn w:val="a"/>
    <w:uiPriority w:val="99"/>
    <w:unhideWhenUsed/>
    <w:rsid w:val="006C2793"/>
    <w:pPr>
      <w:spacing w:before="100" w:beforeAutospacing="1" w:after="100" w:afterAutospacing="1" w:line="240" w:lineRule="auto"/>
    </w:pPr>
    <w:rPr>
      <w:rFonts w:ascii="Times New Roman" w:eastAsia="Times New Roman" w:hAnsi="Times New Roman" w:cs="Times New Roman"/>
      <w:sz w:val="24"/>
      <w:szCs w:val="24"/>
      <w:lang w:eastAsia="ru-UA"/>
    </w:rPr>
  </w:style>
  <w:style w:type="paragraph" w:customStyle="1" w:styleId="Default">
    <w:name w:val="Default"/>
    <w:rsid w:val="009B5A86"/>
    <w:pPr>
      <w:autoSpaceDE w:val="0"/>
      <w:autoSpaceDN w:val="0"/>
      <w:adjustRightInd w:val="0"/>
      <w:spacing w:after="0" w:line="240" w:lineRule="auto"/>
    </w:pPr>
    <w:rPr>
      <w:rFonts w:ascii="Times New Roman" w:hAnsi="Times New Roman" w:cs="Times New Roman"/>
      <w:color w:val="000000"/>
      <w:sz w:val="24"/>
      <w:szCs w:val="24"/>
    </w:rPr>
  </w:style>
  <w:style w:type="table" w:styleId="a6">
    <w:name w:val="Table Grid"/>
    <w:basedOn w:val="a1"/>
    <w:uiPriority w:val="39"/>
    <w:rsid w:val="008177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kekvd">
    <w:name w:val="vkekvd"/>
    <w:basedOn w:val="a0"/>
    <w:rsid w:val="006C4B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200512">
      <w:bodyDiv w:val="1"/>
      <w:marLeft w:val="0"/>
      <w:marRight w:val="0"/>
      <w:marTop w:val="0"/>
      <w:marBottom w:val="0"/>
      <w:divBdr>
        <w:top w:val="none" w:sz="0" w:space="0" w:color="auto"/>
        <w:left w:val="none" w:sz="0" w:space="0" w:color="auto"/>
        <w:bottom w:val="none" w:sz="0" w:space="0" w:color="auto"/>
        <w:right w:val="none" w:sz="0" w:space="0" w:color="auto"/>
      </w:divBdr>
      <w:divsChild>
        <w:div w:id="696810048">
          <w:marLeft w:val="547"/>
          <w:marRight w:val="0"/>
          <w:marTop w:val="154"/>
          <w:marBottom w:val="0"/>
          <w:divBdr>
            <w:top w:val="none" w:sz="0" w:space="0" w:color="auto"/>
            <w:left w:val="none" w:sz="0" w:space="0" w:color="auto"/>
            <w:bottom w:val="none" w:sz="0" w:space="0" w:color="auto"/>
            <w:right w:val="none" w:sz="0" w:space="0" w:color="auto"/>
          </w:divBdr>
        </w:div>
      </w:divsChild>
    </w:div>
    <w:div w:id="1703433567">
      <w:bodyDiv w:val="1"/>
      <w:marLeft w:val="0"/>
      <w:marRight w:val="0"/>
      <w:marTop w:val="0"/>
      <w:marBottom w:val="0"/>
      <w:divBdr>
        <w:top w:val="none" w:sz="0" w:space="0" w:color="auto"/>
        <w:left w:val="none" w:sz="0" w:space="0" w:color="auto"/>
        <w:bottom w:val="none" w:sz="0" w:space="0" w:color="auto"/>
        <w:right w:val="none" w:sz="0" w:space="0" w:color="auto"/>
      </w:divBdr>
      <w:divsChild>
        <w:div w:id="1724716446">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TotalTime>
  <Pages>4</Pages>
  <Words>758</Words>
  <Characters>4321</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Бессарабова</dc:creator>
  <cp:keywords/>
  <dc:description/>
  <cp:lastModifiedBy>Елена Бессарабова</cp:lastModifiedBy>
  <cp:revision>15</cp:revision>
  <dcterms:created xsi:type="dcterms:W3CDTF">2025-10-18T17:43:00Z</dcterms:created>
  <dcterms:modified xsi:type="dcterms:W3CDTF">2025-10-19T18:06:00Z</dcterms:modified>
</cp:coreProperties>
</file>