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B7045E" w:rsidRDefault="007726B8">
      <w:pPr>
        <w:rPr>
          <w:b/>
          <w:lang w:val="uk-UA"/>
        </w:rPr>
      </w:pPr>
      <w:r w:rsidRPr="00B7045E">
        <w:rPr>
          <w:b/>
          <w:lang w:val="uk-UA"/>
        </w:rPr>
        <w:t>Лабораторне занаття№7</w:t>
      </w:r>
    </w:p>
    <w:p w:rsidR="007726B8" w:rsidRPr="00B7045E" w:rsidRDefault="007726B8">
      <w:pPr>
        <w:rPr>
          <w:b/>
          <w:lang w:val="uk-UA"/>
        </w:rPr>
      </w:pPr>
      <w:r w:rsidRPr="00B7045E">
        <w:rPr>
          <w:b/>
          <w:lang w:val="uk-UA"/>
        </w:rPr>
        <w:t>Тема:</w:t>
      </w:r>
      <w:r w:rsidRPr="00B7045E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proofErr w:type="spellStart"/>
      <w:r w:rsidRPr="00B7045E">
        <w:rPr>
          <w:rFonts w:eastAsia="Times New Roman" w:cs="Times New Roman"/>
          <w:b/>
          <w:i/>
          <w:spacing w:val="-2"/>
          <w:sz w:val="24"/>
          <w:lang w:val="uk-UA"/>
        </w:rPr>
        <w:t>Біотехнічні</w:t>
      </w:r>
      <w:proofErr w:type="spellEnd"/>
      <w:r w:rsidRPr="00B7045E">
        <w:rPr>
          <w:rFonts w:eastAsia="Times New Roman" w:cs="Times New Roman"/>
          <w:b/>
          <w:i/>
          <w:sz w:val="24"/>
          <w:lang w:val="uk-UA"/>
        </w:rPr>
        <w:tab/>
      </w:r>
      <w:r w:rsidRPr="00B7045E">
        <w:rPr>
          <w:rFonts w:eastAsia="Times New Roman" w:cs="Times New Roman"/>
          <w:b/>
          <w:i/>
          <w:spacing w:val="-2"/>
          <w:sz w:val="24"/>
          <w:lang w:val="uk-UA"/>
        </w:rPr>
        <w:t>заходи</w:t>
      </w:r>
      <w:r w:rsidRPr="00B7045E">
        <w:rPr>
          <w:rFonts w:eastAsia="Times New Roman" w:cs="Times New Roman"/>
          <w:b/>
          <w:i/>
          <w:sz w:val="24"/>
          <w:lang w:val="uk-UA"/>
        </w:rPr>
        <w:tab/>
      </w:r>
      <w:r w:rsidRPr="00B7045E">
        <w:rPr>
          <w:rFonts w:eastAsia="Times New Roman" w:cs="Times New Roman"/>
          <w:b/>
          <w:i/>
          <w:spacing w:val="-10"/>
          <w:sz w:val="24"/>
          <w:lang w:val="uk-UA"/>
        </w:rPr>
        <w:t>у</w:t>
      </w:r>
      <w:r w:rsidRPr="00B7045E">
        <w:rPr>
          <w:rFonts w:eastAsia="Times New Roman" w:cs="Times New Roman"/>
          <w:b/>
          <w:i/>
          <w:sz w:val="24"/>
          <w:lang w:val="uk-UA"/>
        </w:rPr>
        <w:tab/>
      </w:r>
      <w:r w:rsidRPr="00B7045E">
        <w:rPr>
          <w:rFonts w:eastAsia="Times New Roman" w:cs="Times New Roman"/>
          <w:b/>
          <w:i/>
          <w:spacing w:val="-2"/>
          <w:sz w:val="24"/>
          <w:lang w:val="uk-UA"/>
        </w:rPr>
        <w:t>мисливському господарстві.</w:t>
      </w:r>
      <w:r w:rsidRPr="00B7045E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bookmarkStart w:id="0" w:name="_GoBack"/>
      <w:bookmarkEnd w:id="0"/>
    </w:p>
    <w:p w:rsidR="007726B8" w:rsidRPr="007726B8" w:rsidRDefault="007726B8" w:rsidP="007726B8">
      <w:pPr>
        <w:pStyle w:val="a3"/>
        <w:rPr>
          <w:rFonts w:eastAsia="Times New Roman"/>
          <w:b/>
          <w:bCs/>
          <w:sz w:val="27"/>
          <w:szCs w:val="27"/>
          <w:lang w:val="ru-RU"/>
        </w:rPr>
      </w:pPr>
      <w:r w:rsidRPr="00B7045E">
        <w:rPr>
          <w:b/>
          <w:lang w:val="uk-UA"/>
        </w:rPr>
        <w:t>Мета:</w:t>
      </w:r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Ознайомитися</w:t>
      </w:r>
      <w:proofErr w:type="spellEnd"/>
      <w:r w:rsidRPr="007726B8">
        <w:rPr>
          <w:rFonts w:eastAsia="Times New Roman"/>
          <w:lang w:val="ru-RU"/>
        </w:rPr>
        <w:t xml:space="preserve"> з </w:t>
      </w:r>
      <w:proofErr w:type="spellStart"/>
      <w:r w:rsidRPr="007726B8">
        <w:rPr>
          <w:rFonts w:eastAsia="Times New Roman"/>
          <w:lang w:val="ru-RU"/>
        </w:rPr>
        <w:t>основними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вимогами</w:t>
      </w:r>
      <w:proofErr w:type="spellEnd"/>
      <w:r w:rsidRPr="007726B8">
        <w:rPr>
          <w:rFonts w:eastAsia="Times New Roman"/>
          <w:lang w:val="ru-RU"/>
        </w:rPr>
        <w:t xml:space="preserve"> до </w:t>
      </w:r>
      <w:proofErr w:type="spellStart"/>
      <w:r w:rsidRPr="007726B8">
        <w:rPr>
          <w:rFonts w:eastAsia="Times New Roman"/>
          <w:lang w:val="ru-RU"/>
        </w:rPr>
        <w:t>утримання</w:t>
      </w:r>
      <w:proofErr w:type="spellEnd"/>
      <w:r w:rsidRPr="007726B8">
        <w:rPr>
          <w:rFonts w:eastAsia="Times New Roman"/>
          <w:lang w:val="ru-RU"/>
        </w:rPr>
        <w:t xml:space="preserve">, </w:t>
      </w:r>
      <w:proofErr w:type="spellStart"/>
      <w:r w:rsidRPr="007726B8">
        <w:rPr>
          <w:rFonts w:eastAsia="Times New Roman"/>
          <w:lang w:val="ru-RU"/>
        </w:rPr>
        <w:t>розведення</w:t>
      </w:r>
      <w:proofErr w:type="spellEnd"/>
      <w:r w:rsidRPr="007726B8">
        <w:rPr>
          <w:rFonts w:eastAsia="Times New Roman"/>
          <w:lang w:val="ru-RU"/>
        </w:rPr>
        <w:t xml:space="preserve"> та </w:t>
      </w:r>
      <w:proofErr w:type="spellStart"/>
      <w:r w:rsidRPr="007726B8">
        <w:rPr>
          <w:rFonts w:eastAsia="Times New Roman"/>
          <w:lang w:val="ru-RU"/>
        </w:rPr>
        <w:t>охорони</w:t>
      </w:r>
      <w:proofErr w:type="spellEnd"/>
      <w:r w:rsidRPr="007726B8">
        <w:rPr>
          <w:rFonts w:eastAsia="Times New Roman"/>
          <w:lang w:val="ru-RU"/>
        </w:rPr>
        <w:t xml:space="preserve"> диких </w:t>
      </w:r>
      <w:proofErr w:type="spellStart"/>
      <w:r w:rsidRPr="007726B8">
        <w:rPr>
          <w:rFonts w:eastAsia="Times New Roman"/>
          <w:lang w:val="ru-RU"/>
        </w:rPr>
        <w:t>копитних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тварин</w:t>
      </w:r>
      <w:proofErr w:type="spellEnd"/>
      <w:r w:rsidRPr="007726B8">
        <w:rPr>
          <w:rFonts w:eastAsia="Times New Roman"/>
          <w:lang w:val="ru-RU"/>
        </w:rPr>
        <w:t xml:space="preserve"> у </w:t>
      </w:r>
      <w:proofErr w:type="spellStart"/>
      <w:r w:rsidRPr="007726B8">
        <w:rPr>
          <w:rFonts w:eastAsia="Times New Roman"/>
          <w:lang w:val="ru-RU"/>
        </w:rPr>
        <w:t>вольєрах</w:t>
      </w:r>
      <w:proofErr w:type="spellEnd"/>
      <w:r w:rsidRPr="007726B8">
        <w:rPr>
          <w:rFonts w:eastAsia="Times New Roman"/>
          <w:lang w:val="ru-RU"/>
        </w:rPr>
        <w:t xml:space="preserve">, </w:t>
      </w:r>
      <w:proofErr w:type="spellStart"/>
      <w:r w:rsidRPr="007726B8">
        <w:rPr>
          <w:rFonts w:eastAsia="Times New Roman"/>
          <w:lang w:val="ru-RU"/>
        </w:rPr>
        <w:t>вивчити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принципи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проектування</w:t>
      </w:r>
      <w:proofErr w:type="spellEnd"/>
      <w:r w:rsidRPr="007726B8">
        <w:rPr>
          <w:rFonts w:eastAsia="Times New Roman"/>
          <w:lang w:val="ru-RU"/>
        </w:rPr>
        <w:t xml:space="preserve">, </w:t>
      </w:r>
      <w:proofErr w:type="spellStart"/>
      <w:r w:rsidRPr="007726B8">
        <w:rPr>
          <w:rFonts w:eastAsia="Times New Roman"/>
          <w:lang w:val="ru-RU"/>
        </w:rPr>
        <w:t>будівництва</w:t>
      </w:r>
      <w:proofErr w:type="spellEnd"/>
      <w:r w:rsidRPr="007726B8">
        <w:rPr>
          <w:rFonts w:eastAsia="Times New Roman"/>
          <w:lang w:val="ru-RU"/>
        </w:rPr>
        <w:t xml:space="preserve"> та </w:t>
      </w:r>
      <w:proofErr w:type="spellStart"/>
      <w:r w:rsidRPr="007726B8">
        <w:rPr>
          <w:rFonts w:eastAsia="Times New Roman"/>
          <w:lang w:val="ru-RU"/>
        </w:rPr>
        <w:t>облаштування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мисливських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вольєрів</w:t>
      </w:r>
      <w:proofErr w:type="spellEnd"/>
      <w:r w:rsidRPr="007726B8">
        <w:rPr>
          <w:rFonts w:eastAsia="Times New Roman"/>
          <w:lang w:val="ru-RU"/>
        </w:rPr>
        <w:t xml:space="preserve">, а </w:t>
      </w:r>
      <w:proofErr w:type="spellStart"/>
      <w:r w:rsidRPr="007726B8">
        <w:rPr>
          <w:rFonts w:eastAsia="Times New Roman"/>
          <w:lang w:val="ru-RU"/>
        </w:rPr>
        <w:t>також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засоби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забезпечення</w:t>
      </w:r>
      <w:proofErr w:type="spellEnd"/>
      <w:r w:rsidRPr="007726B8">
        <w:rPr>
          <w:rFonts w:eastAsia="Times New Roman"/>
          <w:lang w:val="ru-RU"/>
        </w:rPr>
        <w:t xml:space="preserve"> </w:t>
      </w:r>
      <w:proofErr w:type="spellStart"/>
      <w:r w:rsidRPr="007726B8">
        <w:rPr>
          <w:rFonts w:eastAsia="Times New Roman"/>
          <w:lang w:val="ru-RU"/>
        </w:rPr>
        <w:t>безпеки</w:t>
      </w:r>
      <w:proofErr w:type="spellEnd"/>
      <w:r w:rsidRPr="007726B8">
        <w:rPr>
          <w:rFonts w:eastAsia="Times New Roman"/>
          <w:lang w:val="ru-RU"/>
        </w:rPr>
        <w:t xml:space="preserve"> й </w:t>
      </w:r>
      <w:proofErr w:type="spellStart"/>
      <w:r w:rsidRPr="007726B8">
        <w:rPr>
          <w:rFonts w:eastAsia="Times New Roman"/>
          <w:lang w:val="ru-RU"/>
        </w:rPr>
        <w:t>комфортних</w:t>
      </w:r>
      <w:proofErr w:type="spellEnd"/>
      <w:r w:rsidRPr="007726B8">
        <w:rPr>
          <w:rFonts w:eastAsia="Times New Roman"/>
          <w:lang w:val="ru-RU"/>
        </w:rPr>
        <w:t xml:space="preserve"> умов для </w:t>
      </w:r>
      <w:proofErr w:type="spellStart"/>
      <w:r w:rsidRPr="007726B8">
        <w:rPr>
          <w:rFonts w:eastAsia="Times New Roman"/>
          <w:lang w:val="ru-RU"/>
        </w:rPr>
        <w:t>тварин</w:t>
      </w:r>
      <w:proofErr w:type="spellEnd"/>
      <w:r w:rsidRPr="007726B8">
        <w:rPr>
          <w:rFonts w:eastAsia="Times New Roman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7726B8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7726B8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утримання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диких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копитних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вольєрах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складним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затратним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процесом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потребує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значних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фінансових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вкладень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7726B8">
        <w:rPr>
          <w:rFonts w:eastAsia="Times New Roman" w:cs="Times New Roman"/>
          <w:sz w:val="24"/>
          <w:szCs w:val="24"/>
        </w:rPr>
        <w:t>Перед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початком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будівництва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необхідно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врахувати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витрати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на</w:t>
      </w:r>
      <w:proofErr w:type="spellEnd"/>
      <w:r w:rsidRPr="007726B8">
        <w:rPr>
          <w:rFonts w:eastAsia="Times New Roman" w:cs="Times New Roman"/>
          <w:sz w:val="24"/>
          <w:szCs w:val="24"/>
        </w:rPr>
        <w:t>:</w:t>
      </w:r>
    </w:p>
    <w:p w:rsidR="007726B8" w:rsidRPr="007726B8" w:rsidRDefault="007726B8" w:rsidP="0077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зведення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закупівлю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техніки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персоналу,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ветеринарні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зоотехнічні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заходи;</w:t>
      </w:r>
    </w:p>
    <w:p w:rsidR="007726B8" w:rsidRPr="007726B8" w:rsidRDefault="007726B8" w:rsidP="0077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пунктів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переробки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добутих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виборі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необхідно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віддати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перевагу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відкритим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ділянкам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пасовищами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(до 80%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) та невеликими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ділянками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деревно-чагарникової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рослинності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створити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збалансовану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кормову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базу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протягом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року.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2.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Проектування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будівництво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вольєрів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Будівництво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повинно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проводитися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згідно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 проектом,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узгодженим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:</w:t>
      </w:r>
    </w:p>
    <w:p w:rsidR="007726B8" w:rsidRPr="007726B8" w:rsidRDefault="007726B8" w:rsidP="0077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органами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місцевої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влади</w:t>
      </w:r>
      <w:proofErr w:type="spellEnd"/>
      <w:r w:rsidRPr="007726B8">
        <w:rPr>
          <w:rFonts w:eastAsia="Times New Roman" w:cs="Times New Roman"/>
          <w:sz w:val="24"/>
          <w:szCs w:val="24"/>
        </w:rPr>
        <w:t>;</w:t>
      </w:r>
    </w:p>
    <w:p w:rsidR="007726B8" w:rsidRPr="007726B8" w:rsidRDefault="007726B8" w:rsidP="0077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територіальними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управліннями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органами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навколишнього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службами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ветеринарної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медицини</w:t>
      </w:r>
      <w:proofErr w:type="spellEnd"/>
      <w:r w:rsidRPr="007726B8">
        <w:rPr>
          <w:rFonts w:eastAsia="Times New Roman" w:cs="Times New Roman"/>
          <w:sz w:val="24"/>
          <w:szCs w:val="24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Вибираючи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місце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будівництва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необхідно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враховувати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такі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:</w:t>
      </w:r>
    </w:p>
    <w:p w:rsidR="007726B8" w:rsidRPr="007726B8" w:rsidRDefault="007726B8" w:rsidP="0077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наявність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водопостачання</w:t>
      </w:r>
      <w:proofErr w:type="spellEnd"/>
      <w:r w:rsidRPr="007726B8">
        <w:rPr>
          <w:rFonts w:eastAsia="Times New Roman" w:cs="Times New Roman"/>
          <w:sz w:val="24"/>
          <w:szCs w:val="24"/>
        </w:rPr>
        <w:t>;</w:t>
      </w:r>
    </w:p>
    <w:p w:rsidR="007726B8" w:rsidRPr="007726B8" w:rsidRDefault="007726B8" w:rsidP="0077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відсутність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загрози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підтоплення</w:t>
      </w:r>
      <w:proofErr w:type="spellEnd"/>
      <w:r w:rsidRPr="007726B8">
        <w:rPr>
          <w:rFonts w:eastAsia="Times New Roman" w:cs="Times New Roman"/>
          <w:sz w:val="24"/>
          <w:szCs w:val="24"/>
        </w:rPr>
        <w:t>;</w:t>
      </w:r>
    </w:p>
    <w:p w:rsidR="007726B8" w:rsidRPr="007726B8" w:rsidRDefault="007726B8" w:rsidP="0077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зручний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під’їзд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транспортне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сполучення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уникнення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природоохоронних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рекреаційних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територій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3. Огорожа та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технічне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облаштування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вольєра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Основна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вимога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запобігти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втечі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проникненню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  <w:r w:rsidRPr="007726B8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7726B8">
        <w:rPr>
          <w:rFonts w:eastAsia="Times New Roman" w:cs="Times New Roman"/>
          <w:sz w:val="24"/>
          <w:szCs w:val="24"/>
        </w:rPr>
        <w:t>Сучасні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виготовляються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зі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спеціальних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оцинкованих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сіток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</w:rPr>
        <w:t>наприклад</w:t>
      </w:r>
      <w:proofErr w:type="spellEnd"/>
      <w:r w:rsidRPr="007726B8">
        <w:rPr>
          <w:rFonts w:eastAsia="Times New Roman" w:cs="Times New Roman"/>
          <w:sz w:val="24"/>
          <w:szCs w:val="24"/>
        </w:rPr>
        <w:t>:</w:t>
      </w:r>
    </w:p>
    <w:p w:rsidR="007726B8" w:rsidRPr="007726B8" w:rsidRDefault="007726B8" w:rsidP="0077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726B8">
        <w:rPr>
          <w:rFonts w:eastAsia="Times New Roman" w:cs="Times New Roman"/>
          <w:b/>
          <w:bCs/>
          <w:sz w:val="24"/>
          <w:szCs w:val="24"/>
        </w:rPr>
        <w:t>«Tornado» (ФРН)</w:t>
      </w:r>
      <w:r w:rsidRPr="007726B8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</w:rPr>
        <w:t>високоміцна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сітка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7726B8">
        <w:rPr>
          <w:rFonts w:eastAsia="Times New Roman" w:cs="Times New Roman"/>
          <w:sz w:val="24"/>
          <w:szCs w:val="24"/>
        </w:rPr>
        <w:t>нерухомими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вузлами</w:t>
      </w:r>
      <w:proofErr w:type="spellEnd"/>
      <w:r w:rsidRPr="007726B8">
        <w:rPr>
          <w:rFonts w:eastAsia="Times New Roman" w:cs="Times New Roman"/>
          <w:sz w:val="24"/>
          <w:szCs w:val="24"/>
        </w:rPr>
        <w:t>;</w:t>
      </w:r>
    </w:p>
    <w:p w:rsidR="007726B8" w:rsidRPr="007726B8" w:rsidRDefault="007726B8" w:rsidP="0077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</w:rPr>
        <w:t>Kozachka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», «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Лісова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» (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Україна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7726B8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оцинковані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сітки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власного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виробництва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«</w:t>
      </w:r>
      <w:r w:rsidRPr="007726B8">
        <w:rPr>
          <w:rFonts w:eastAsia="Times New Roman" w:cs="Times New Roman"/>
          <w:b/>
          <w:bCs/>
          <w:sz w:val="24"/>
          <w:szCs w:val="24"/>
        </w:rPr>
        <w:t>Hercules</w:t>
      </w: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» (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Україна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, ФРН)</w:t>
      </w:r>
      <w:r w:rsidRPr="007726B8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зварна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металева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сітка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придатна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кабанів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електричні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додатковий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захист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проникнення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Рекомендована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висота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зовнішньої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:</w:t>
      </w:r>
    </w:p>
    <w:p w:rsidR="007726B8" w:rsidRPr="007726B8" w:rsidRDefault="007726B8" w:rsidP="0077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лань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</w:rPr>
        <w:t>козуля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— 2,2–2,5 м;</w:t>
      </w:r>
    </w:p>
    <w:p w:rsidR="007726B8" w:rsidRPr="007726B8" w:rsidRDefault="007726B8" w:rsidP="0077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олень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благородний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</w:rPr>
        <w:t>до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2,75 м;</w:t>
      </w:r>
    </w:p>
    <w:p w:rsidR="007726B8" w:rsidRPr="007726B8" w:rsidRDefault="007726B8" w:rsidP="0077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lastRenderedPageBreak/>
        <w:t>дикий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кабан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7726B8">
        <w:rPr>
          <w:rFonts w:eastAsia="Times New Roman" w:cs="Times New Roman"/>
          <w:sz w:val="24"/>
          <w:szCs w:val="24"/>
        </w:rPr>
        <w:t>від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1,5 м </w:t>
      </w:r>
      <w:proofErr w:type="spellStart"/>
      <w:r w:rsidRPr="007726B8">
        <w:rPr>
          <w:rFonts w:eastAsia="Times New Roman" w:cs="Times New Roman"/>
          <w:sz w:val="24"/>
          <w:szCs w:val="24"/>
        </w:rPr>
        <w:t>із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додатковим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зміцненням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сіткою</w:t>
      </w:r>
      <w:proofErr w:type="spellEnd"/>
      <w:r w:rsidRPr="007726B8">
        <w:rPr>
          <w:rFonts w:eastAsia="Times New Roman" w:cs="Times New Roman"/>
          <w:sz w:val="24"/>
          <w:szCs w:val="24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726B8">
        <w:rPr>
          <w:rFonts w:eastAsia="Times New Roman" w:cs="Times New Roman"/>
          <w:sz w:val="24"/>
          <w:szCs w:val="24"/>
        </w:rPr>
        <w:t>Для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збільшення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довговічності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використовуються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оцинковані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або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гальванічні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дроти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</w:rPr>
        <w:t>стійкі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до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корозії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</w:rPr>
        <w:t>із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дрібними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нижніми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</w:rPr>
        <w:t>вічками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726B8">
        <w:rPr>
          <w:rFonts w:eastAsia="Times New Roman" w:cs="Times New Roman"/>
          <w:sz w:val="24"/>
          <w:szCs w:val="24"/>
        </w:rPr>
        <w:t>до</w:t>
      </w:r>
      <w:proofErr w:type="spellEnd"/>
      <w:r w:rsidRPr="007726B8">
        <w:rPr>
          <w:rFonts w:eastAsia="Times New Roman" w:cs="Times New Roman"/>
          <w:sz w:val="24"/>
          <w:szCs w:val="24"/>
        </w:rPr>
        <w:t xml:space="preserve"> 5 </w:t>
      </w:r>
      <w:proofErr w:type="spellStart"/>
      <w:r w:rsidRPr="007726B8">
        <w:rPr>
          <w:rFonts w:eastAsia="Times New Roman" w:cs="Times New Roman"/>
          <w:sz w:val="24"/>
          <w:szCs w:val="24"/>
        </w:rPr>
        <w:t>см</w:t>
      </w:r>
      <w:proofErr w:type="spellEnd"/>
      <w:r w:rsidRPr="007726B8">
        <w:rPr>
          <w:rFonts w:eastAsia="Times New Roman" w:cs="Times New Roman"/>
          <w:sz w:val="24"/>
          <w:szCs w:val="24"/>
        </w:rPr>
        <w:t>).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Внутрішнє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облаштування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вольєра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Територію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розділяють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на:</w:t>
      </w:r>
    </w:p>
    <w:p w:rsidR="007726B8" w:rsidRPr="007726B8" w:rsidRDefault="007726B8" w:rsidP="007726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пасовищні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ділянки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вільного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випасу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годівельні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майданчики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зимової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;</w:t>
      </w:r>
    </w:p>
    <w:p w:rsidR="007726B8" w:rsidRPr="007726B8" w:rsidRDefault="007726B8" w:rsidP="007726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санітарні</w:t>
      </w:r>
      <w:proofErr w:type="spellEnd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4"/>
          <w:szCs w:val="24"/>
          <w:lang w:val="ru-RU"/>
        </w:rPr>
        <w:t>зони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спостереження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ветеринарних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464C4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електропастухи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водопої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укриття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підвищення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огляду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7726B8">
        <w:rPr>
          <w:rFonts w:eastAsia="Times New Roman" w:cs="Times New Roman"/>
          <w:b/>
          <w:bCs/>
          <w:sz w:val="27"/>
          <w:szCs w:val="27"/>
        </w:rPr>
        <w:t>Хід</w:t>
      </w:r>
      <w:proofErr w:type="spellEnd"/>
      <w:r w:rsidRPr="007726B8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</w:p>
    <w:p w:rsidR="007726B8" w:rsidRPr="007726B8" w:rsidRDefault="007726B8" w:rsidP="007726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Ознайомитись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типовими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проектами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схемами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огорож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оптимальні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розміри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ділянки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певного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виду диких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лань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козуля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).</w:t>
      </w:r>
    </w:p>
    <w:p w:rsidR="007726B8" w:rsidRPr="007726B8" w:rsidRDefault="007726B8" w:rsidP="007726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Розрахувати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площу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пасовищ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(80%)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допоміжних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зон (20%).</w:t>
      </w:r>
    </w:p>
    <w:p w:rsidR="007726B8" w:rsidRPr="007726B8" w:rsidRDefault="007726B8" w:rsidP="007726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Обрати тип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параметри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висота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товщина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дроту,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розмір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вічка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).</w:t>
      </w:r>
    </w:p>
    <w:p w:rsidR="007726B8" w:rsidRPr="007726B8" w:rsidRDefault="007726B8" w:rsidP="00464C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Розробити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спрощену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схему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водопою,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укриттів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7726B8">
        <w:rPr>
          <w:rFonts w:eastAsia="Times New Roman" w:cs="Times New Roman"/>
          <w:b/>
          <w:bCs/>
          <w:sz w:val="27"/>
          <w:szCs w:val="27"/>
        </w:rPr>
        <w:t>Результати</w:t>
      </w:r>
      <w:proofErr w:type="spellEnd"/>
      <w:r w:rsidRPr="007726B8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726B8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928"/>
        <w:gridCol w:w="3567"/>
      </w:tblGrid>
      <w:tr w:rsidR="007726B8" w:rsidRPr="007726B8" w:rsidTr="00464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>Елемент</w:t>
            </w:r>
            <w:proofErr w:type="spellEnd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>вольєра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>Рекомендовані</w:t>
            </w:r>
            <w:proofErr w:type="spellEnd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>параметри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Примітки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Тип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Пасовище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спокійна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зона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Площа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вольєра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га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пасовища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га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чагарників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Тип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огорожі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>«Tornado» R200/20/22</w:t>
            </w:r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Висота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2,0 м,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вічко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см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Внутрішні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перегородки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>1,6–1,8 м</w:t>
            </w:r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Для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поділу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Водопій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природне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джерело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Додатковий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штучний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басейн</w:t>
            </w:r>
            <w:proofErr w:type="spellEnd"/>
          </w:p>
        </w:tc>
      </w:tr>
      <w:tr w:rsidR="007726B8" w:rsidRPr="007726B8" w:rsidTr="00464C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Електропастух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726B8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лінії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26B8" w:rsidRPr="007726B8" w:rsidRDefault="007726B8" w:rsidP="007726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26B8">
              <w:rPr>
                <w:rFonts w:eastAsia="Times New Roman" w:cs="Times New Roman"/>
                <w:sz w:val="24"/>
                <w:szCs w:val="24"/>
              </w:rPr>
              <w:t>Генератор</w:t>
            </w:r>
            <w:proofErr w:type="spellEnd"/>
            <w:r w:rsidRPr="007726B8">
              <w:rPr>
                <w:rFonts w:eastAsia="Times New Roman" w:cs="Times New Roman"/>
                <w:sz w:val="24"/>
                <w:szCs w:val="24"/>
              </w:rPr>
              <w:t xml:space="preserve"> CORRAL Super NA200</w:t>
            </w:r>
          </w:p>
        </w:tc>
      </w:tr>
    </w:tbl>
    <w:p w:rsidR="007726B8" w:rsidRPr="007726B8" w:rsidRDefault="007726B8" w:rsidP="007726B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726B8" w:rsidRPr="007726B8" w:rsidRDefault="007726B8" w:rsidP="0077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7726B8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7726B8" w:rsidRPr="007726B8" w:rsidRDefault="007726B8" w:rsidP="007726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вимагає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ретельного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планування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значних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фінансових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витрат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ветеринарно-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санітарних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норм.</w:t>
      </w:r>
    </w:p>
    <w:p w:rsidR="007726B8" w:rsidRPr="007726B8" w:rsidRDefault="007726B8" w:rsidP="007726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Найбільш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придатними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відкриті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пасовищами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культивують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кормові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726B8">
        <w:rPr>
          <w:rFonts w:eastAsia="Times New Roman" w:cs="Times New Roman"/>
          <w:sz w:val="24"/>
          <w:szCs w:val="24"/>
          <w:lang w:val="ru-RU"/>
        </w:rPr>
        <w:t xml:space="preserve">Правильно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спроектована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огорожа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безпеку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запобігає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втратам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поголів’я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7726B8" w:rsidRPr="007726B8" w:rsidRDefault="007726B8" w:rsidP="007726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електропастухів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сучасних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оцинкованих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сіток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підвищує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довговічність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конструкцій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F5695E" w:rsidRPr="00F5695E" w:rsidRDefault="007726B8" w:rsidP="00F569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заходи — основа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успішного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спрямовані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726B8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726B8">
        <w:rPr>
          <w:rFonts w:eastAsia="Times New Roman" w:cs="Times New Roman"/>
          <w:sz w:val="24"/>
          <w:szCs w:val="24"/>
          <w:lang w:val="ru-RU"/>
        </w:rPr>
        <w:t>.</w:t>
      </w:r>
    </w:p>
    <w:p w:rsidR="00F5695E" w:rsidRDefault="00F5695E" w:rsidP="00F5695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36"/>
          <w:szCs w:val="36"/>
          <w:lang w:val="uk-UA"/>
        </w:rPr>
      </w:pPr>
      <w:proofErr w:type="spellStart"/>
      <w:r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>Завдання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uk-UA"/>
        </w:rPr>
        <w:t xml:space="preserve">№2 </w:t>
      </w:r>
    </w:p>
    <w:p w:rsidR="00F5695E" w:rsidRPr="00F5695E" w:rsidRDefault="00F5695E" w:rsidP="00F5695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r w:rsidRPr="00F5695E">
        <w:rPr>
          <w:rFonts w:eastAsia="Times New Roman" w:cs="Times New Roman"/>
          <w:sz w:val="24"/>
          <w:szCs w:val="24"/>
          <w:lang w:val="uk-UA"/>
        </w:rPr>
        <w:t>Навчитися складати добові та сезонні раціони годівлі копитних (олень благородний, лань європейська, козуля, муфлон, дикий кабан) з урахуванням їхніх фізіологічних потреб, сезону, віку та стану.</w:t>
      </w:r>
    </w:p>
    <w:p w:rsidR="00F5695E" w:rsidRPr="00F5695E" w:rsidRDefault="00F5695E" w:rsidP="00F5695E">
      <w:pPr>
        <w:spacing w:after="0" w:line="240" w:lineRule="auto"/>
        <w:rPr>
          <w:rFonts w:eastAsia="Times New Roman" w:cs="Times New Roman"/>
          <w:sz w:val="24"/>
          <w:szCs w:val="24"/>
          <w:lang w:val="uk-UA"/>
        </w:rPr>
      </w:pPr>
    </w:p>
    <w:p w:rsidR="00F5695E" w:rsidRPr="00F5695E" w:rsidRDefault="00F5695E" w:rsidP="00F569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1.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Прикладна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таблиця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1.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Добові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норми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годівлі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(на одну голову, кг)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753"/>
        <w:gridCol w:w="1090"/>
        <w:gridCol w:w="714"/>
        <w:gridCol w:w="1099"/>
        <w:gridCol w:w="1512"/>
        <w:gridCol w:w="1870"/>
        <w:gridCol w:w="1258"/>
        <w:gridCol w:w="686"/>
      </w:tblGrid>
      <w:tr w:rsidR="00F5695E" w:rsidRPr="00F5695E" w:rsidTr="00F569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Пора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Зелений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корм</w:t>
            </w:r>
            <w:proofErr w:type="spellEnd"/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Сіно</w:t>
            </w:r>
            <w:proofErr w:type="spellEnd"/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Гілковий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Коренеплоди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Концентровані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Сіль-лизунець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(г)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Вода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(л)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благородний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8–10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20–30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10–12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благородний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3–4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1–1,5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30–40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8–10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15–25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8–10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2,5–3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6–8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15–20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6–8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2–2,5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6–7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8–10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6–7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6–8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4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5–6</w:t>
            </w:r>
          </w:p>
        </w:tc>
      </w:tr>
    </w:tbl>
    <w:p w:rsidR="00F5695E" w:rsidRPr="00F5695E" w:rsidRDefault="00F5695E" w:rsidP="00F569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5695E" w:rsidRPr="00F5695E" w:rsidRDefault="00F5695E" w:rsidP="00F569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2.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Прикладна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таблиця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2. Сезонна структура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кормової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бази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у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вольєрі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3"/>
        <w:gridCol w:w="712"/>
        <w:gridCol w:w="622"/>
        <w:gridCol w:w="706"/>
        <w:gridCol w:w="629"/>
        <w:gridCol w:w="4127"/>
      </w:tblGrid>
      <w:tr w:rsidR="00F5695E" w:rsidRPr="00F5695E" w:rsidTr="00F569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корму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Літо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Осінь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Зима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Коментар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Зелені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корми (трава, люцерна,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конюшина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Основне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джерело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поживних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речовин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теплий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Гілкові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корми (верба, тополя, дуб, береза)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Важливі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жуйних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забезпечують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клітковину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Сіно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Основний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зимовий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корм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Коренеплоди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буряк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морква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бруква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Джерело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вітамінів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зимовий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Концентровані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корми (овес,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ячмінь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кукурудза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Збалансовують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енергію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раціоні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Мінеральні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добавки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сіль-лизунець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Цілорічно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обов’язково</w:t>
            </w:r>
            <w:proofErr w:type="spellEnd"/>
          </w:p>
        </w:tc>
      </w:tr>
    </w:tbl>
    <w:p w:rsidR="00F5695E" w:rsidRPr="00F5695E" w:rsidRDefault="00F5695E" w:rsidP="00F569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5695E" w:rsidRPr="00F5695E" w:rsidRDefault="00F5695E" w:rsidP="00F569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3.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Прикладна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таблиця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3.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Розрахунок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потреби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кормів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на зимовий</w:t>
      </w:r>
      <w:proofErr w:type="gram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період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(на 1 голову)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112"/>
        <w:gridCol w:w="765"/>
        <w:gridCol w:w="1531"/>
        <w:gridCol w:w="1698"/>
        <w:gridCol w:w="1710"/>
        <w:gridCol w:w="1024"/>
      </w:tblGrid>
      <w:tr w:rsidR="00F5695E" w:rsidRPr="00F5695E" w:rsidTr="00F569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зимового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періоду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Сіно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Гілковий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корм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Коренеплоди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Концентрати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благородний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1050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європейська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756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600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756</w:t>
            </w:r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1080</w:t>
            </w:r>
          </w:p>
        </w:tc>
      </w:tr>
    </w:tbl>
    <w:p w:rsidR="00F5695E" w:rsidRPr="00F5695E" w:rsidRDefault="00F5695E" w:rsidP="00F569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5695E" w:rsidRPr="00F5695E" w:rsidRDefault="00F5695E" w:rsidP="00F569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4.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Прикладна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таблиця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4.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Рекомендовані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суміші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концентрованих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  <w:lang w:val="ru-RU"/>
        </w:rPr>
        <w:t>кормів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5442"/>
        <w:gridCol w:w="3696"/>
      </w:tblGrid>
      <w:tr w:rsidR="00F5695E" w:rsidRPr="00F5695E" w:rsidTr="00F569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Склад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суміші</w:t>
            </w:r>
            <w:proofErr w:type="spellEnd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(у %)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b/>
                <w:bCs/>
                <w:sz w:val="24"/>
                <w:szCs w:val="24"/>
              </w:rPr>
              <w:t>Коментар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овес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40%,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ячмінь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30%,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кукурудза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20%,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висівки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10%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Підвищує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енергетичну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цінність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раціону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овес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50%,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висівки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30%,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кукурудза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20%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Легкоперетравна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суміш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овес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40%,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ячмінь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40%,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висівки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20%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Добре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засвоюється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жуйними</w:t>
            </w:r>
            <w:proofErr w:type="spellEnd"/>
          </w:p>
        </w:tc>
      </w:tr>
      <w:tr w:rsidR="00F5695E" w:rsidRPr="00F5695E" w:rsidTr="00F56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кукурудза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50%,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ячмінь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30%,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овес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10%,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</w:rPr>
              <w:t>макуха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</w:rPr>
              <w:t xml:space="preserve"> — 10%</w:t>
            </w:r>
          </w:p>
        </w:tc>
        <w:tc>
          <w:tcPr>
            <w:tcW w:w="0" w:type="auto"/>
            <w:vAlign w:val="center"/>
            <w:hideMark/>
          </w:tcPr>
          <w:p w:rsidR="00F5695E" w:rsidRPr="00F5695E" w:rsidRDefault="00F5695E" w:rsidP="00F56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Збалансована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>білком</w:t>
            </w:r>
            <w:proofErr w:type="spellEnd"/>
            <w:r w:rsidRPr="00F5695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жирами</w:t>
            </w:r>
          </w:p>
        </w:tc>
      </w:tr>
    </w:tbl>
    <w:p w:rsidR="00F5695E" w:rsidRPr="00F5695E" w:rsidRDefault="00F5695E" w:rsidP="00F569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5695E" w:rsidRPr="00F5695E" w:rsidRDefault="00F5695E" w:rsidP="00F569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F5695E">
        <w:rPr>
          <w:rFonts w:eastAsia="Times New Roman" w:cs="Times New Roman"/>
          <w:b/>
          <w:bCs/>
          <w:sz w:val="36"/>
          <w:szCs w:val="36"/>
        </w:rPr>
        <w:t xml:space="preserve">5.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</w:rPr>
        <w:t>Завдання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</w:rPr>
        <w:t>для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36"/>
          <w:szCs w:val="36"/>
        </w:rPr>
        <w:t>студентів</w:t>
      </w:r>
      <w:proofErr w:type="spellEnd"/>
      <w:r w:rsidRPr="00F5695E">
        <w:rPr>
          <w:rFonts w:eastAsia="Times New Roman" w:cs="Times New Roman"/>
          <w:b/>
          <w:bCs/>
          <w:sz w:val="36"/>
          <w:szCs w:val="36"/>
        </w:rPr>
        <w:t>:</w:t>
      </w:r>
    </w:p>
    <w:p w:rsidR="00F5695E" w:rsidRPr="00F5695E" w:rsidRDefault="00F5695E" w:rsidP="00F569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Скласти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індивідуальний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зимовий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раціон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самця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благородного оленя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масою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F5695E">
        <w:rPr>
          <w:rFonts w:eastAsia="Times New Roman" w:cs="Times New Roman"/>
          <w:sz w:val="24"/>
          <w:szCs w:val="24"/>
        </w:rPr>
        <w:t xml:space="preserve">180 </w:t>
      </w:r>
      <w:proofErr w:type="spellStart"/>
      <w:r w:rsidRPr="00F5695E">
        <w:rPr>
          <w:rFonts w:eastAsia="Times New Roman" w:cs="Times New Roman"/>
          <w:sz w:val="24"/>
          <w:szCs w:val="24"/>
        </w:rPr>
        <w:t>кг</w:t>
      </w:r>
      <w:proofErr w:type="spellEnd"/>
      <w:r w:rsidRPr="00F5695E">
        <w:rPr>
          <w:rFonts w:eastAsia="Times New Roman" w:cs="Times New Roman"/>
          <w:sz w:val="24"/>
          <w:szCs w:val="24"/>
        </w:rPr>
        <w:t>.</w:t>
      </w:r>
    </w:p>
    <w:p w:rsidR="00F5695E" w:rsidRPr="00F5695E" w:rsidRDefault="00F5695E" w:rsidP="00F569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Розрахувати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потребу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кормів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на 10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голів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оленів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і 5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голів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лані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на 120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днів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зими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>.</w:t>
      </w:r>
    </w:p>
    <w:p w:rsidR="00F5695E" w:rsidRPr="00F5695E" w:rsidRDefault="00F5695E" w:rsidP="00F569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Побудувати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діаграму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структури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раціону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(у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відсотках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за видами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>).</w:t>
      </w:r>
    </w:p>
    <w:p w:rsidR="00F5695E" w:rsidRPr="00F5695E" w:rsidRDefault="00F5695E" w:rsidP="00F569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Розробити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пропозиції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покращення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кормової</w:t>
      </w:r>
      <w:proofErr w:type="spellEnd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b/>
          <w:bCs/>
          <w:sz w:val="24"/>
          <w:szCs w:val="24"/>
          <w:lang w:val="ru-RU"/>
        </w:rPr>
        <w:t>бази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нові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F5695E">
        <w:rPr>
          <w:rFonts w:eastAsia="Times New Roman" w:cs="Times New Roman"/>
          <w:sz w:val="24"/>
          <w:szCs w:val="24"/>
          <w:lang w:val="ru-RU"/>
        </w:rPr>
        <w:t>пасовище</w:t>
      </w:r>
      <w:proofErr w:type="spellEnd"/>
      <w:r w:rsidRPr="00F5695E">
        <w:rPr>
          <w:rFonts w:eastAsia="Times New Roman" w:cs="Times New Roman"/>
          <w:sz w:val="24"/>
          <w:szCs w:val="24"/>
          <w:lang w:val="ru-RU"/>
        </w:rPr>
        <w:t>, силос).</w:t>
      </w:r>
    </w:p>
    <w:p w:rsidR="007726B8" w:rsidRPr="007726B8" w:rsidRDefault="007726B8">
      <w:pPr>
        <w:rPr>
          <w:lang w:val="uk-UA"/>
        </w:rPr>
      </w:pPr>
    </w:p>
    <w:sectPr w:rsidR="007726B8" w:rsidRPr="007726B8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73E"/>
    <w:multiLevelType w:val="multilevel"/>
    <w:tmpl w:val="3F7E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28E0"/>
    <w:multiLevelType w:val="multilevel"/>
    <w:tmpl w:val="B54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D0CC9"/>
    <w:multiLevelType w:val="multilevel"/>
    <w:tmpl w:val="56C8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02CE2"/>
    <w:multiLevelType w:val="multilevel"/>
    <w:tmpl w:val="506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7050F"/>
    <w:multiLevelType w:val="multilevel"/>
    <w:tmpl w:val="7C3E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A74BC"/>
    <w:multiLevelType w:val="multilevel"/>
    <w:tmpl w:val="1E7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E3FDC"/>
    <w:multiLevelType w:val="multilevel"/>
    <w:tmpl w:val="16F2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250A8"/>
    <w:multiLevelType w:val="multilevel"/>
    <w:tmpl w:val="1438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60B4"/>
    <w:multiLevelType w:val="multilevel"/>
    <w:tmpl w:val="3708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9B"/>
    <w:rsid w:val="000D0FAD"/>
    <w:rsid w:val="00464C43"/>
    <w:rsid w:val="005E34C0"/>
    <w:rsid w:val="007726B8"/>
    <w:rsid w:val="00B7045E"/>
    <w:rsid w:val="00DC5C9B"/>
    <w:rsid w:val="00E95398"/>
    <w:rsid w:val="00F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C6FF"/>
  <w15:chartTrackingRefBased/>
  <w15:docId w15:val="{86E6B044-4012-4B69-AA9A-5B9DCF9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695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69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6B8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695E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5695E"/>
    <w:rPr>
      <w:rFonts w:eastAsia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5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988</Words>
  <Characters>5635</Characters>
  <Application>Microsoft Office Word</Application>
  <DocSecurity>0</DocSecurity>
  <Lines>46</Lines>
  <Paragraphs>13</Paragraphs>
  <ScaleCrop>false</ScaleCrop>
  <Company>Education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2025-10-20T13:34:00Z</dcterms:created>
  <dcterms:modified xsi:type="dcterms:W3CDTF">2025-10-20T13:44:00Z</dcterms:modified>
</cp:coreProperties>
</file>