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  <w:r w:rsidRPr="005D53F8">
        <w:rPr>
          <w:b/>
          <w:sz w:val="28"/>
          <w:szCs w:val="28"/>
          <w:lang w:val="uk-UA"/>
        </w:rPr>
        <w:t xml:space="preserve">ЗМІСТ </w:t>
      </w:r>
      <w:r>
        <w:rPr>
          <w:b/>
          <w:caps/>
          <w:sz w:val="28"/>
          <w:szCs w:val="28"/>
          <w:lang w:val="uk-UA"/>
        </w:rPr>
        <w:t>практичних</w:t>
      </w:r>
      <w:r w:rsidRPr="005D53F8">
        <w:rPr>
          <w:b/>
          <w:caps/>
          <w:sz w:val="28"/>
          <w:szCs w:val="28"/>
          <w:lang w:val="uk-UA"/>
        </w:rPr>
        <w:t xml:space="preserve"> занять</w:t>
      </w: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Практичне</w:t>
      </w:r>
      <w:r w:rsidRPr="005D53F8">
        <w:rPr>
          <w:b/>
          <w:caps/>
          <w:sz w:val="28"/>
          <w:szCs w:val="28"/>
          <w:lang w:val="uk-UA"/>
        </w:rPr>
        <w:t xml:space="preserve"> заняття №</w:t>
      </w:r>
      <w:r w:rsidR="00B34F20">
        <w:rPr>
          <w:b/>
          <w:caps/>
          <w:sz w:val="28"/>
          <w:szCs w:val="28"/>
          <w:lang w:val="en-US"/>
        </w:rPr>
        <w:t>5</w:t>
      </w:r>
      <w:r w:rsidRPr="005D53F8">
        <w:rPr>
          <w:b/>
          <w:caps/>
          <w:sz w:val="28"/>
          <w:szCs w:val="28"/>
          <w:lang w:val="uk-UA"/>
        </w:rPr>
        <w:t xml:space="preserve"> </w:t>
      </w:r>
    </w:p>
    <w:p w:rsidR="00771009" w:rsidRPr="00B34F20" w:rsidRDefault="00B34F20" w:rsidP="0077100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34F20">
        <w:rPr>
          <w:sz w:val="28"/>
          <w:szCs w:val="28"/>
        </w:rPr>
        <w:t xml:space="preserve">Тема 5. </w:t>
      </w:r>
      <w:proofErr w:type="spellStart"/>
      <w:r w:rsidRPr="00B34F20">
        <w:rPr>
          <w:sz w:val="28"/>
          <w:szCs w:val="28"/>
        </w:rPr>
        <w:t>Фізичні</w:t>
      </w:r>
      <w:proofErr w:type="spellEnd"/>
      <w:r w:rsidRPr="00B34F20">
        <w:rPr>
          <w:sz w:val="28"/>
          <w:szCs w:val="28"/>
        </w:rPr>
        <w:t xml:space="preserve"> особи як </w:t>
      </w:r>
      <w:proofErr w:type="spellStart"/>
      <w:r w:rsidRPr="00B34F20">
        <w:rPr>
          <w:sz w:val="28"/>
          <w:szCs w:val="28"/>
        </w:rPr>
        <w:t>суб’єкти</w:t>
      </w:r>
      <w:proofErr w:type="spellEnd"/>
      <w:r w:rsidRPr="00B34F20">
        <w:rPr>
          <w:sz w:val="28"/>
          <w:szCs w:val="28"/>
        </w:rPr>
        <w:t xml:space="preserve"> </w:t>
      </w:r>
      <w:proofErr w:type="spellStart"/>
      <w:r w:rsidRPr="00B34F20">
        <w:rPr>
          <w:sz w:val="28"/>
          <w:szCs w:val="28"/>
        </w:rPr>
        <w:t>правовідносин</w:t>
      </w:r>
      <w:proofErr w:type="spellEnd"/>
      <w:r w:rsidRPr="00B34F20">
        <w:rPr>
          <w:sz w:val="28"/>
          <w:szCs w:val="28"/>
        </w:rPr>
        <w:t xml:space="preserve"> у </w:t>
      </w:r>
      <w:proofErr w:type="spellStart"/>
      <w:r w:rsidRPr="00B34F20">
        <w:rPr>
          <w:sz w:val="28"/>
          <w:szCs w:val="28"/>
        </w:rPr>
        <w:t>сфері</w:t>
      </w:r>
      <w:proofErr w:type="spellEnd"/>
      <w:r w:rsidRPr="00B34F20">
        <w:rPr>
          <w:sz w:val="28"/>
          <w:szCs w:val="28"/>
        </w:rPr>
        <w:t xml:space="preserve"> </w:t>
      </w:r>
      <w:proofErr w:type="spellStart"/>
      <w:r w:rsidRPr="00B34F20">
        <w:rPr>
          <w:sz w:val="28"/>
          <w:szCs w:val="28"/>
        </w:rPr>
        <w:t>фізичної</w:t>
      </w:r>
      <w:proofErr w:type="spellEnd"/>
      <w:r w:rsidRPr="00B34F20">
        <w:rPr>
          <w:sz w:val="28"/>
          <w:szCs w:val="28"/>
        </w:rPr>
        <w:t xml:space="preserve"> </w:t>
      </w:r>
      <w:proofErr w:type="spellStart"/>
      <w:r w:rsidRPr="00B34F20">
        <w:rPr>
          <w:sz w:val="28"/>
          <w:szCs w:val="28"/>
        </w:rPr>
        <w:t>культури</w:t>
      </w:r>
      <w:proofErr w:type="spellEnd"/>
      <w:r w:rsidRPr="00B34F20">
        <w:rPr>
          <w:sz w:val="28"/>
          <w:szCs w:val="28"/>
        </w:rPr>
        <w:t xml:space="preserve"> </w:t>
      </w:r>
      <w:proofErr w:type="spellStart"/>
      <w:r w:rsidRPr="00B34F20">
        <w:rPr>
          <w:sz w:val="28"/>
          <w:szCs w:val="28"/>
        </w:rPr>
        <w:t>і</w:t>
      </w:r>
      <w:proofErr w:type="spellEnd"/>
      <w:r w:rsidRPr="00B34F20">
        <w:rPr>
          <w:sz w:val="28"/>
          <w:szCs w:val="28"/>
        </w:rPr>
        <w:t xml:space="preserve"> спорту</w:t>
      </w:r>
    </w:p>
    <w:p w:rsidR="00771009" w:rsidRDefault="00771009" w:rsidP="00771009">
      <w:pPr>
        <w:autoSpaceDE w:val="0"/>
        <w:autoSpaceDN w:val="0"/>
        <w:adjustRightInd w:val="0"/>
        <w:jc w:val="both"/>
        <w:rPr>
          <w:rFonts w:eastAsia="GHEAMariam"/>
          <w:sz w:val="28"/>
          <w:szCs w:val="28"/>
          <w:lang w:eastAsia="en-US"/>
        </w:rPr>
      </w:pPr>
    </w:p>
    <w:p w:rsidR="000A5FD0" w:rsidRPr="00C95300" w:rsidRDefault="000A5FD0" w:rsidP="000A5FD0">
      <w:pPr>
        <w:ind w:firstLine="567"/>
        <w:contextualSpacing/>
        <w:jc w:val="center"/>
        <w:rPr>
          <w:b/>
          <w:sz w:val="28"/>
        </w:rPr>
      </w:pPr>
    </w:p>
    <w:p w:rsidR="000A5FD0" w:rsidRPr="000A5FD0" w:rsidRDefault="000A5FD0" w:rsidP="000A5FD0">
      <w:pPr>
        <w:contextualSpacing/>
        <w:jc w:val="center"/>
        <w:rPr>
          <w:b/>
          <w:sz w:val="28"/>
          <w:lang w:val="uk-UA"/>
        </w:rPr>
      </w:pPr>
      <w:r w:rsidRPr="000A5FD0">
        <w:rPr>
          <w:b/>
          <w:sz w:val="28"/>
          <w:lang w:val="uk-UA"/>
        </w:rPr>
        <w:t>Мета семінарського заняття:</w:t>
      </w:r>
    </w:p>
    <w:p w:rsidR="000A5FD0" w:rsidRPr="000A5FD0" w:rsidRDefault="000A5FD0" w:rsidP="000A5F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5FD0" w:rsidRPr="000A5FD0" w:rsidRDefault="000A5FD0" w:rsidP="000A5FD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szCs w:val="28"/>
          <w:lang w:val="uk-UA"/>
        </w:rPr>
        <w:t>засвоєння, закріплення, поглиблення знань про:</w:t>
      </w:r>
    </w:p>
    <w:p w:rsidR="00BE2CDC" w:rsidRPr="00BE2CDC" w:rsidRDefault="00F31E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фізичну особу та її правовий статус</w:t>
      </w:r>
      <w:r w:rsidR="00BE2CDC">
        <w:rPr>
          <w:rFonts w:ascii="Times New Roman" w:hAnsi="Times New Roman"/>
          <w:sz w:val="28"/>
          <w:lang w:val="uk-UA"/>
        </w:rPr>
        <w:t>;</w:t>
      </w:r>
    </w:p>
    <w:p w:rsidR="000A5FD0" w:rsidRPr="000A5FD0" w:rsidRDefault="00F31E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фізичну</w:t>
      </w:r>
      <w:r w:rsidR="00BE2CDC">
        <w:rPr>
          <w:rFonts w:ascii="Times New Roman" w:hAnsi="Times New Roman"/>
          <w:sz w:val="28"/>
          <w:lang w:val="uk-UA"/>
        </w:rPr>
        <w:t xml:space="preserve"> особу </w:t>
      </w:r>
      <w:r w:rsidR="00F5779D">
        <w:rPr>
          <w:rFonts w:ascii="Times New Roman" w:hAnsi="Times New Roman"/>
          <w:sz w:val="28"/>
          <w:lang w:val="uk-UA"/>
        </w:rPr>
        <w:t>в сфері фізичної культури і спорту</w:t>
      </w:r>
      <w:r w:rsidR="000A5FD0" w:rsidRPr="000A5FD0">
        <w:rPr>
          <w:rFonts w:ascii="Times New Roman" w:hAnsi="Times New Roman"/>
          <w:sz w:val="28"/>
          <w:lang w:val="uk-UA"/>
        </w:rPr>
        <w:t>;</w:t>
      </w:r>
    </w:p>
    <w:p w:rsidR="00BE2CDC" w:rsidRDefault="00F31E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правовий статус спортсменів</w:t>
      </w:r>
      <w:r w:rsidR="000A5FD0" w:rsidRPr="000A5FD0">
        <w:rPr>
          <w:rFonts w:ascii="Times New Roman" w:hAnsi="Times New Roman"/>
          <w:sz w:val="28"/>
          <w:lang w:val="uk-UA"/>
        </w:rPr>
        <w:t>;</w:t>
      </w:r>
    </w:p>
    <w:p w:rsidR="00BE2CDC" w:rsidRDefault="00F31E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правовий статус спортсменів : неповнолітніх, початківців, професіоналів, високого класу</w:t>
      </w:r>
      <w:r w:rsidR="00BE2CDC">
        <w:rPr>
          <w:rFonts w:ascii="Times New Roman" w:hAnsi="Times New Roman"/>
          <w:sz w:val="28"/>
          <w:lang w:val="uk-UA"/>
        </w:rPr>
        <w:t>;</w:t>
      </w:r>
    </w:p>
    <w:p w:rsidR="00BE2CDC" w:rsidRDefault="00F31E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п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равовий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тренерів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,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суддів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,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спортивних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лікарів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та інших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фахівців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у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галузі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фізичної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культури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та спорту</w:t>
      </w:r>
      <w:r w:rsidR="00BE2CDC">
        <w:rPr>
          <w:rFonts w:ascii="Times New Roman" w:hAnsi="Times New Roman"/>
          <w:sz w:val="28"/>
          <w:lang w:val="uk-UA"/>
        </w:rPr>
        <w:t>;</w:t>
      </w:r>
    </w:p>
    <w:p w:rsidR="00F31E9D" w:rsidRPr="00F31E9D" w:rsidRDefault="00F31E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п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равовий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вболівальників</w:t>
      </w:r>
      <w:proofErr w:type="spellEnd"/>
      <w:r>
        <w:rPr>
          <w:rFonts w:ascii="Times New Roman" w:eastAsia="GHEAMariam" w:hAnsi="Times New Roman"/>
          <w:sz w:val="28"/>
          <w:szCs w:val="28"/>
          <w:lang w:val="uk-UA" w:eastAsia="en-US"/>
        </w:rPr>
        <w:t>;</w:t>
      </w:r>
    </w:p>
    <w:p w:rsidR="000A5FD0" w:rsidRPr="00BE2CDC" w:rsidRDefault="00F31E9D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п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равовий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об’єднань</w:t>
      </w:r>
      <w:proofErr w:type="spellEnd"/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вболівальників</w:t>
      </w:r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у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галузі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фізичної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культури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та спорту</w:t>
      </w:r>
      <w:r w:rsidR="00F5779D" w:rsidRPr="00BE2CDC">
        <w:rPr>
          <w:rFonts w:ascii="Times New Roman" w:hAnsi="Times New Roman"/>
          <w:sz w:val="28"/>
          <w:lang w:val="uk-UA"/>
        </w:rPr>
        <w:t>.</w:t>
      </w:r>
      <w:r w:rsidR="000A5FD0" w:rsidRPr="00BE2CDC">
        <w:rPr>
          <w:rFonts w:ascii="Times New Roman" w:hAnsi="Times New Roman"/>
          <w:sz w:val="28"/>
          <w:lang w:val="uk-UA"/>
        </w:rPr>
        <w:t xml:space="preserve"> </w:t>
      </w:r>
    </w:p>
    <w:p w:rsidR="000A5FD0" w:rsidRPr="005D53F8" w:rsidRDefault="000A5FD0" w:rsidP="000A5FD0">
      <w:pPr>
        <w:ind w:firstLine="709"/>
        <w:contextualSpacing/>
        <w:jc w:val="center"/>
        <w:rPr>
          <w:b/>
          <w:sz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lang w:val="uk-UA"/>
        </w:rPr>
      </w:pPr>
      <w:r w:rsidRPr="005D53F8">
        <w:rPr>
          <w:b/>
          <w:sz w:val="28"/>
          <w:lang w:val="uk-UA"/>
        </w:rPr>
        <w:t>План:</w:t>
      </w:r>
    </w:p>
    <w:p w:rsidR="0094379D" w:rsidRDefault="0094379D" w:rsidP="0094379D">
      <w:pPr>
        <w:pStyle w:val="a3"/>
        <w:widowControl/>
        <w:numPr>
          <w:ilvl w:val="0"/>
          <w:numId w:val="7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Правовий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фізичних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GHEAMariam" w:hAnsi="Times New Roman"/>
          <w:sz w:val="28"/>
          <w:szCs w:val="28"/>
          <w:lang w:eastAsia="en-US"/>
        </w:rPr>
        <w:t>осіб</w:t>
      </w:r>
      <w:proofErr w:type="spellEnd"/>
      <w:proofErr w:type="gram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у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сфері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фізичної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культури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94379D" w:rsidRDefault="0094379D" w:rsidP="0094379D">
      <w:pPr>
        <w:pStyle w:val="a3"/>
        <w:widowControl/>
        <w:numPr>
          <w:ilvl w:val="0"/>
          <w:numId w:val="7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Правовий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спортсмені</w:t>
      </w:r>
      <w:proofErr w:type="gram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в</w:t>
      </w:r>
      <w:proofErr w:type="spellEnd"/>
      <w:proofErr w:type="gram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94379D" w:rsidRDefault="0094379D" w:rsidP="0094379D">
      <w:pPr>
        <w:pStyle w:val="a3"/>
        <w:widowControl/>
        <w:numPr>
          <w:ilvl w:val="0"/>
          <w:numId w:val="7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Особливості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gram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правового</w:t>
      </w:r>
      <w:proofErr w:type="gram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статусу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неповнолітніх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спортсменів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,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спортсменів-початківців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,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спортсменів-професіоналів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,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спортсменів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високого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класу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94379D" w:rsidRDefault="0094379D" w:rsidP="0094379D">
      <w:pPr>
        <w:pStyle w:val="a3"/>
        <w:widowControl/>
        <w:numPr>
          <w:ilvl w:val="0"/>
          <w:numId w:val="7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Правовий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тренерів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,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суддів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,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спортивних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лікарі</w:t>
      </w:r>
      <w:proofErr w:type="gram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в</w:t>
      </w:r>
      <w:proofErr w:type="spellEnd"/>
      <w:proofErr w:type="gram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та інших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фахівців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у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галузі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фізичної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культури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та спорту.</w:t>
      </w:r>
    </w:p>
    <w:p w:rsidR="0094379D" w:rsidRDefault="0094379D" w:rsidP="0094379D">
      <w:pPr>
        <w:pStyle w:val="a3"/>
        <w:widowControl/>
        <w:numPr>
          <w:ilvl w:val="0"/>
          <w:numId w:val="7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Правовий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вболівальникі</w:t>
      </w:r>
      <w:proofErr w:type="gram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в</w:t>
      </w:r>
      <w:proofErr w:type="spellEnd"/>
      <w:proofErr w:type="gram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та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їх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об’єднань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у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галузі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фізичної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культури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та спорту</w:t>
      </w:r>
      <w:r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771009" w:rsidRPr="0094379D" w:rsidRDefault="00771009" w:rsidP="0094379D">
      <w:pPr>
        <w:ind w:left="360"/>
        <w:jc w:val="both"/>
        <w:rPr>
          <w:rFonts w:eastAsia="GHEAMariam"/>
          <w:sz w:val="28"/>
          <w:szCs w:val="28"/>
          <w:lang w:val="en-US" w:eastAsia="en-US"/>
        </w:rPr>
      </w:pPr>
    </w:p>
    <w:p w:rsidR="000A5FD0" w:rsidRPr="005D53F8" w:rsidRDefault="000A5FD0" w:rsidP="000A5FD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5D53F8">
        <w:rPr>
          <w:color w:val="000000"/>
          <w:spacing w:val="3"/>
          <w:sz w:val="28"/>
          <w:szCs w:val="28"/>
          <w:lang w:val="uk-UA"/>
        </w:rPr>
        <w:t xml:space="preserve"> </w:t>
      </w:r>
    </w:p>
    <w:p w:rsidR="000A5FD0" w:rsidRPr="005D53F8" w:rsidRDefault="000A5FD0" w:rsidP="000A5FD0">
      <w:pPr>
        <w:pStyle w:val="a3"/>
        <w:ind w:left="0"/>
        <w:jc w:val="center"/>
        <w:rPr>
          <w:rFonts w:ascii="Times New Roman" w:hAnsi="Times New Roman"/>
          <w:b/>
          <w:sz w:val="28"/>
          <w:lang w:val="uk-UA"/>
        </w:rPr>
      </w:pPr>
      <w:r w:rsidRPr="005D53F8">
        <w:rPr>
          <w:rFonts w:ascii="Times New Roman" w:hAnsi="Times New Roman"/>
          <w:sz w:val="36"/>
          <w:szCs w:val="36"/>
          <w:lang w:val="uk-UA"/>
        </w:rPr>
        <w:sym w:font="Webdings" w:char="F0A8"/>
      </w:r>
      <w:r w:rsidRPr="005D53F8">
        <w:rPr>
          <w:rFonts w:ascii="Times New Roman" w:hAnsi="Times New Roman"/>
          <w:b/>
          <w:sz w:val="28"/>
          <w:lang w:val="uk-UA"/>
        </w:rPr>
        <w:t>Основні терміни і поняття</w:t>
      </w:r>
    </w:p>
    <w:p w:rsidR="00AC661E" w:rsidRDefault="00BE2CDC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Суб’єкт правовідносин,</w:t>
      </w:r>
      <w:r w:rsidR="000E2B92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  <w:r w:rsidR="00F31E9D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фізична особа, правосуб’єктність, правоздатність, дієздатність, спортсмен</w:t>
      </w:r>
      <w:r w:rsidR="000E2B92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,</w:t>
      </w:r>
      <w:r w:rsidR="00F31E9D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неповнолітня особа, малолітня особа, трудовий контракт, гарантії здійснення прав, захист прав спортсменів, соціальні гарантії прав спортсменів, вболівальники, об’єднання вболівальників, правовий статус, правовий статус об’єднань вболівальників </w:t>
      </w:r>
      <w:r w:rsidR="00AC661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дивіденди, роялті, прибуток, майнові та немайнові права </w:t>
      </w:r>
      <w:r w:rsidR="00F31E9D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фізичної особи, майнові та немайнові права спортсмена, оборотоздатність немайнових прав спортсмена.</w:t>
      </w:r>
    </w:p>
    <w:p w:rsidR="000A5FD0" w:rsidRPr="005D53F8" w:rsidRDefault="00AD1880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  <w:r w:rsidR="000E2B92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  <w:r w:rsidR="00BE2CD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 </w:t>
      </w:r>
    </w:p>
    <w:p w:rsidR="000A5FD0" w:rsidRPr="005D53F8" w:rsidRDefault="000A5FD0" w:rsidP="000A5FD0">
      <w:pPr>
        <w:tabs>
          <w:tab w:val="left" w:pos="1080"/>
        </w:tabs>
        <w:contextualSpacing/>
        <w:jc w:val="center"/>
        <w:rPr>
          <w:b/>
          <w:i/>
          <w:sz w:val="28"/>
          <w:szCs w:val="28"/>
          <w:lang w:val="uk-UA"/>
        </w:rPr>
      </w:pPr>
      <w:r w:rsidRPr="005D53F8">
        <w:rPr>
          <w:b/>
          <w:sz w:val="56"/>
          <w:szCs w:val="56"/>
          <w:lang w:val="uk-UA"/>
        </w:rPr>
        <w:lastRenderedPageBreak/>
        <w:sym w:font="Wingdings" w:char="F047"/>
      </w:r>
      <w:r w:rsidRPr="005D53F8">
        <w:rPr>
          <w:b/>
          <w:i/>
          <w:sz w:val="28"/>
          <w:szCs w:val="28"/>
          <w:lang w:val="uk-UA"/>
        </w:rPr>
        <w:t>Методичні вказівки</w:t>
      </w:r>
    </w:p>
    <w:p w:rsidR="000A5FD0" w:rsidRDefault="000A5FD0" w:rsidP="000A5FD0">
      <w:pPr>
        <w:pStyle w:val="Default"/>
        <w:ind w:firstLine="709"/>
        <w:contextualSpacing/>
        <w:jc w:val="both"/>
        <w:rPr>
          <w:color w:val="auto"/>
          <w:sz w:val="28"/>
          <w:szCs w:val="28"/>
          <w:lang w:val="uk-UA"/>
        </w:rPr>
      </w:pPr>
      <w:r w:rsidRPr="005D53F8">
        <w:rPr>
          <w:color w:val="auto"/>
          <w:sz w:val="28"/>
          <w:szCs w:val="28"/>
          <w:lang w:val="uk-UA"/>
        </w:rPr>
        <w:t xml:space="preserve">Готуючись до </w:t>
      </w:r>
      <w:r>
        <w:rPr>
          <w:color w:val="auto"/>
          <w:sz w:val="28"/>
          <w:szCs w:val="28"/>
          <w:lang w:val="uk-UA"/>
        </w:rPr>
        <w:t>прак</w:t>
      </w:r>
      <w:r w:rsidR="00F31E9D">
        <w:rPr>
          <w:color w:val="auto"/>
          <w:sz w:val="28"/>
          <w:szCs w:val="28"/>
          <w:lang w:val="uk-UA"/>
        </w:rPr>
        <w:t>т</w:t>
      </w:r>
      <w:r>
        <w:rPr>
          <w:color w:val="auto"/>
          <w:sz w:val="28"/>
          <w:szCs w:val="28"/>
          <w:lang w:val="uk-UA"/>
        </w:rPr>
        <w:t>ичного</w:t>
      </w:r>
      <w:r w:rsidRPr="005D53F8">
        <w:rPr>
          <w:color w:val="auto"/>
          <w:sz w:val="28"/>
          <w:szCs w:val="28"/>
          <w:lang w:val="uk-UA"/>
        </w:rPr>
        <w:t xml:space="preserve"> заняття, студент повинен вивчити лекційний матеріал, опрацювати рекомендовану літературу й нормативні джерела до теми, зробити тезисний  виклад питань, які виносяться на обговорення</w:t>
      </w:r>
      <w:r>
        <w:rPr>
          <w:color w:val="auto"/>
          <w:sz w:val="28"/>
          <w:szCs w:val="28"/>
          <w:lang w:val="uk-UA"/>
        </w:rPr>
        <w:t>, дати визначення термінів та понять, вирішити ситуативні задачі, дати відповіді на додаткові питання</w:t>
      </w:r>
      <w:r w:rsidRPr="005D53F8">
        <w:rPr>
          <w:color w:val="auto"/>
          <w:sz w:val="28"/>
          <w:szCs w:val="28"/>
          <w:lang w:val="uk-UA"/>
        </w:rPr>
        <w:t>.</w:t>
      </w:r>
    </w:p>
    <w:p w:rsidR="000A5FD0" w:rsidRPr="005D53F8" w:rsidRDefault="000A5FD0" w:rsidP="006249BE">
      <w:pPr>
        <w:pStyle w:val="Default"/>
        <w:ind w:firstLine="709"/>
        <w:contextualSpacing/>
        <w:jc w:val="both"/>
        <w:rPr>
          <w:spacing w:val="3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За бажанням </w:t>
      </w:r>
      <w:r w:rsidR="006249BE">
        <w:rPr>
          <w:color w:val="auto"/>
          <w:sz w:val="28"/>
          <w:szCs w:val="28"/>
          <w:lang w:val="uk-UA"/>
        </w:rPr>
        <w:t>–</w:t>
      </w:r>
      <w:r>
        <w:rPr>
          <w:color w:val="auto"/>
          <w:sz w:val="28"/>
          <w:szCs w:val="28"/>
          <w:lang w:val="uk-UA"/>
        </w:rPr>
        <w:t xml:space="preserve"> </w:t>
      </w:r>
      <w:r w:rsidR="006249BE">
        <w:rPr>
          <w:color w:val="auto"/>
          <w:sz w:val="28"/>
          <w:szCs w:val="28"/>
          <w:lang w:val="uk-UA"/>
        </w:rPr>
        <w:t xml:space="preserve">підготувати відповіді на питання у формі презентації, підготувати есе, реферат, тезу конференцій чи іншу наукову роботу за узгодженням з викладачем. </w:t>
      </w:r>
    </w:p>
    <w:p w:rsidR="000A5FD0" w:rsidRPr="005D53F8" w:rsidRDefault="000A5FD0" w:rsidP="000A5FD0">
      <w:pPr>
        <w:ind w:firstLine="709"/>
        <w:jc w:val="both"/>
        <w:rPr>
          <w:sz w:val="28"/>
          <w:szCs w:val="28"/>
          <w:lang w:val="uk-UA"/>
        </w:rPr>
      </w:pP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  <w:r w:rsidRPr="005D53F8">
        <w:rPr>
          <w:b/>
          <w:sz w:val="40"/>
          <w:szCs w:val="40"/>
          <w:lang w:val="uk-UA"/>
        </w:rPr>
        <w:sym w:font="Wingdings" w:char="F034"/>
      </w:r>
      <w:r w:rsidRPr="005D53F8">
        <w:rPr>
          <w:b/>
          <w:sz w:val="28"/>
          <w:lang w:val="uk-UA"/>
        </w:rPr>
        <w:t>Тематика есе</w:t>
      </w: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</w:p>
    <w:p w:rsidR="009643F9" w:rsidRDefault="00F31E9D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Видатні спортсмени сучасності (контекст участі у відносинах щодо використання прав інтелектуальної власності)</w:t>
      </w:r>
      <w:r w:rsidR="009643F9">
        <w:rPr>
          <w:sz w:val="28"/>
          <w:szCs w:val="28"/>
          <w:lang w:val="uk-UA"/>
        </w:rPr>
        <w:t>.</w:t>
      </w:r>
    </w:p>
    <w:p w:rsidR="009643F9" w:rsidRDefault="00F31E9D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 і спеціальний правовий статус спортсмена</w:t>
      </w:r>
      <w:r w:rsidR="009643F9">
        <w:rPr>
          <w:sz w:val="28"/>
          <w:szCs w:val="28"/>
          <w:lang w:val="uk-UA"/>
        </w:rPr>
        <w:t>.</w:t>
      </w:r>
    </w:p>
    <w:p w:rsidR="009643F9" w:rsidRDefault="00F31E9D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Професійний ризик спортсмена: цивільно-правовий аспект</w:t>
      </w:r>
      <w:r w:rsidR="009643F9">
        <w:rPr>
          <w:sz w:val="28"/>
          <w:szCs w:val="28"/>
          <w:lang w:val="uk-UA"/>
        </w:rPr>
        <w:t>.</w:t>
      </w:r>
    </w:p>
    <w:p w:rsidR="00F31E9D" w:rsidRDefault="00F31E9D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Трансферні відносини спортсменів.</w:t>
      </w:r>
    </w:p>
    <w:p w:rsidR="00F31E9D" w:rsidRDefault="00F31E9D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Правові питання обмеження прав спортсмена.</w:t>
      </w:r>
    </w:p>
    <w:p w:rsidR="00F31E9D" w:rsidRDefault="00F31E9D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Правові гарантії прав спортсмена.</w:t>
      </w:r>
    </w:p>
    <w:p w:rsidR="00531AA1" w:rsidRDefault="00F31E9D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Спортсмен як працівник спортивного клубу</w:t>
      </w:r>
      <w:r w:rsidR="00531AA1">
        <w:rPr>
          <w:sz w:val="28"/>
          <w:szCs w:val="28"/>
          <w:lang w:val="uk-UA"/>
        </w:rPr>
        <w:t>.</w:t>
      </w:r>
    </w:p>
    <w:p w:rsidR="00531AA1" w:rsidRDefault="00531AA1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Трудова діяльність спортсмена.</w:t>
      </w:r>
    </w:p>
    <w:p w:rsidR="00531AA1" w:rsidRDefault="00531AA1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Трудова діяльність тренера.</w:t>
      </w:r>
    </w:p>
    <w:p w:rsidR="00AC661E" w:rsidRDefault="00531AA1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Трудова діяльність арбітра/судді.</w:t>
      </w:r>
      <w:r w:rsidR="00AC661E">
        <w:rPr>
          <w:sz w:val="28"/>
          <w:szCs w:val="28"/>
          <w:lang w:val="uk-UA"/>
        </w:rPr>
        <w:t xml:space="preserve"> </w:t>
      </w:r>
    </w:p>
    <w:p w:rsidR="00933027" w:rsidRDefault="00933027" w:rsidP="00933027">
      <w:pPr>
        <w:ind w:left="709"/>
        <w:contextualSpacing/>
        <w:jc w:val="both"/>
        <w:rPr>
          <w:sz w:val="28"/>
          <w:szCs w:val="28"/>
          <w:lang w:val="uk-UA"/>
        </w:rPr>
      </w:pPr>
    </w:p>
    <w:p w:rsidR="00933027" w:rsidRPr="0004504F" w:rsidRDefault="00CB0A10" w:rsidP="00CB0A10">
      <w:pPr>
        <w:contextualSpacing/>
        <w:jc w:val="center"/>
        <w:rPr>
          <w:b/>
          <w:sz w:val="28"/>
          <w:szCs w:val="28"/>
          <w:lang w:val="uk-UA"/>
        </w:rPr>
      </w:pPr>
      <w:r w:rsidRPr="0004504F">
        <w:rPr>
          <w:b/>
          <w:sz w:val="28"/>
          <w:szCs w:val="28"/>
          <w:lang w:val="uk-UA"/>
        </w:rPr>
        <w:t>?</w:t>
      </w:r>
      <w:r w:rsidR="0004504F" w:rsidRPr="0004504F">
        <w:rPr>
          <w:b/>
          <w:sz w:val="28"/>
          <w:szCs w:val="28"/>
          <w:lang w:val="uk-UA"/>
        </w:rPr>
        <w:t>??</w:t>
      </w:r>
      <w:r w:rsidRPr="0004504F">
        <w:rPr>
          <w:b/>
          <w:sz w:val="28"/>
          <w:szCs w:val="28"/>
          <w:lang w:val="uk-UA"/>
        </w:rPr>
        <w:t xml:space="preserve"> для обговорення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Видатні спортсмени сучасності (контекст участі у відносинах щодо використання прав інтелектуальної власності).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 і спеціальний правовий статус спортсмена.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Професійний ризик спортсмена: цивільно-правовий аспект.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Трансферні відносини спортсменів.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Правові питання обмеження прав спортсмена.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Правові гарантії прав спортсмена.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Спортсмен як працівник спортивного клубу.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Мотивація та державні гарантії олімпійців за законодавством України.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Трудова діяльність спортсмена.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Трудова діяльність тренера.</w:t>
      </w:r>
    </w:p>
    <w:p w:rsidR="00EF5E84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531AA1">
        <w:rPr>
          <w:sz w:val="28"/>
          <w:szCs w:val="28"/>
          <w:lang w:val="uk-UA"/>
        </w:rPr>
        <w:t>Трудова діяльність арбітра/судді</w:t>
      </w:r>
      <w:r w:rsidR="00EF5E84" w:rsidRPr="00531AA1">
        <w:rPr>
          <w:sz w:val="28"/>
          <w:szCs w:val="28"/>
          <w:lang w:val="uk-UA"/>
        </w:rPr>
        <w:t>.</w:t>
      </w:r>
    </w:p>
    <w:p w:rsid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Трудова діяльність спортивних лікарів.</w:t>
      </w:r>
    </w:p>
    <w:p w:rsidR="00531AA1" w:rsidRPr="00531AA1" w:rsidRDefault="00531AA1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Ультрас</w:t>
      </w:r>
      <w:proofErr w:type="spellEnd"/>
      <w:r>
        <w:rPr>
          <w:sz w:val="28"/>
          <w:szCs w:val="28"/>
          <w:lang w:val="uk-UA"/>
        </w:rPr>
        <w:t xml:space="preserve"> : правовий аспект </w:t>
      </w:r>
    </w:p>
    <w:p w:rsidR="0004504F" w:rsidRPr="0004504F" w:rsidRDefault="0004504F" w:rsidP="0004504F">
      <w:pPr>
        <w:pStyle w:val="a3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5FD0" w:rsidRPr="005D53F8" w:rsidRDefault="000A5FD0" w:rsidP="000A5FD0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</w:rPr>
        <w:object w:dxaOrig="13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30.7pt" o:ole="" fillcolor="window">
            <v:imagedata r:id="rId5" o:title=""/>
          </v:shape>
          <o:OLEObject Type="Embed" ProgID="Word.Picture.8" ShapeID="_x0000_i1025" DrawAspect="Content" ObjectID="_1822485438" r:id="rId6"/>
        </w:object>
      </w:r>
      <w:r w:rsidRPr="005D53F8">
        <w:rPr>
          <w:b/>
          <w:szCs w:val="28"/>
        </w:rPr>
        <w:t>Задачі з теми</w:t>
      </w:r>
    </w:p>
    <w:p w:rsidR="000A5FD0" w:rsidRPr="005D53F8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:rsidR="000A5FD0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lastRenderedPageBreak/>
        <w:t>Задача № 1</w:t>
      </w:r>
    </w:p>
    <w:p w:rsidR="00531AA1" w:rsidRDefault="008E3EA1" w:rsidP="001166D6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Гр. України </w:t>
      </w:r>
      <w:proofErr w:type="spellStart"/>
      <w:r w:rsidR="00531AA1">
        <w:rPr>
          <w:szCs w:val="28"/>
        </w:rPr>
        <w:t>Парубій</w:t>
      </w:r>
      <w:proofErr w:type="spellEnd"/>
      <w:r w:rsidR="00531AA1">
        <w:rPr>
          <w:szCs w:val="28"/>
        </w:rPr>
        <w:t>, гравець ФК «</w:t>
      </w:r>
      <w:proofErr w:type="spellStart"/>
      <w:r w:rsidR="00531AA1">
        <w:rPr>
          <w:szCs w:val="28"/>
        </w:rPr>
        <w:t>Мар’ївка</w:t>
      </w:r>
      <w:proofErr w:type="spellEnd"/>
      <w:r w:rsidR="00531AA1">
        <w:rPr>
          <w:szCs w:val="28"/>
        </w:rPr>
        <w:t>» звернувся до працедавця</w:t>
      </w:r>
      <w:r w:rsidR="00F40AED">
        <w:rPr>
          <w:szCs w:val="28"/>
        </w:rPr>
        <w:t xml:space="preserve"> - фермера</w:t>
      </w:r>
      <w:r w:rsidR="00531AA1">
        <w:rPr>
          <w:szCs w:val="28"/>
        </w:rPr>
        <w:t xml:space="preserve"> про його участь в </w:t>
      </w:r>
      <w:proofErr w:type="spellStart"/>
      <w:r w:rsidR="00531AA1">
        <w:rPr>
          <w:szCs w:val="28"/>
        </w:rPr>
        <w:t>відбірковому</w:t>
      </w:r>
      <w:proofErr w:type="spellEnd"/>
      <w:r w:rsidR="00531AA1">
        <w:rPr>
          <w:szCs w:val="28"/>
        </w:rPr>
        <w:t xml:space="preserve"> районному матчі Запорізького району у складі футбольної команди</w:t>
      </w:r>
      <w:r w:rsidR="00F40AED">
        <w:rPr>
          <w:szCs w:val="28"/>
        </w:rPr>
        <w:t>, у зв’язку з чим просив надати йому відпустку за власний рахунок у період з 01.07.2025 р. по 02</w:t>
      </w:r>
      <w:r w:rsidR="00531AA1">
        <w:rPr>
          <w:szCs w:val="28"/>
        </w:rPr>
        <w:t>.</w:t>
      </w:r>
      <w:r w:rsidR="00F40AED">
        <w:rPr>
          <w:szCs w:val="28"/>
        </w:rPr>
        <w:t>07.2025 р.</w:t>
      </w:r>
    </w:p>
    <w:p w:rsidR="00F40AED" w:rsidRDefault="00F40AED" w:rsidP="001166D6">
      <w:pPr>
        <w:pStyle w:val="1"/>
        <w:ind w:left="0" w:firstLine="709"/>
        <w:rPr>
          <w:szCs w:val="28"/>
        </w:rPr>
      </w:pPr>
      <w:r>
        <w:rPr>
          <w:szCs w:val="28"/>
        </w:rPr>
        <w:t>Працедавець йому відмовив, посилаючись на жнива і на необхідність його присутності на жнивах як комбайнера</w:t>
      </w:r>
      <w:r w:rsidR="00981AD1">
        <w:rPr>
          <w:szCs w:val="28"/>
        </w:rPr>
        <w:t>.</w:t>
      </w:r>
    </w:p>
    <w:p w:rsidR="0004504F" w:rsidRDefault="0004504F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Вирішіть </w:t>
      </w:r>
      <w:r w:rsidR="00EC62BA">
        <w:rPr>
          <w:szCs w:val="28"/>
        </w:rPr>
        <w:t>справу</w:t>
      </w:r>
      <w:r>
        <w:rPr>
          <w:szCs w:val="28"/>
        </w:rPr>
        <w:t>.</w:t>
      </w:r>
      <w:r w:rsidR="00EC62BA">
        <w:rPr>
          <w:szCs w:val="28"/>
        </w:rPr>
        <w:t xml:space="preserve"> Відповідь аргументуйте.</w:t>
      </w:r>
    </w:p>
    <w:p w:rsidR="00981AD1" w:rsidRPr="005B5EF3" w:rsidRDefault="00981AD1" w:rsidP="0004504F">
      <w:pPr>
        <w:pStyle w:val="1"/>
        <w:ind w:left="0" w:firstLine="709"/>
        <w:rPr>
          <w:szCs w:val="28"/>
          <w:lang w:val="en-US"/>
        </w:rPr>
      </w:pPr>
      <w:r>
        <w:rPr>
          <w:szCs w:val="28"/>
        </w:rPr>
        <w:t>Чи змінилась би ситуація, якби гравець просив би надати відгул за рахунок роботодавця (як соціальної гарантії прав спортсмена у відповідності до Закону України «Про фізичну культуру і спорт»?</w:t>
      </w:r>
    </w:p>
    <w:p w:rsidR="0004504F" w:rsidRDefault="0016245E" w:rsidP="0004504F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477992">
        <w:rPr>
          <w:szCs w:val="28"/>
        </w:rPr>
        <w:t>.</w:t>
      </w:r>
      <w:r>
        <w:rPr>
          <w:szCs w:val="28"/>
          <w:lang w:val="en-US"/>
        </w:rPr>
        <w:t>S</w:t>
      </w:r>
      <w:r w:rsidRPr="00477992">
        <w:rPr>
          <w:szCs w:val="28"/>
        </w:rPr>
        <w:t>. всі</w:t>
      </w:r>
      <w:r w:rsidR="00477992">
        <w:rPr>
          <w:szCs w:val="28"/>
        </w:rPr>
        <w:t xml:space="preserve"> </w:t>
      </w:r>
      <w:r w:rsidRPr="00477992">
        <w:rPr>
          <w:szCs w:val="28"/>
        </w:rPr>
        <w:t>факти, зазначені в даній задачі є вигаданими.</w:t>
      </w:r>
      <w:proofErr w:type="gramEnd"/>
    </w:p>
    <w:p w:rsidR="0016245E" w:rsidRDefault="0016245E" w:rsidP="0004504F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:rsidR="0004504F" w:rsidRDefault="0004504F" w:rsidP="0004504F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2</w:t>
      </w:r>
    </w:p>
    <w:p w:rsidR="0016245E" w:rsidRDefault="00A30DB7" w:rsidP="0004504F">
      <w:pPr>
        <w:pStyle w:val="1"/>
        <w:ind w:left="0" w:firstLine="709"/>
        <w:rPr>
          <w:szCs w:val="28"/>
        </w:rPr>
      </w:pPr>
      <w:r>
        <w:rPr>
          <w:szCs w:val="28"/>
        </w:rPr>
        <w:t>Гр. України</w:t>
      </w:r>
      <w:r w:rsidR="005B5EF3">
        <w:rPr>
          <w:szCs w:val="28"/>
        </w:rPr>
        <w:t xml:space="preserve"> </w:t>
      </w:r>
      <w:proofErr w:type="spellStart"/>
      <w:r w:rsidR="005B5EF3">
        <w:rPr>
          <w:szCs w:val="28"/>
        </w:rPr>
        <w:t>Зальцман</w:t>
      </w:r>
      <w:proofErr w:type="spellEnd"/>
      <w:r w:rsidR="005B5EF3">
        <w:rPr>
          <w:szCs w:val="28"/>
        </w:rPr>
        <w:t>, гравець ВК «</w:t>
      </w:r>
      <w:r w:rsidR="00060CB2">
        <w:rPr>
          <w:szCs w:val="28"/>
        </w:rPr>
        <w:t xml:space="preserve">Селяночка», звернулася з позовом до ВК «Шахтар Донбасу» про припинення порушення її прав та відшкодування збитків. Свої вимоги вона обґрунтувала тим, що між нею і ВК «Шахтар Донбасу» свого часу було укладено трудовий договір на участь її в змаганнях від ВК «Шахтар Донбасу». Серед умов договору була умова про передачу права використання її зображення в рекламних цілях ВК «Шахтар Донбасу». На її переконання і після розірвання контракту клуб продовжує вже протиправно використовувати її зображення. На її думку в умовах контракту йшлося про їх дію на період дії трудового контракту, а не назавжди. ВК «Шахтар Донбасу» наполягав, що право на її зображення було </w:t>
      </w:r>
      <w:proofErr w:type="spellStart"/>
      <w:r w:rsidR="00060CB2">
        <w:rPr>
          <w:szCs w:val="28"/>
        </w:rPr>
        <w:t>відчуджене</w:t>
      </w:r>
      <w:proofErr w:type="spellEnd"/>
      <w:r w:rsidR="00060CB2">
        <w:rPr>
          <w:szCs w:val="28"/>
        </w:rPr>
        <w:t xml:space="preserve"> за цим контрактом.</w:t>
      </w:r>
      <w:r>
        <w:rPr>
          <w:szCs w:val="28"/>
        </w:rPr>
        <w:t xml:space="preserve">    </w:t>
      </w:r>
      <w:r w:rsidR="0016245E">
        <w:rPr>
          <w:szCs w:val="28"/>
        </w:rPr>
        <w:t xml:space="preserve">  </w:t>
      </w:r>
    </w:p>
    <w:p w:rsidR="000149D7" w:rsidRDefault="00494D3E" w:rsidP="0004504F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 Відповідь аргументуйте.</w:t>
      </w:r>
    </w:p>
    <w:p w:rsidR="0016245E" w:rsidRDefault="0016245E" w:rsidP="0016245E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16245E">
        <w:rPr>
          <w:szCs w:val="28"/>
        </w:rPr>
        <w:t>.</w:t>
      </w:r>
      <w:r>
        <w:rPr>
          <w:szCs w:val="28"/>
          <w:lang w:val="en-US"/>
        </w:rPr>
        <w:t>S</w:t>
      </w:r>
      <w:r w:rsidRPr="0016245E">
        <w:rPr>
          <w:szCs w:val="28"/>
        </w:rPr>
        <w:t>. всі</w:t>
      </w:r>
      <w:r w:rsidR="00477992">
        <w:rPr>
          <w:szCs w:val="28"/>
        </w:rPr>
        <w:t xml:space="preserve"> </w:t>
      </w:r>
      <w:r w:rsidRPr="0016245E">
        <w:rPr>
          <w:szCs w:val="28"/>
        </w:rPr>
        <w:t>факти, зазначені в даній задачі є вигаданими</w:t>
      </w:r>
      <w:r>
        <w:rPr>
          <w:szCs w:val="28"/>
        </w:rPr>
        <w:t>.</w:t>
      </w:r>
      <w:proofErr w:type="gramEnd"/>
    </w:p>
    <w:p w:rsidR="00494D3E" w:rsidRDefault="00494D3E" w:rsidP="0004504F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3</w:t>
      </w:r>
    </w:p>
    <w:p w:rsidR="009360DA" w:rsidRDefault="009360DA" w:rsidP="00B75380">
      <w:pPr>
        <w:pStyle w:val="1"/>
        <w:ind w:left="0" w:firstLine="709"/>
        <w:rPr>
          <w:szCs w:val="28"/>
        </w:rPr>
      </w:pPr>
      <w:r>
        <w:rPr>
          <w:szCs w:val="28"/>
        </w:rPr>
        <w:t>ФК «</w:t>
      </w:r>
      <w:proofErr w:type="spellStart"/>
      <w:r>
        <w:rPr>
          <w:szCs w:val="28"/>
        </w:rPr>
        <w:t>Заря</w:t>
      </w:r>
      <w:proofErr w:type="spellEnd"/>
      <w:r>
        <w:rPr>
          <w:szCs w:val="28"/>
        </w:rPr>
        <w:t>» звернулося з позовом до тренера, гр. Чесного, який, на їхню думку, є не доброчесним, таким, що порушує умови трудового договору. Як виявилося пізніше, він є одночасно тренером іншої команди, - ФК «Металург Запоріжжя».</w:t>
      </w:r>
    </w:p>
    <w:p w:rsidR="000149D7" w:rsidRDefault="000149D7" w:rsidP="000149D7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B75380" w:rsidRDefault="00B75380" w:rsidP="000149D7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</w:t>
      </w:r>
    </w:p>
    <w:p w:rsidR="000344A9" w:rsidRDefault="00680037" w:rsidP="000344A9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477992">
        <w:rPr>
          <w:szCs w:val="28"/>
        </w:rPr>
        <w:t>.</w:t>
      </w:r>
      <w:r>
        <w:rPr>
          <w:szCs w:val="28"/>
          <w:lang w:val="en-US"/>
        </w:rPr>
        <w:t>S</w:t>
      </w:r>
      <w:r w:rsidRPr="00477992">
        <w:rPr>
          <w:szCs w:val="28"/>
        </w:rPr>
        <w:t xml:space="preserve">. </w:t>
      </w:r>
      <w:r w:rsidR="000344A9" w:rsidRPr="0016245E">
        <w:rPr>
          <w:szCs w:val="28"/>
        </w:rPr>
        <w:t>всі</w:t>
      </w:r>
      <w:r w:rsidR="000344A9">
        <w:rPr>
          <w:szCs w:val="28"/>
        </w:rPr>
        <w:t xml:space="preserve"> </w:t>
      </w:r>
      <w:r w:rsidR="000344A9" w:rsidRPr="0016245E">
        <w:rPr>
          <w:szCs w:val="28"/>
        </w:rPr>
        <w:t>факти, зазначені в даній задачі є вигаданими</w:t>
      </w:r>
      <w:r w:rsidR="000344A9">
        <w:rPr>
          <w:szCs w:val="28"/>
        </w:rPr>
        <w:t>.</w:t>
      </w:r>
      <w:proofErr w:type="gramEnd"/>
    </w:p>
    <w:p w:rsidR="000149D7" w:rsidRDefault="000149D7" w:rsidP="000149D7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>
        <w:rPr>
          <w:szCs w:val="28"/>
        </w:rPr>
        <w:t xml:space="preserve"> </w:t>
      </w: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4</w:t>
      </w:r>
    </w:p>
    <w:p w:rsidR="005B2976" w:rsidRDefault="00680037" w:rsidP="00680037">
      <w:pPr>
        <w:pStyle w:val="1"/>
        <w:ind w:left="0" w:firstLine="709"/>
        <w:rPr>
          <w:szCs w:val="28"/>
        </w:rPr>
      </w:pPr>
      <w:r>
        <w:rPr>
          <w:szCs w:val="28"/>
        </w:rPr>
        <w:t>Позивач</w:t>
      </w:r>
      <w:r w:rsidR="005B2976">
        <w:rPr>
          <w:szCs w:val="28"/>
        </w:rPr>
        <w:t xml:space="preserve">, спортсмен збірної України з біатлону, </w:t>
      </w:r>
      <w:r w:rsidRPr="00680037">
        <w:rPr>
          <w:szCs w:val="28"/>
        </w:rPr>
        <w:t xml:space="preserve">звернувся до </w:t>
      </w:r>
      <w:r w:rsidR="009360DA">
        <w:rPr>
          <w:szCs w:val="28"/>
        </w:rPr>
        <w:t>Антидопінгового Комітету</w:t>
      </w:r>
      <w:r w:rsidR="005B2976">
        <w:rPr>
          <w:szCs w:val="28"/>
        </w:rPr>
        <w:t xml:space="preserve"> з вимогою припинити протиправну діяльність та відновити його порушене право. Як зазначив позивач, протягом останнього тижня </w:t>
      </w:r>
      <w:proofErr w:type="spellStart"/>
      <w:r w:rsidR="005B2976">
        <w:rPr>
          <w:szCs w:val="28"/>
        </w:rPr>
        <w:t>АДК</w:t>
      </w:r>
      <w:proofErr w:type="spellEnd"/>
      <w:r w:rsidR="005B2976">
        <w:rPr>
          <w:szCs w:val="28"/>
        </w:rPr>
        <w:t xml:space="preserve"> перешкоджав йому в підготовці до проведення змагань, створюючи нечесні спортивні умови шляхом вчинення дискримінаційних заходів, а саме: проби крові відбиралися у нього щоночі о 3й годині ночі протягом тижня, в той час, як у його потенційного суперника, спортсмена під </w:t>
      </w:r>
      <w:r w:rsidR="005B2976">
        <w:rPr>
          <w:szCs w:val="28"/>
        </w:rPr>
        <w:lastRenderedPageBreak/>
        <w:t xml:space="preserve">білим прапором Іванова І.І. лише два рази, до того ж, вдень. Внаслідок таких дій позивач не відновлюється перед змаганнями, а його організм потребує часу, сил та ресурсів на відновлення крові в організмі, до того ж, нічні підйоми виснажують, оскільки після них спортсмен не може заснути. </w:t>
      </w:r>
    </w:p>
    <w:p w:rsidR="005B2976" w:rsidRDefault="005B2976" w:rsidP="00680037">
      <w:pPr>
        <w:pStyle w:val="1"/>
        <w:ind w:left="0" w:firstLine="709"/>
        <w:rPr>
          <w:szCs w:val="28"/>
        </w:rPr>
      </w:pPr>
      <w:r>
        <w:rPr>
          <w:szCs w:val="28"/>
        </w:rPr>
        <w:t>Яким має бути рішення Антидопінгового комітету?</w:t>
      </w:r>
    </w:p>
    <w:p w:rsidR="005B2976" w:rsidRDefault="005B2976" w:rsidP="00680037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До якого органу може звернутися спортсмен у випадку відмови </w:t>
      </w:r>
      <w:proofErr w:type="spellStart"/>
      <w:r>
        <w:rPr>
          <w:szCs w:val="28"/>
        </w:rPr>
        <w:t>АДК</w:t>
      </w:r>
      <w:proofErr w:type="spellEnd"/>
      <w:r>
        <w:rPr>
          <w:szCs w:val="28"/>
        </w:rPr>
        <w:t>?</w:t>
      </w:r>
    </w:p>
    <w:p w:rsidR="0076638D" w:rsidRDefault="0076638D" w:rsidP="0076638D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680037" w:rsidRDefault="00680037" w:rsidP="0076638D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 Відповідь аргументуйте.</w:t>
      </w:r>
    </w:p>
    <w:p w:rsidR="005B2976" w:rsidRDefault="005B2976" w:rsidP="005B2976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16245E">
        <w:rPr>
          <w:szCs w:val="28"/>
        </w:rPr>
        <w:t>.</w:t>
      </w:r>
      <w:r>
        <w:rPr>
          <w:szCs w:val="28"/>
          <w:lang w:val="en-US"/>
        </w:rPr>
        <w:t>S</w:t>
      </w:r>
      <w:r w:rsidRPr="0016245E">
        <w:rPr>
          <w:szCs w:val="28"/>
        </w:rPr>
        <w:t>. всі</w:t>
      </w:r>
      <w:r>
        <w:rPr>
          <w:szCs w:val="28"/>
        </w:rPr>
        <w:t xml:space="preserve"> </w:t>
      </w:r>
      <w:r w:rsidRPr="0016245E">
        <w:rPr>
          <w:szCs w:val="28"/>
        </w:rPr>
        <w:t>факти, зазначені в даній задачі є вигаданими</w:t>
      </w:r>
      <w:r>
        <w:rPr>
          <w:szCs w:val="28"/>
        </w:rPr>
        <w:t>.</w:t>
      </w:r>
      <w:proofErr w:type="gramEnd"/>
    </w:p>
    <w:p w:rsidR="0076638D" w:rsidRPr="005B2976" w:rsidRDefault="0076638D" w:rsidP="0076638D">
      <w:pPr>
        <w:pStyle w:val="1"/>
        <w:tabs>
          <w:tab w:val="center" w:pos="4890"/>
          <w:tab w:val="left" w:pos="6715"/>
        </w:tabs>
        <w:ind w:left="0" w:firstLine="709"/>
        <w:rPr>
          <w:szCs w:val="28"/>
        </w:rPr>
      </w:pPr>
    </w:p>
    <w:p w:rsidR="009C603F" w:rsidRDefault="009C603F" w:rsidP="009C603F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5</w:t>
      </w:r>
    </w:p>
    <w:p w:rsidR="00587A31" w:rsidRDefault="00587A31" w:rsidP="000E5F7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Рішенням UEFA ФК «Динамо Київ» був позбавлений права прийняття участі у наступному </w:t>
      </w:r>
      <w:proofErr w:type="spellStart"/>
      <w:r>
        <w:rPr>
          <w:szCs w:val="28"/>
        </w:rPr>
        <w:t>відбірковому</w:t>
      </w:r>
      <w:proofErr w:type="spellEnd"/>
      <w:r>
        <w:rPr>
          <w:szCs w:val="28"/>
        </w:rPr>
        <w:t xml:space="preserve"> турі у зв’язку з неналежною поведінкою вболівальників команди під час та після матчу з ФК «Барселона». Рішення ґрунтується на рапортах працівників національної поліції Іспанії, в яких зазначається, що вболівальниками, вдягненими у форму ФК «Динамо Київ» було вчинено протиправні діяння на матчі (паління </w:t>
      </w:r>
      <w:proofErr w:type="spellStart"/>
      <w:r>
        <w:rPr>
          <w:szCs w:val="28"/>
        </w:rPr>
        <w:t>фаєрів</w:t>
      </w:r>
      <w:proofErr w:type="spellEnd"/>
      <w:r>
        <w:rPr>
          <w:szCs w:val="28"/>
        </w:rPr>
        <w:t xml:space="preserve">, вигукування непристойностей на </w:t>
      </w:r>
      <w:r w:rsidR="00E34178">
        <w:rPr>
          <w:szCs w:val="28"/>
        </w:rPr>
        <w:t>ім’я</w:t>
      </w:r>
      <w:r>
        <w:rPr>
          <w:szCs w:val="28"/>
        </w:rPr>
        <w:t xml:space="preserve"> президента РФ та ін.) та після матчу (підвали авто, побиття вітрин та побиття вболівальників ФК «Барселона».</w:t>
      </w:r>
    </w:p>
    <w:p w:rsidR="00E34178" w:rsidRDefault="00E34178" w:rsidP="000E5F7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У відповіді ФК «Динамо Київ» зазначалося, що проведене ними розслідування встановило факт провокацій, організованих і </w:t>
      </w:r>
      <w:proofErr w:type="spellStart"/>
      <w:r>
        <w:rPr>
          <w:szCs w:val="28"/>
        </w:rPr>
        <w:t>проплачених</w:t>
      </w:r>
      <w:proofErr w:type="spellEnd"/>
      <w:r>
        <w:rPr>
          <w:szCs w:val="28"/>
        </w:rPr>
        <w:t xml:space="preserve"> ФСБ та ГУР РФ з метою дискредитації української команди.</w:t>
      </w:r>
    </w:p>
    <w:p w:rsidR="00587A31" w:rsidRPr="00587A31" w:rsidRDefault="00E34178" w:rsidP="000E5F7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До того ж, вболівальникам </w:t>
      </w:r>
      <w:proofErr w:type="spellStart"/>
      <w:r>
        <w:rPr>
          <w:szCs w:val="28"/>
        </w:rPr>
        <w:t>Фан</w:t>
      </w:r>
      <w:proofErr w:type="spellEnd"/>
      <w:r>
        <w:rPr>
          <w:szCs w:val="28"/>
        </w:rPr>
        <w:t xml:space="preserve"> клубу команди додатково було роз’яснено правила поведінки до матчу та наслідки неправомірної поведінки для команди.  </w:t>
      </w:r>
      <w:r w:rsidR="00587A31">
        <w:rPr>
          <w:szCs w:val="28"/>
        </w:rPr>
        <w:t xml:space="preserve">      </w:t>
      </w:r>
    </w:p>
    <w:p w:rsidR="001605C4" w:rsidRDefault="001605C4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B84B4D" w:rsidRDefault="00B84B4D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</w:t>
      </w:r>
      <w:r w:rsidR="00E34178">
        <w:rPr>
          <w:szCs w:val="28"/>
        </w:rPr>
        <w:t>.</w:t>
      </w:r>
      <w:r w:rsidR="001B6ACC">
        <w:rPr>
          <w:szCs w:val="28"/>
        </w:rPr>
        <w:t xml:space="preserve"> </w:t>
      </w:r>
    </w:p>
    <w:p w:rsidR="003E7BD2" w:rsidRDefault="003E7BD2" w:rsidP="001605C4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Яка процедура оскарження рішень UEFA? </w:t>
      </w:r>
    </w:p>
    <w:p w:rsidR="00E34178" w:rsidRDefault="00E34178" w:rsidP="00E34178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16245E">
        <w:rPr>
          <w:szCs w:val="28"/>
        </w:rPr>
        <w:t>.</w:t>
      </w:r>
      <w:r>
        <w:rPr>
          <w:szCs w:val="28"/>
          <w:lang w:val="en-US"/>
        </w:rPr>
        <w:t>S</w:t>
      </w:r>
      <w:r w:rsidRPr="0016245E">
        <w:rPr>
          <w:szCs w:val="28"/>
        </w:rPr>
        <w:t>. всі</w:t>
      </w:r>
      <w:r>
        <w:rPr>
          <w:szCs w:val="28"/>
        </w:rPr>
        <w:t xml:space="preserve"> </w:t>
      </w:r>
      <w:r w:rsidRPr="0016245E">
        <w:rPr>
          <w:szCs w:val="28"/>
        </w:rPr>
        <w:t>факти, зазначені в даній задачі є вигаданими</w:t>
      </w:r>
      <w:r>
        <w:rPr>
          <w:szCs w:val="28"/>
        </w:rPr>
        <w:t>.</w:t>
      </w:r>
      <w:proofErr w:type="gramEnd"/>
    </w:p>
    <w:p w:rsidR="00B84B4D" w:rsidRPr="00E34178" w:rsidRDefault="00B84B4D" w:rsidP="001605C4">
      <w:pPr>
        <w:pStyle w:val="1"/>
        <w:tabs>
          <w:tab w:val="center" w:pos="4890"/>
          <w:tab w:val="left" w:pos="6715"/>
        </w:tabs>
        <w:ind w:left="0" w:firstLine="709"/>
        <w:rPr>
          <w:szCs w:val="28"/>
        </w:rPr>
      </w:pPr>
    </w:p>
    <w:sectPr w:rsidR="00B84B4D" w:rsidRPr="00E34178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Mariam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678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3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007EF"/>
    <w:multiLevelType w:val="hybridMultilevel"/>
    <w:tmpl w:val="93AA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B4E25"/>
    <w:multiLevelType w:val="hybridMultilevel"/>
    <w:tmpl w:val="E8DE1D9C"/>
    <w:lvl w:ilvl="0" w:tplc="7586F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7B74D5"/>
    <w:multiLevelType w:val="hybridMultilevel"/>
    <w:tmpl w:val="C79C2424"/>
    <w:lvl w:ilvl="0" w:tplc="480684EC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5">
    <w:nsid w:val="559577D4"/>
    <w:multiLevelType w:val="hybridMultilevel"/>
    <w:tmpl w:val="2F7633AA"/>
    <w:lvl w:ilvl="0" w:tplc="9A10FA74">
      <w:start w:val="1"/>
      <w:numFmt w:val="decimal"/>
      <w:lvlText w:val="%1."/>
      <w:lvlJc w:val="left"/>
      <w:pPr>
        <w:ind w:left="1429" w:hanging="360"/>
      </w:pPr>
    </w:lvl>
    <w:lvl w:ilvl="1" w:tplc="CA2C791C" w:tentative="1">
      <w:start w:val="1"/>
      <w:numFmt w:val="lowerLetter"/>
      <w:lvlText w:val="%2."/>
      <w:lvlJc w:val="left"/>
      <w:pPr>
        <w:ind w:left="2149" w:hanging="360"/>
      </w:pPr>
    </w:lvl>
    <w:lvl w:ilvl="2" w:tplc="9E603A0E" w:tentative="1">
      <w:start w:val="1"/>
      <w:numFmt w:val="lowerRoman"/>
      <w:lvlText w:val="%3."/>
      <w:lvlJc w:val="right"/>
      <w:pPr>
        <w:ind w:left="2869" w:hanging="180"/>
      </w:pPr>
    </w:lvl>
    <w:lvl w:ilvl="3" w:tplc="961C1BA6" w:tentative="1">
      <w:start w:val="1"/>
      <w:numFmt w:val="decimal"/>
      <w:lvlText w:val="%4."/>
      <w:lvlJc w:val="left"/>
      <w:pPr>
        <w:ind w:left="3589" w:hanging="360"/>
      </w:pPr>
    </w:lvl>
    <w:lvl w:ilvl="4" w:tplc="03B24138" w:tentative="1">
      <w:start w:val="1"/>
      <w:numFmt w:val="lowerLetter"/>
      <w:lvlText w:val="%5."/>
      <w:lvlJc w:val="left"/>
      <w:pPr>
        <w:ind w:left="4309" w:hanging="360"/>
      </w:pPr>
    </w:lvl>
    <w:lvl w:ilvl="5" w:tplc="80105774" w:tentative="1">
      <w:start w:val="1"/>
      <w:numFmt w:val="lowerRoman"/>
      <w:lvlText w:val="%6."/>
      <w:lvlJc w:val="right"/>
      <w:pPr>
        <w:ind w:left="5029" w:hanging="180"/>
      </w:pPr>
    </w:lvl>
    <w:lvl w:ilvl="6" w:tplc="622EF7AC" w:tentative="1">
      <w:start w:val="1"/>
      <w:numFmt w:val="decimal"/>
      <w:lvlText w:val="%7."/>
      <w:lvlJc w:val="left"/>
      <w:pPr>
        <w:ind w:left="5749" w:hanging="360"/>
      </w:pPr>
    </w:lvl>
    <w:lvl w:ilvl="7" w:tplc="30B6218C" w:tentative="1">
      <w:start w:val="1"/>
      <w:numFmt w:val="lowerLetter"/>
      <w:lvlText w:val="%8."/>
      <w:lvlJc w:val="left"/>
      <w:pPr>
        <w:ind w:left="6469" w:hanging="360"/>
      </w:pPr>
    </w:lvl>
    <w:lvl w:ilvl="8" w:tplc="5A9EB9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AA1B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D16A8"/>
    <w:multiLevelType w:val="hybridMultilevel"/>
    <w:tmpl w:val="2F7633AA"/>
    <w:lvl w:ilvl="0" w:tplc="9A10FA74">
      <w:start w:val="1"/>
      <w:numFmt w:val="decimal"/>
      <w:lvlText w:val="%1."/>
      <w:lvlJc w:val="left"/>
      <w:pPr>
        <w:ind w:left="1429" w:hanging="360"/>
      </w:pPr>
    </w:lvl>
    <w:lvl w:ilvl="1" w:tplc="CA2C791C" w:tentative="1">
      <w:start w:val="1"/>
      <w:numFmt w:val="lowerLetter"/>
      <w:lvlText w:val="%2."/>
      <w:lvlJc w:val="left"/>
      <w:pPr>
        <w:ind w:left="2149" w:hanging="360"/>
      </w:pPr>
    </w:lvl>
    <w:lvl w:ilvl="2" w:tplc="9E603A0E" w:tentative="1">
      <w:start w:val="1"/>
      <w:numFmt w:val="lowerRoman"/>
      <w:lvlText w:val="%3."/>
      <w:lvlJc w:val="right"/>
      <w:pPr>
        <w:ind w:left="2869" w:hanging="180"/>
      </w:pPr>
    </w:lvl>
    <w:lvl w:ilvl="3" w:tplc="961C1BA6" w:tentative="1">
      <w:start w:val="1"/>
      <w:numFmt w:val="decimal"/>
      <w:lvlText w:val="%4."/>
      <w:lvlJc w:val="left"/>
      <w:pPr>
        <w:ind w:left="3589" w:hanging="360"/>
      </w:pPr>
    </w:lvl>
    <w:lvl w:ilvl="4" w:tplc="03B24138" w:tentative="1">
      <w:start w:val="1"/>
      <w:numFmt w:val="lowerLetter"/>
      <w:lvlText w:val="%5."/>
      <w:lvlJc w:val="left"/>
      <w:pPr>
        <w:ind w:left="4309" w:hanging="360"/>
      </w:pPr>
    </w:lvl>
    <w:lvl w:ilvl="5" w:tplc="80105774" w:tentative="1">
      <w:start w:val="1"/>
      <w:numFmt w:val="lowerRoman"/>
      <w:lvlText w:val="%6."/>
      <w:lvlJc w:val="right"/>
      <w:pPr>
        <w:ind w:left="5029" w:hanging="180"/>
      </w:pPr>
    </w:lvl>
    <w:lvl w:ilvl="6" w:tplc="622EF7AC" w:tentative="1">
      <w:start w:val="1"/>
      <w:numFmt w:val="decimal"/>
      <w:lvlText w:val="%7."/>
      <w:lvlJc w:val="left"/>
      <w:pPr>
        <w:ind w:left="5749" w:hanging="360"/>
      </w:pPr>
    </w:lvl>
    <w:lvl w:ilvl="7" w:tplc="30B6218C" w:tentative="1">
      <w:start w:val="1"/>
      <w:numFmt w:val="lowerLetter"/>
      <w:lvlText w:val="%8."/>
      <w:lvlJc w:val="left"/>
      <w:pPr>
        <w:ind w:left="6469" w:hanging="360"/>
      </w:pPr>
    </w:lvl>
    <w:lvl w:ilvl="8" w:tplc="5A9EB9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0659F5"/>
    <w:multiLevelType w:val="hybridMultilevel"/>
    <w:tmpl w:val="0BE83E9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0A5FD0"/>
    <w:rsid w:val="0000289A"/>
    <w:rsid w:val="00003184"/>
    <w:rsid w:val="000048BC"/>
    <w:rsid w:val="000149D7"/>
    <w:rsid w:val="000344A9"/>
    <w:rsid w:val="0004504F"/>
    <w:rsid w:val="00060CB2"/>
    <w:rsid w:val="00075A5B"/>
    <w:rsid w:val="00086084"/>
    <w:rsid w:val="000A5FD0"/>
    <w:rsid w:val="000B7CC0"/>
    <w:rsid w:val="000D2FFE"/>
    <w:rsid w:val="000E248D"/>
    <w:rsid w:val="000E2B92"/>
    <w:rsid w:val="000E5ED4"/>
    <w:rsid w:val="000E5F7F"/>
    <w:rsid w:val="001166D6"/>
    <w:rsid w:val="001605C4"/>
    <w:rsid w:val="0016245E"/>
    <w:rsid w:val="0016374C"/>
    <w:rsid w:val="00184647"/>
    <w:rsid w:val="00184ECF"/>
    <w:rsid w:val="001A34D4"/>
    <w:rsid w:val="001B0B6F"/>
    <w:rsid w:val="001B6ACC"/>
    <w:rsid w:val="001C4CD4"/>
    <w:rsid w:val="001D461F"/>
    <w:rsid w:val="001D6C31"/>
    <w:rsid w:val="001F21D8"/>
    <w:rsid w:val="001F4F0C"/>
    <w:rsid w:val="00225DED"/>
    <w:rsid w:val="00231255"/>
    <w:rsid w:val="002344F9"/>
    <w:rsid w:val="00234B22"/>
    <w:rsid w:val="00245F80"/>
    <w:rsid w:val="00260200"/>
    <w:rsid w:val="00271BED"/>
    <w:rsid w:val="00284A43"/>
    <w:rsid w:val="002864E2"/>
    <w:rsid w:val="00294BD9"/>
    <w:rsid w:val="002C1E60"/>
    <w:rsid w:val="002D7E62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E7BD2"/>
    <w:rsid w:val="003F1BD2"/>
    <w:rsid w:val="003F24F4"/>
    <w:rsid w:val="00416D37"/>
    <w:rsid w:val="004261EB"/>
    <w:rsid w:val="00432378"/>
    <w:rsid w:val="00462B35"/>
    <w:rsid w:val="00477992"/>
    <w:rsid w:val="00480790"/>
    <w:rsid w:val="00494D3E"/>
    <w:rsid w:val="004D2226"/>
    <w:rsid w:val="004D4E27"/>
    <w:rsid w:val="004E121B"/>
    <w:rsid w:val="00500E44"/>
    <w:rsid w:val="00530D6E"/>
    <w:rsid w:val="00531AA1"/>
    <w:rsid w:val="0054115F"/>
    <w:rsid w:val="00545150"/>
    <w:rsid w:val="00575BDE"/>
    <w:rsid w:val="00587A31"/>
    <w:rsid w:val="00590201"/>
    <w:rsid w:val="005A748B"/>
    <w:rsid w:val="005B2976"/>
    <w:rsid w:val="005B5EF3"/>
    <w:rsid w:val="005E5B78"/>
    <w:rsid w:val="005F3CA6"/>
    <w:rsid w:val="005F4754"/>
    <w:rsid w:val="005F68B3"/>
    <w:rsid w:val="006070DF"/>
    <w:rsid w:val="00617C22"/>
    <w:rsid w:val="006249BE"/>
    <w:rsid w:val="00650B21"/>
    <w:rsid w:val="00674B5F"/>
    <w:rsid w:val="00680037"/>
    <w:rsid w:val="00685F75"/>
    <w:rsid w:val="00686654"/>
    <w:rsid w:val="007212FE"/>
    <w:rsid w:val="007234B9"/>
    <w:rsid w:val="00734F1F"/>
    <w:rsid w:val="007366DD"/>
    <w:rsid w:val="00743F7A"/>
    <w:rsid w:val="00745262"/>
    <w:rsid w:val="00754C06"/>
    <w:rsid w:val="0076638D"/>
    <w:rsid w:val="00771009"/>
    <w:rsid w:val="0078515C"/>
    <w:rsid w:val="007A49EA"/>
    <w:rsid w:val="007A5899"/>
    <w:rsid w:val="007B0101"/>
    <w:rsid w:val="007B4610"/>
    <w:rsid w:val="007D57EF"/>
    <w:rsid w:val="007F3039"/>
    <w:rsid w:val="007F36AF"/>
    <w:rsid w:val="00810B33"/>
    <w:rsid w:val="00810ED5"/>
    <w:rsid w:val="00817A26"/>
    <w:rsid w:val="00823F1A"/>
    <w:rsid w:val="00861C60"/>
    <w:rsid w:val="00864DCD"/>
    <w:rsid w:val="00891578"/>
    <w:rsid w:val="008A128E"/>
    <w:rsid w:val="008A6C36"/>
    <w:rsid w:val="008E3EA1"/>
    <w:rsid w:val="00933027"/>
    <w:rsid w:val="00933761"/>
    <w:rsid w:val="009360DA"/>
    <w:rsid w:val="0094379D"/>
    <w:rsid w:val="00946381"/>
    <w:rsid w:val="00956BB1"/>
    <w:rsid w:val="0096274B"/>
    <w:rsid w:val="009631AE"/>
    <w:rsid w:val="009643F9"/>
    <w:rsid w:val="009751E5"/>
    <w:rsid w:val="00981AD1"/>
    <w:rsid w:val="009820EC"/>
    <w:rsid w:val="00986257"/>
    <w:rsid w:val="0099088B"/>
    <w:rsid w:val="00991C8F"/>
    <w:rsid w:val="00993EDC"/>
    <w:rsid w:val="009B4C56"/>
    <w:rsid w:val="009C603F"/>
    <w:rsid w:val="009E058D"/>
    <w:rsid w:val="00A11387"/>
    <w:rsid w:val="00A20457"/>
    <w:rsid w:val="00A30DB7"/>
    <w:rsid w:val="00A35E39"/>
    <w:rsid w:val="00A425A0"/>
    <w:rsid w:val="00A52F33"/>
    <w:rsid w:val="00A67E46"/>
    <w:rsid w:val="00A82724"/>
    <w:rsid w:val="00A8367C"/>
    <w:rsid w:val="00A93EFF"/>
    <w:rsid w:val="00A976BA"/>
    <w:rsid w:val="00AA50AA"/>
    <w:rsid w:val="00AC3C52"/>
    <w:rsid w:val="00AC573F"/>
    <w:rsid w:val="00AC661E"/>
    <w:rsid w:val="00AD1880"/>
    <w:rsid w:val="00AD564E"/>
    <w:rsid w:val="00AE0C97"/>
    <w:rsid w:val="00B02C75"/>
    <w:rsid w:val="00B17748"/>
    <w:rsid w:val="00B34F20"/>
    <w:rsid w:val="00B613EB"/>
    <w:rsid w:val="00B72E63"/>
    <w:rsid w:val="00B75380"/>
    <w:rsid w:val="00B77968"/>
    <w:rsid w:val="00B83EA4"/>
    <w:rsid w:val="00B84B4D"/>
    <w:rsid w:val="00B90582"/>
    <w:rsid w:val="00BB3A22"/>
    <w:rsid w:val="00BB6CA0"/>
    <w:rsid w:val="00BC6D50"/>
    <w:rsid w:val="00BE2CDC"/>
    <w:rsid w:val="00BF0C24"/>
    <w:rsid w:val="00C118BF"/>
    <w:rsid w:val="00C16E19"/>
    <w:rsid w:val="00C558FD"/>
    <w:rsid w:val="00C672E9"/>
    <w:rsid w:val="00C821A4"/>
    <w:rsid w:val="00C84394"/>
    <w:rsid w:val="00C95300"/>
    <w:rsid w:val="00CA51AB"/>
    <w:rsid w:val="00CB0A10"/>
    <w:rsid w:val="00CD4314"/>
    <w:rsid w:val="00CD7DE9"/>
    <w:rsid w:val="00CE4C60"/>
    <w:rsid w:val="00CF3CCA"/>
    <w:rsid w:val="00CF4375"/>
    <w:rsid w:val="00D00BA0"/>
    <w:rsid w:val="00D224C4"/>
    <w:rsid w:val="00D3769A"/>
    <w:rsid w:val="00D74B4C"/>
    <w:rsid w:val="00D837C3"/>
    <w:rsid w:val="00D93107"/>
    <w:rsid w:val="00DA3853"/>
    <w:rsid w:val="00DB4113"/>
    <w:rsid w:val="00DC3B59"/>
    <w:rsid w:val="00DD0E0F"/>
    <w:rsid w:val="00DE3CDF"/>
    <w:rsid w:val="00E34178"/>
    <w:rsid w:val="00E41FEE"/>
    <w:rsid w:val="00E46DAB"/>
    <w:rsid w:val="00E76E29"/>
    <w:rsid w:val="00E8783E"/>
    <w:rsid w:val="00E9784B"/>
    <w:rsid w:val="00EB6024"/>
    <w:rsid w:val="00EC62BA"/>
    <w:rsid w:val="00EC6F21"/>
    <w:rsid w:val="00ED58CF"/>
    <w:rsid w:val="00EE0725"/>
    <w:rsid w:val="00EF532C"/>
    <w:rsid w:val="00EF5E84"/>
    <w:rsid w:val="00F0233F"/>
    <w:rsid w:val="00F11345"/>
    <w:rsid w:val="00F11ED7"/>
    <w:rsid w:val="00F17D7E"/>
    <w:rsid w:val="00F25171"/>
    <w:rsid w:val="00F31E9D"/>
    <w:rsid w:val="00F40AED"/>
    <w:rsid w:val="00F43559"/>
    <w:rsid w:val="00F47417"/>
    <w:rsid w:val="00F5779D"/>
    <w:rsid w:val="00F734F6"/>
    <w:rsid w:val="00F753D9"/>
    <w:rsid w:val="00F7782D"/>
    <w:rsid w:val="00FC1B87"/>
    <w:rsid w:val="00FC5A22"/>
    <w:rsid w:val="00FD2B52"/>
    <w:rsid w:val="00FD6151"/>
    <w:rsid w:val="00FE1F64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D0"/>
    <w:pPr>
      <w:widowControl w:val="0"/>
      <w:autoSpaceDE w:val="0"/>
      <w:autoSpaceDN w:val="0"/>
      <w:adjustRightInd w:val="0"/>
      <w:ind w:left="720"/>
      <w:contextualSpacing/>
    </w:pPr>
    <w:rPr>
      <w:rFonts w:ascii="Calibri" w:eastAsia="Times New Roman" w:hAnsi="Calibri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5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5F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5FD0"/>
    <w:pPr>
      <w:ind w:left="720" w:firstLine="425"/>
      <w:contextualSpacing/>
      <w:jc w:val="both"/>
    </w:pPr>
    <w:rPr>
      <w:rFonts w:eastAsia="Calibri"/>
      <w:sz w:val="28"/>
      <w:lang w:val="uk-UA" w:eastAsia="ru-RU"/>
    </w:rPr>
  </w:style>
  <w:style w:type="paragraph" w:customStyle="1" w:styleId="Default">
    <w:name w:val="Default"/>
    <w:link w:val="Default0"/>
    <w:rsid w:val="000A5F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locked/>
    <w:rsid w:val="000A5FD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75380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EF5E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13</cp:revision>
  <dcterms:created xsi:type="dcterms:W3CDTF">2025-10-20T13:08:00Z</dcterms:created>
  <dcterms:modified xsi:type="dcterms:W3CDTF">2025-10-20T14:11:00Z</dcterms:modified>
</cp:coreProperties>
</file>