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EC32F1" w:rsidRDefault="0083148B" w:rsidP="004F5DFA">
      <w:pPr>
        <w:spacing w:after="0" w:line="240" w:lineRule="auto"/>
        <w:jc w:val="center"/>
        <w:rPr>
          <w:rFonts w:ascii="Times New Roman" w:hAnsi="Times New Roman"/>
          <w:b/>
          <w:sz w:val="27"/>
          <w:lang w:val="uk-UA"/>
        </w:rPr>
      </w:pPr>
      <w:r w:rsidRPr="00EC32F1">
        <w:rPr>
          <w:rFonts w:ascii="Times New Roman" w:hAnsi="Times New Roman"/>
          <w:b/>
          <w:sz w:val="27"/>
          <w:lang w:val="uk-UA"/>
        </w:rPr>
        <w:t xml:space="preserve">Модульна контрольна </w:t>
      </w:r>
      <w:r w:rsidR="00CB2D2E" w:rsidRPr="00EC32F1">
        <w:rPr>
          <w:rFonts w:ascii="Times New Roman" w:hAnsi="Times New Roman"/>
          <w:b/>
          <w:sz w:val="27"/>
          <w:lang w:val="uk-UA"/>
        </w:rPr>
        <w:t xml:space="preserve"> робота</w:t>
      </w:r>
      <w:r w:rsidRPr="00EC32F1">
        <w:rPr>
          <w:rFonts w:ascii="Times New Roman" w:hAnsi="Times New Roman"/>
          <w:b/>
          <w:sz w:val="27"/>
          <w:lang w:val="uk-UA"/>
        </w:rPr>
        <w:t xml:space="preserve"> № 1</w:t>
      </w:r>
    </w:p>
    <w:p w:rsidR="004F5DFA" w:rsidRPr="00EC32F1" w:rsidRDefault="004F5DFA" w:rsidP="004F5DFA">
      <w:pPr>
        <w:spacing w:after="0" w:line="240" w:lineRule="auto"/>
        <w:jc w:val="center"/>
        <w:rPr>
          <w:rFonts w:ascii="Times New Roman" w:hAnsi="Times New Roman"/>
          <w:sz w:val="27"/>
          <w:lang w:val="uk-UA"/>
        </w:rPr>
      </w:pPr>
      <w:r w:rsidRPr="00EC32F1">
        <w:rPr>
          <w:rFonts w:ascii="Times New Roman" w:hAnsi="Times New Roman"/>
          <w:sz w:val="27"/>
          <w:lang w:val="uk-UA"/>
        </w:rPr>
        <w:t>з дисципліни «Вступ до спеціальності»</w:t>
      </w:r>
    </w:p>
    <w:p w:rsidR="00A118ED" w:rsidRPr="00EC32F1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A118ED" w:rsidRPr="00EC32F1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освітній рівень бакалавр</w:t>
      </w:r>
    </w:p>
    <w:p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101 екологія</w:t>
      </w:r>
    </w:p>
    <w:p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EC32F1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 курс</w:t>
      </w:r>
    </w:p>
    <w:p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AB02FB" w:rsidRPr="00EC32F1" w:rsidRDefault="00AB02FB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6.Е2.25</w:t>
      </w:r>
    </w:p>
    <w:p w:rsidR="00AB02FB" w:rsidRPr="00EC32F1" w:rsidRDefault="00AB02FB" w:rsidP="00AB02F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Балковий Станіслав Сергійович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  <w:t>1, 7, 13</w:t>
      </w:r>
    </w:p>
    <w:p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Гавриленко Олеся Олександрівна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  <w:t>2, 8, 14</w:t>
      </w:r>
    </w:p>
    <w:p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Мартиненко Владислав Ігорович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  <w:t>3, 9, 15</w:t>
      </w:r>
    </w:p>
    <w:p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Мозговий Артем Олександрович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  <w:t>4, 10, 16</w:t>
      </w:r>
    </w:p>
    <w:p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Олекса </w:t>
      </w:r>
      <w:r w:rsidR="007E28C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В’ячеслав</w:t>
      </w: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 Романович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  <w:t>5, 11, 17</w:t>
      </w:r>
    </w:p>
    <w:p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Фоменко Діана Ігорівна</w:t>
      </w:r>
      <w:r w:rsidR="004C0E9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4C0E9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4C0E9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6, 12, 18</w:t>
      </w:r>
    </w:p>
    <w:p w:rsidR="0028056F" w:rsidRPr="00EC32F1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C06B83" w:rsidRPr="00EC32F1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BD111E" w:rsidRPr="00EC32F1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bookmarkStart w:id="0" w:name="_GoBack"/>
      <w:bookmarkEnd w:id="0"/>
    </w:p>
    <w:p w:rsidR="004F5DFA" w:rsidRPr="00EC32F1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CB2D2E" w:rsidRPr="00EC32F1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  <w:lang w:val="uk-UA"/>
        </w:rPr>
      </w:pPr>
      <w:r w:rsidRPr="00EC32F1">
        <w:rPr>
          <w:rFonts w:ascii="Times New Roman" w:hAnsi="Times New Roman"/>
          <w:b/>
          <w:sz w:val="27"/>
          <w:szCs w:val="28"/>
          <w:lang w:val="uk-UA"/>
        </w:rPr>
        <w:t>Питання.</w:t>
      </w:r>
    </w:p>
    <w:p w:rsidR="009266EF" w:rsidRPr="00EC32F1" w:rsidRDefault="001C5EC4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 xml:space="preserve">1. 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Предмет і завдання дисципліни.</w:t>
      </w:r>
    </w:p>
    <w:p w:rsidR="009266EF" w:rsidRPr="00EC32F1" w:rsidRDefault="009266EF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2. Суть фахової діяльності еколога.</w:t>
      </w:r>
    </w:p>
    <w:p w:rsidR="009266EF" w:rsidRPr="00EC32F1" w:rsidRDefault="009266EF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3. Формування свідомого ставлення до довкілля.</w:t>
      </w:r>
    </w:p>
    <w:p w:rsidR="009266EF" w:rsidRPr="00EC32F1" w:rsidRDefault="009266EF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4. Перелік умінь і навиків в процесі навчання за спеціальністю та вивчення дисципліни «Вступ до спеціальності».</w:t>
      </w:r>
    </w:p>
    <w:p w:rsidR="009266EF" w:rsidRPr="00EC32F1" w:rsidRDefault="009266EF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 xml:space="preserve">5. </w:t>
      </w:r>
      <w:r w:rsidRPr="00EC32F1">
        <w:rPr>
          <w:rFonts w:ascii="Times New Roman" w:hAnsi="Times New Roman"/>
          <w:sz w:val="27"/>
          <w:szCs w:val="28"/>
          <w:lang w:val="uk-UA"/>
        </w:rPr>
        <w:t>Поняття екологія, та його характеристика.</w:t>
      </w:r>
    </w:p>
    <w:p w:rsidR="009266EF" w:rsidRPr="00EC32F1" w:rsidRDefault="009266EF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6</w:t>
      </w:r>
      <w:r w:rsidRPr="00EC32F1">
        <w:rPr>
          <w:rFonts w:ascii="Times New Roman" w:hAnsi="Times New Roman"/>
          <w:sz w:val="27"/>
          <w:szCs w:val="28"/>
          <w:lang w:val="uk-UA"/>
        </w:rPr>
        <w:t>. Поняття навколишнє природне середовище, та його характеристика.</w:t>
      </w:r>
    </w:p>
    <w:p w:rsidR="009266EF" w:rsidRPr="00EC32F1" w:rsidRDefault="009266EF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7</w:t>
      </w:r>
      <w:r w:rsidRPr="00EC32F1">
        <w:rPr>
          <w:rFonts w:ascii="Times New Roman" w:hAnsi="Times New Roman"/>
          <w:sz w:val="27"/>
          <w:szCs w:val="28"/>
          <w:lang w:val="uk-UA"/>
        </w:rPr>
        <w:t>. Основні структурні підрозділи екології.</w:t>
      </w:r>
    </w:p>
    <w:p w:rsidR="0083148B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8</w:t>
      </w:r>
      <w:r w:rsidRPr="00EC32F1">
        <w:rPr>
          <w:rFonts w:ascii="Times New Roman" w:hAnsi="Times New Roman"/>
          <w:sz w:val="27"/>
          <w:szCs w:val="28"/>
          <w:lang w:val="uk-UA"/>
        </w:rPr>
        <w:t>. Сучасні особливості природоохоронної діяльності.</w:t>
      </w:r>
    </w:p>
    <w:p w:rsidR="007E28CD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 xml:space="preserve">9. 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Екологічні явища, процеси і зв’язки у біологічних системах.</w:t>
      </w:r>
    </w:p>
    <w:p w:rsidR="007E28CD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10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Методи дослідження біосистем.</w:t>
      </w:r>
    </w:p>
    <w:p w:rsidR="007E28CD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11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Методи дослідження екосистем.</w:t>
      </w:r>
    </w:p>
    <w:p w:rsidR="007E28CD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12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Техніка збору інформації.</w:t>
      </w:r>
    </w:p>
    <w:p w:rsidR="00CF1D17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13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Загальна схема вивчення екосистем.</w:t>
      </w:r>
    </w:p>
    <w:p w:rsidR="001C5EC4" w:rsidRDefault="004A25F6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14. Взаємовідносини людини і біосфери.</w:t>
      </w:r>
    </w:p>
    <w:p w:rsidR="004A25F6" w:rsidRDefault="004A25F6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15. Основні закони екології.</w:t>
      </w:r>
    </w:p>
    <w:p w:rsidR="004A25F6" w:rsidRDefault="004A25F6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16. </w:t>
      </w:r>
      <w:r w:rsidR="002F4A68">
        <w:rPr>
          <w:rFonts w:ascii="Times New Roman" w:hAnsi="Times New Roman"/>
          <w:sz w:val="27"/>
          <w:szCs w:val="28"/>
          <w:lang w:val="uk-UA"/>
        </w:rPr>
        <w:t>Антропогенні чинники забруднення атмосферного повітря.</w:t>
      </w:r>
    </w:p>
    <w:p w:rsidR="002F4A68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17. </w:t>
      </w:r>
      <w:r>
        <w:rPr>
          <w:rFonts w:ascii="Times New Roman" w:hAnsi="Times New Roman"/>
          <w:sz w:val="27"/>
          <w:szCs w:val="28"/>
          <w:lang w:val="uk-UA"/>
        </w:rPr>
        <w:t xml:space="preserve">Антропогенні чинники забруднення </w:t>
      </w:r>
      <w:r>
        <w:rPr>
          <w:rFonts w:ascii="Times New Roman" w:hAnsi="Times New Roman"/>
          <w:sz w:val="27"/>
          <w:szCs w:val="28"/>
          <w:lang w:val="uk-UA"/>
        </w:rPr>
        <w:t>поверхневих водних об’єктів.</w:t>
      </w:r>
    </w:p>
    <w:p w:rsidR="002F4A68" w:rsidRPr="00EC32F1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18. </w:t>
      </w:r>
      <w:r w:rsidR="00B265F1">
        <w:rPr>
          <w:rFonts w:ascii="Times New Roman" w:hAnsi="Times New Roman"/>
          <w:sz w:val="27"/>
          <w:szCs w:val="28"/>
          <w:lang w:val="uk-UA"/>
        </w:rPr>
        <w:t xml:space="preserve">Антропогенні чинники забруднення </w:t>
      </w:r>
      <w:r w:rsidR="00B265F1">
        <w:rPr>
          <w:rFonts w:ascii="Times New Roman" w:hAnsi="Times New Roman"/>
          <w:sz w:val="27"/>
          <w:szCs w:val="28"/>
          <w:lang w:val="uk-UA"/>
        </w:rPr>
        <w:t>ґрунтового покриву</w:t>
      </w:r>
      <w:r w:rsidR="00B265F1">
        <w:rPr>
          <w:rFonts w:ascii="Times New Roman" w:hAnsi="Times New Roman"/>
          <w:sz w:val="27"/>
          <w:szCs w:val="28"/>
          <w:lang w:val="uk-UA"/>
        </w:rPr>
        <w:t>.</w:t>
      </w:r>
    </w:p>
    <w:p w:rsid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:rsidR="002F4A68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:rsidR="002F4A68" w:rsidRPr="00EC32F1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2F4A68" w:rsidRPr="00EC32F1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1C5EC4"/>
    <w:rsid w:val="0028056F"/>
    <w:rsid w:val="002F4A68"/>
    <w:rsid w:val="00310AEB"/>
    <w:rsid w:val="003F61DA"/>
    <w:rsid w:val="0047106C"/>
    <w:rsid w:val="004A25F6"/>
    <w:rsid w:val="004C0E9D"/>
    <w:rsid w:val="004F5DFA"/>
    <w:rsid w:val="00660B6A"/>
    <w:rsid w:val="006F6851"/>
    <w:rsid w:val="007E28CD"/>
    <w:rsid w:val="0083148B"/>
    <w:rsid w:val="009266EF"/>
    <w:rsid w:val="009D21B3"/>
    <w:rsid w:val="00A118ED"/>
    <w:rsid w:val="00A22F81"/>
    <w:rsid w:val="00AB02FB"/>
    <w:rsid w:val="00B2455F"/>
    <w:rsid w:val="00B265F1"/>
    <w:rsid w:val="00B62B8B"/>
    <w:rsid w:val="00B85841"/>
    <w:rsid w:val="00BB5FC2"/>
    <w:rsid w:val="00BD111E"/>
    <w:rsid w:val="00C06B83"/>
    <w:rsid w:val="00CB2D2E"/>
    <w:rsid w:val="00CF1D17"/>
    <w:rsid w:val="00CF7886"/>
    <w:rsid w:val="00EC32F1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889</Words>
  <Characters>507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30</cp:revision>
  <dcterms:created xsi:type="dcterms:W3CDTF">2021-10-28T16:08:00Z</dcterms:created>
  <dcterms:modified xsi:type="dcterms:W3CDTF">2025-10-24T07:37:00Z</dcterms:modified>
</cp:coreProperties>
</file>