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9DB6" w14:textId="202DFF18" w:rsidR="000D2EEA" w:rsidRPr="00585553" w:rsidRDefault="00CA079D" w:rsidP="0058555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56"/>
          <w:szCs w:val="56"/>
        </w:rPr>
      </w:pPr>
      <w:proofErr w:type="spellStart"/>
      <w:r w:rsidRPr="00585553">
        <w:rPr>
          <w:rFonts w:ascii="Times New Roman" w:hAnsi="Times New Roman" w:cs="Times New Roman"/>
          <w:sz w:val="56"/>
          <w:szCs w:val="56"/>
        </w:rPr>
        <w:t>Бенчмаркінг</w:t>
      </w:r>
      <w:proofErr w:type="spellEnd"/>
      <w:r w:rsidRPr="00585553">
        <w:rPr>
          <w:rFonts w:ascii="Times New Roman" w:hAnsi="Times New Roman" w:cs="Times New Roman"/>
          <w:sz w:val="56"/>
          <w:szCs w:val="56"/>
        </w:rPr>
        <w:t xml:space="preserve"> як управлінська технологія</w:t>
      </w:r>
    </w:p>
    <w:p w14:paraId="55F2DF79" w14:textId="53F5532F" w:rsidR="00CA079D" w:rsidRPr="00585553" w:rsidRDefault="00CA079D" w:rsidP="0058555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585553">
        <w:rPr>
          <w:rFonts w:ascii="Times New Roman" w:hAnsi="Times New Roman" w:cs="Times New Roman"/>
          <w:sz w:val="56"/>
          <w:szCs w:val="56"/>
        </w:rPr>
        <w:t>Порівняльний аналі</w:t>
      </w:r>
      <w:r w:rsidR="00724622" w:rsidRPr="00585553">
        <w:rPr>
          <w:rFonts w:ascii="Times New Roman" w:hAnsi="Times New Roman" w:cs="Times New Roman"/>
          <w:sz w:val="56"/>
          <w:szCs w:val="56"/>
        </w:rPr>
        <w:t xml:space="preserve">з конкурентного і партнерського </w:t>
      </w:r>
      <w:proofErr w:type="spellStart"/>
      <w:r w:rsidR="00724622" w:rsidRPr="00585553">
        <w:rPr>
          <w:rFonts w:ascii="Times New Roman" w:hAnsi="Times New Roman" w:cs="Times New Roman"/>
          <w:sz w:val="56"/>
          <w:szCs w:val="56"/>
        </w:rPr>
        <w:t>бенчмаркінгу</w:t>
      </w:r>
      <w:proofErr w:type="spellEnd"/>
    </w:p>
    <w:p w14:paraId="5FFB1594" w14:textId="74F50938" w:rsidR="00724622" w:rsidRPr="00585553" w:rsidRDefault="00724622" w:rsidP="0058555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585553">
        <w:rPr>
          <w:rFonts w:ascii="Times New Roman" w:hAnsi="Times New Roman" w:cs="Times New Roman"/>
          <w:sz w:val="56"/>
          <w:szCs w:val="56"/>
        </w:rPr>
        <w:t xml:space="preserve">Фактори, що визначають застосовність </w:t>
      </w:r>
      <w:proofErr w:type="spellStart"/>
      <w:r w:rsidRPr="00585553">
        <w:rPr>
          <w:rFonts w:ascii="Times New Roman" w:hAnsi="Times New Roman" w:cs="Times New Roman"/>
          <w:sz w:val="56"/>
          <w:szCs w:val="56"/>
        </w:rPr>
        <w:t>бенчмаркінгу</w:t>
      </w:r>
      <w:proofErr w:type="spellEnd"/>
      <w:r w:rsidRPr="00585553">
        <w:rPr>
          <w:rFonts w:ascii="Times New Roman" w:hAnsi="Times New Roman" w:cs="Times New Roman"/>
          <w:sz w:val="56"/>
          <w:szCs w:val="56"/>
        </w:rPr>
        <w:t xml:space="preserve"> в публічному управлінні</w:t>
      </w:r>
    </w:p>
    <w:p w14:paraId="10414333" w14:textId="597DA4FB" w:rsidR="00724622" w:rsidRPr="00585553" w:rsidRDefault="00724622" w:rsidP="0058555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56"/>
          <w:szCs w:val="56"/>
        </w:rPr>
      </w:pPr>
      <w:r w:rsidRPr="00585553">
        <w:rPr>
          <w:rFonts w:ascii="Times New Roman" w:hAnsi="Times New Roman" w:cs="Times New Roman"/>
          <w:sz w:val="56"/>
          <w:szCs w:val="56"/>
        </w:rPr>
        <w:t xml:space="preserve">Переваги і недоліки </w:t>
      </w:r>
      <w:r w:rsidR="00585553" w:rsidRPr="00585553">
        <w:rPr>
          <w:rFonts w:ascii="Times New Roman" w:hAnsi="Times New Roman" w:cs="Times New Roman"/>
          <w:sz w:val="56"/>
          <w:szCs w:val="56"/>
        </w:rPr>
        <w:t xml:space="preserve">технології </w:t>
      </w:r>
      <w:proofErr w:type="spellStart"/>
      <w:r w:rsidR="00585553" w:rsidRPr="00585553">
        <w:rPr>
          <w:rFonts w:ascii="Times New Roman" w:hAnsi="Times New Roman" w:cs="Times New Roman"/>
          <w:sz w:val="56"/>
          <w:szCs w:val="56"/>
        </w:rPr>
        <w:t>бенчмаркінгу</w:t>
      </w:r>
      <w:proofErr w:type="spellEnd"/>
      <w:r w:rsidR="00585553" w:rsidRPr="00585553">
        <w:rPr>
          <w:rFonts w:ascii="Times New Roman" w:hAnsi="Times New Roman" w:cs="Times New Roman"/>
          <w:sz w:val="56"/>
          <w:szCs w:val="56"/>
        </w:rPr>
        <w:t xml:space="preserve"> в системі «12 принципів доброго врядування»</w:t>
      </w:r>
    </w:p>
    <w:sectPr w:rsidR="00724622" w:rsidRPr="00585553" w:rsidSect="008D2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6DD1"/>
    <w:multiLevelType w:val="hybridMultilevel"/>
    <w:tmpl w:val="3DA44BB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66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A0"/>
    <w:rsid w:val="000D2EEA"/>
    <w:rsid w:val="00585553"/>
    <w:rsid w:val="00724622"/>
    <w:rsid w:val="008D21BE"/>
    <w:rsid w:val="00BB18DD"/>
    <w:rsid w:val="00C36B1B"/>
    <w:rsid w:val="00CA079D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A1BF"/>
  <w15:chartTrackingRefBased/>
  <w15:docId w15:val="{4EA6EC6A-35D2-4D00-BA0D-C8962BD3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E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E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E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E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E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E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3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3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Ірина Чайка</cp:lastModifiedBy>
  <cp:revision>5</cp:revision>
  <dcterms:created xsi:type="dcterms:W3CDTF">2025-11-04T07:37:00Z</dcterms:created>
  <dcterms:modified xsi:type="dcterms:W3CDTF">2025-11-04T07:42:00Z</dcterms:modified>
</cp:coreProperties>
</file>