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9D" w:rsidRPr="00E85BC9" w:rsidRDefault="0035409D" w:rsidP="00AF2047">
      <w:pPr>
        <w:pStyle w:val="3"/>
        <w:spacing w:line="240" w:lineRule="auto"/>
        <w:jc w:val="both"/>
        <w:rPr>
          <w:b w:val="0"/>
          <w:szCs w:val="23"/>
        </w:rPr>
      </w:pPr>
      <w:r>
        <w:rPr>
          <w:b w:val="0"/>
          <w:szCs w:val="23"/>
        </w:rPr>
        <w:t>Ситуаційне завдання 7</w:t>
      </w:r>
    </w:p>
    <w:p w:rsidR="0035409D" w:rsidRPr="00E85BC9" w:rsidRDefault="0035409D" w:rsidP="00AF204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Проаналізуйте м</w:t>
      </w:r>
      <w:r w:rsidR="00AF2047">
        <w:rPr>
          <w:szCs w:val="23"/>
        </w:rPr>
        <w:t>атеріали, наведені в ситуаціях 1</w:t>
      </w:r>
      <w:r w:rsidRPr="00E85BC9">
        <w:rPr>
          <w:szCs w:val="23"/>
        </w:rPr>
        <w:t>, 2 та н</w:t>
      </w:r>
      <w:r w:rsidRPr="00E85BC9">
        <w:rPr>
          <w:szCs w:val="23"/>
        </w:rPr>
        <w:t>а</w:t>
      </w:r>
      <w:r w:rsidRPr="00E85BC9">
        <w:rPr>
          <w:szCs w:val="23"/>
        </w:rPr>
        <w:t>дайте відповіді на наступні запитання:</w:t>
      </w:r>
    </w:p>
    <w:p w:rsidR="0035409D" w:rsidRPr="00E85BC9" w:rsidRDefault="0035409D" w:rsidP="00AF2047">
      <w:pPr>
        <w:numPr>
          <w:ilvl w:val="0"/>
          <w:numId w:val="1"/>
        </w:numPr>
        <w:spacing w:line="240" w:lineRule="auto"/>
        <w:jc w:val="both"/>
        <w:rPr>
          <w:szCs w:val="23"/>
        </w:rPr>
      </w:pPr>
      <w:r w:rsidRPr="00E85BC9">
        <w:rPr>
          <w:szCs w:val="23"/>
        </w:rPr>
        <w:t>До яких наслідків для ТНК можуть призводити різні стандарти обліку?</w:t>
      </w:r>
    </w:p>
    <w:p w:rsidR="0035409D" w:rsidRPr="00E85BC9" w:rsidRDefault="0035409D" w:rsidP="00AF2047">
      <w:pPr>
        <w:numPr>
          <w:ilvl w:val="0"/>
          <w:numId w:val="1"/>
        </w:numPr>
        <w:spacing w:line="240" w:lineRule="auto"/>
        <w:jc w:val="both"/>
        <w:rPr>
          <w:szCs w:val="23"/>
        </w:rPr>
      </w:pPr>
      <w:r w:rsidRPr="00E85BC9">
        <w:rPr>
          <w:szCs w:val="23"/>
        </w:rPr>
        <w:t>Через які відміни у національних стандартах обліку можливі різниці у визначенні суми приб</w:t>
      </w:r>
      <w:r w:rsidRPr="00E85BC9">
        <w:rPr>
          <w:szCs w:val="23"/>
        </w:rPr>
        <w:t>у</w:t>
      </w:r>
      <w:r w:rsidRPr="00E85BC9">
        <w:rPr>
          <w:szCs w:val="23"/>
        </w:rPr>
        <w:t>тку комп</w:t>
      </w:r>
      <w:r w:rsidRPr="00E85BC9">
        <w:rPr>
          <w:szCs w:val="23"/>
        </w:rPr>
        <w:t>а</w:t>
      </w:r>
      <w:r w:rsidRPr="00E85BC9">
        <w:rPr>
          <w:szCs w:val="23"/>
        </w:rPr>
        <w:t>нії?</w:t>
      </w:r>
    </w:p>
    <w:p w:rsidR="0035409D" w:rsidRPr="00E85BC9" w:rsidRDefault="0035409D" w:rsidP="00AF2047">
      <w:pPr>
        <w:pStyle w:val="4"/>
        <w:spacing w:line="240" w:lineRule="auto"/>
        <w:jc w:val="both"/>
        <w:rPr>
          <w:b w:val="0"/>
          <w:szCs w:val="23"/>
        </w:rPr>
      </w:pPr>
      <w:r w:rsidRPr="00E85BC9">
        <w:rPr>
          <w:b w:val="0"/>
          <w:szCs w:val="23"/>
        </w:rPr>
        <w:t xml:space="preserve">Ситуація </w:t>
      </w:r>
      <w:r w:rsidR="00AF2047">
        <w:rPr>
          <w:b w:val="0"/>
          <w:szCs w:val="23"/>
        </w:rPr>
        <w:t>1</w:t>
      </w:r>
    </w:p>
    <w:p w:rsidR="0035409D" w:rsidRPr="00E85BC9" w:rsidRDefault="0035409D" w:rsidP="00AF204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Компанія "</w:t>
      </w:r>
      <w:r w:rsidRPr="00E85BC9">
        <w:rPr>
          <w:szCs w:val="23"/>
          <w:lang w:val="en-US"/>
        </w:rPr>
        <w:t>SmithKline</w:t>
      </w:r>
      <w:r w:rsidRPr="00E85BC9">
        <w:rPr>
          <w:szCs w:val="23"/>
        </w:rPr>
        <w:t xml:space="preserve"> </w:t>
      </w:r>
      <w:r w:rsidRPr="00E85BC9">
        <w:rPr>
          <w:szCs w:val="23"/>
          <w:lang w:val="en-US"/>
        </w:rPr>
        <w:t>Beckman</w:t>
      </w:r>
      <w:r w:rsidRPr="00E85BC9">
        <w:rPr>
          <w:szCs w:val="23"/>
        </w:rPr>
        <w:t>" ("</w:t>
      </w:r>
      <w:r w:rsidRPr="00E85BC9">
        <w:rPr>
          <w:szCs w:val="23"/>
          <w:lang w:val="en-US"/>
        </w:rPr>
        <w:t>SKB</w:t>
      </w:r>
      <w:r w:rsidRPr="00E85BC9">
        <w:rPr>
          <w:szCs w:val="23"/>
        </w:rPr>
        <w:t>") із Сполучених Штатів злилася з британською фірмою "</w:t>
      </w:r>
      <w:r w:rsidRPr="00E85BC9">
        <w:rPr>
          <w:szCs w:val="23"/>
          <w:lang w:val="en-US"/>
        </w:rPr>
        <w:t>Beecham</w:t>
      </w:r>
      <w:r w:rsidRPr="00E85BC9">
        <w:rPr>
          <w:szCs w:val="23"/>
        </w:rPr>
        <w:t xml:space="preserve"> </w:t>
      </w:r>
      <w:r w:rsidRPr="00E85BC9">
        <w:rPr>
          <w:szCs w:val="23"/>
          <w:lang w:val="en-US"/>
        </w:rPr>
        <w:t>Group</w:t>
      </w:r>
      <w:r w:rsidRPr="00E85BC9">
        <w:rPr>
          <w:szCs w:val="23"/>
        </w:rPr>
        <w:t xml:space="preserve">" у 1989 </w:t>
      </w:r>
      <w:r w:rsidRPr="00E85BC9">
        <w:rPr>
          <w:szCs w:val="23"/>
          <w:lang w:val="en-US"/>
        </w:rPr>
        <w:t>p</w:t>
      </w:r>
      <w:r w:rsidRPr="00E85BC9">
        <w:rPr>
          <w:szCs w:val="23"/>
        </w:rPr>
        <w:t>. Після злиття "SKB" брала участь у торгах на Лондонській та Нью-Йоркській біржах, отож мусила підготувати фінансові звіти відповідно як до американських, так і до британських станда</w:t>
      </w:r>
      <w:r w:rsidRPr="00E85BC9">
        <w:rPr>
          <w:szCs w:val="23"/>
        </w:rPr>
        <w:t>р</w:t>
      </w:r>
      <w:r w:rsidRPr="00E85BC9">
        <w:rPr>
          <w:szCs w:val="23"/>
        </w:rPr>
        <w:t>тів. Прибутки "SKB", одержувані після злиття, зафіксовані в цілковитій відповідності з британськими стандартами обліку, становили 130 млн. фунтів — набагато більше, ніж 87 млн. фунтів, зазнач</w:t>
      </w:r>
      <w:r w:rsidRPr="00E85BC9">
        <w:rPr>
          <w:szCs w:val="23"/>
        </w:rPr>
        <w:t>е</w:t>
      </w:r>
      <w:r w:rsidRPr="00E85BC9">
        <w:rPr>
          <w:szCs w:val="23"/>
        </w:rPr>
        <w:t>них у звіті "SKB", складеному згідно з американськими стандартами. Така відмінність виникла через оцінку злиття як об'єднання активів за британськими стандартами, а як купівлю активів — за американськими нормами. Ще більше непорозуміння спричин</w:t>
      </w:r>
      <w:r w:rsidRPr="00E85BC9">
        <w:rPr>
          <w:szCs w:val="23"/>
        </w:rPr>
        <w:t>и</w:t>
      </w:r>
      <w:r w:rsidRPr="00E85BC9">
        <w:rPr>
          <w:szCs w:val="23"/>
        </w:rPr>
        <w:t>ли відмінності в оцінці акціонерного капіталу: в Сполучених Штатах він становив 3,5 млрд. фунтів, а у Великій Британії — 300 млн. фунтів із знаком мінус! Не дивно, що пі</w:t>
      </w:r>
      <w:r w:rsidRPr="00E85BC9">
        <w:rPr>
          <w:szCs w:val="23"/>
        </w:rPr>
        <w:t>с</w:t>
      </w:r>
      <w:r w:rsidRPr="00E85BC9">
        <w:rPr>
          <w:szCs w:val="23"/>
        </w:rPr>
        <w:t>ля оприлю</w:t>
      </w:r>
      <w:r w:rsidRPr="00E85BC9">
        <w:rPr>
          <w:szCs w:val="23"/>
        </w:rPr>
        <w:t>д</w:t>
      </w:r>
      <w:r w:rsidRPr="00E85BC9">
        <w:rPr>
          <w:szCs w:val="23"/>
        </w:rPr>
        <w:t>нення цих даних акції "SKB" на Лондонській біржі котувалися на 17 відсотків нижче, ніж на Нью-Йоркські біржі.</w:t>
      </w:r>
    </w:p>
    <w:p w:rsidR="0035409D" w:rsidRPr="00E85BC9" w:rsidRDefault="0035409D" w:rsidP="00AF2047">
      <w:pPr>
        <w:pStyle w:val="4"/>
        <w:spacing w:line="240" w:lineRule="auto"/>
        <w:jc w:val="both"/>
        <w:rPr>
          <w:b w:val="0"/>
          <w:szCs w:val="23"/>
        </w:rPr>
      </w:pPr>
      <w:r w:rsidRPr="00E85BC9">
        <w:rPr>
          <w:b w:val="0"/>
          <w:szCs w:val="23"/>
        </w:rPr>
        <w:t>Ситуація 2</w:t>
      </w:r>
      <w:bookmarkStart w:id="0" w:name="_GoBack"/>
      <w:bookmarkEnd w:id="0"/>
    </w:p>
    <w:p w:rsidR="0035409D" w:rsidRPr="00E85BC9" w:rsidRDefault="0035409D" w:rsidP="00AF204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У середині 1980-х років найбільша промислова компанія Іспанії "</w:t>
      </w:r>
      <w:r w:rsidRPr="00E85BC9">
        <w:rPr>
          <w:szCs w:val="23"/>
          <w:lang w:val="en-US"/>
        </w:rPr>
        <w:t>Telefonica</w:t>
      </w:r>
      <w:r w:rsidRPr="00E85BC9">
        <w:rPr>
          <w:szCs w:val="23"/>
        </w:rPr>
        <w:t>" стала першою в світі фі</w:t>
      </w:r>
      <w:r w:rsidRPr="00E85BC9">
        <w:rPr>
          <w:szCs w:val="23"/>
        </w:rPr>
        <w:t>р</w:t>
      </w:r>
      <w:r w:rsidRPr="00E85BC9">
        <w:rPr>
          <w:szCs w:val="23"/>
        </w:rPr>
        <w:t>мою, що пропонувала свої акції одночасно в багатьох країнах. Чистий прибуток компанії у 1990</w:t>
      </w:r>
      <w:r w:rsidRPr="00E85BC9">
        <w:rPr>
          <w:szCs w:val="23"/>
          <w:lang w:val="ru-RU"/>
        </w:rPr>
        <w:t xml:space="preserve"> р., за</w:t>
      </w:r>
      <w:r w:rsidRPr="00E85BC9">
        <w:rPr>
          <w:szCs w:val="23"/>
        </w:rPr>
        <w:t xml:space="preserve"> її даними, згідно з американськими стандартами обліку, становив 176</w:t>
      </w:r>
      <w:r w:rsidRPr="00E85BC9">
        <w:rPr>
          <w:szCs w:val="23"/>
          <w:lang w:val="ru-RU"/>
        </w:rPr>
        <w:t xml:space="preserve"> млрд. </w:t>
      </w:r>
      <w:proofErr w:type="spellStart"/>
      <w:r w:rsidRPr="00E85BC9">
        <w:rPr>
          <w:szCs w:val="23"/>
        </w:rPr>
        <w:t>песет</w:t>
      </w:r>
      <w:proofErr w:type="spellEnd"/>
      <w:r w:rsidRPr="00E85BC9">
        <w:rPr>
          <w:szCs w:val="23"/>
        </w:rPr>
        <w:t>, що більше ніж удвічі п</w:t>
      </w:r>
      <w:r w:rsidRPr="00E85BC9">
        <w:rPr>
          <w:szCs w:val="23"/>
        </w:rPr>
        <w:t>е</w:t>
      </w:r>
      <w:r w:rsidRPr="00E85BC9">
        <w:rPr>
          <w:szCs w:val="23"/>
        </w:rPr>
        <w:t>ревищувало цифру в 76</w:t>
      </w:r>
      <w:r w:rsidRPr="00E85BC9">
        <w:rPr>
          <w:szCs w:val="23"/>
          <w:lang w:val="ru-RU"/>
        </w:rPr>
        <w:t xml:space="preserve"> млрд.,</w:t>
      </w:r>
      <w:r w:rsidRPr="00E85BC9">
        <w:rPr>
          <w:szCs w:val="23"/>
        </w:rPr>
        <w:t xml:space="preserve"> одержану згідно з іспанськими стандартами. Різницю спричинило голо</w:t>
      </w:r>
      <w:r w:rsidRPr="00E85BC9">
        <w:rPr>
          <w:szCs w:val="23"/>
        </w:rPr>
        <w:t>в</w:t>
      </w:r>
      <w:r w:rsidRPr="00E85BC9">
        <w:rPr>
          <w:szCs w:val="23"/>
        </w:rPr>
        <w:t>ним чином "додавання заднім числом" прирощеної амортизації активів, здійснене за принципом трад</w:t>
      </w:r>
      <w:r w:rsidRPr="00E85BC9">
        <w:rPr>
          <w:szCs w:val="23"/>
        </w:rPr>
        <w:t>и</w:t>
      </w:r>
      <w:r w:rsidRPr="00E85BC9">
        <w:rPr>
          <w:szCs w:val="23"/>
        </w:rPr>
        <w:t>ційної вартості у Сполучених Штатах, тоді як у складеному за іспанськими стандартами звіті більше відбивалася поточна ринкова цінність цих активів. Наслідки такої відмінності в оцінках акціонерного к</w:t>
      </w:r>
      <w:r w:rsidRPr="00E85BC9">
        <w:rPr>
          <w:szCs w:val="23"/>
        </w:rPr>
        <w:t>а</w:t>
      </w:r>
      <w:r w:rsidRPr="00E85BC9">
        <w:rPr>
          <w:szCs w:val="23"/>
        </w:rPr>
        <w:t>піталу мали зворотний вплив: його вартість за американськими стандартами була на 15 відсотків нижча від вартості, розрахованої за іспанськими норм</w:t>
      </w:r>
      <w:r w:rsidRPr="00E85BC9">
        <w:rPr>
          <w:szCs w:val="23"/>
        </w:rPr>
        <w:t>а</w:t>
      </w:r>
      <w:r w:rsidRPr="00E85BC9">
        <w:rPr>
          <w:szCs w:val="23"/>
        </w:rPr>
        <w:t>ми.</w:t>
      </w:r>
    </w:p>
    <w:p w:rsidR="0035409D" w:rsidRPr="00E85BC9" w:rsidRDefault="0035409D" w:rsidP="00AF204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Джерела: 5.</w:t>
      </w:r>
      <w:r w:rsidRPr="00E85BC9">
        <w:rPr>
          <w:szCs w:val="23"/>
          <w:lang w:val="en-US"/>
        </w:rPr>
        <w:t xml:space="preserve"> F. O'Malley, "Accounting across Borders", Financial Executive, March/April 1992, pp. 28— 31; and L. </w:t>
      </w:r>
      <w:proofErr w:type="spellStart"/>
      <w:r w:rsidRPr="00E85BC9">
        <w:rPr>
          <w:szCs w:val="23"/>
          <w:lang w:val="en-US"/>
        </w:rPr>
        <w:t>Berton</w:t>
      </w:r>
      <w:proofErr w:type="spellEnd"/>
      <w:r w:rsidRPr="00E85BC9">
        <w:rPr>
          <w:szCs w:val="23"/>
          <w:lang w:val="en-US"/>
        </w:rPr>
        <w:t>, "All Accountants May Soon Speak the Same Language", The Wall Street Journal, August 29, 1995, p. A15.</w:t>
      </w:r>
    </w:p>
    <w:p w:rsidR="0035409D" w:rsidRPr="00E85BC9" w:rsidRDefault="0035409D" w:rsidP="00AF2047">
      <w:pPr>
        <w:spacing w:line="240" w:lineRule="auto"/>
        <w:jc w:val="both"/>
        <w:rPr>
          <w:szCs w:val="23"/>
        </w:rPr>
      </w:pPr>
      <w:r w:rsidRPr="00E85BC9">
        <w:rPr>
          <w:szCs w:val="23"/>
          <w:lang w:val="en-US"/>
        </w:rPr>
        <w:t>http</w:t>
      </w:r>
      <w:r w:rsidRPr="00E85BC9">
        <w:rPr>
          <w:szCs w:val="23"/>
        </w:rPr>
        <w:t>://</w:t>
      </w:r>
      <w:r w:rsidRPr="00E85BC9">
        <w:rPr>
          <w:szCs w:val="23"/>
          <w:lang w:val="en-US"/>
        </w:rPr>
        <w:t>www</w:t>
      </w:r>
      <w:r w:rsidRPr="00E85BC9">
        <w:rPr>
          <w:szCs w:val="23"/>
        </w:rPr>
        <w:t>.</w:t>
      </w:r>
      <w:proofErr w:type="spellStart"/>
      <w:r w:rsidRPr="00E85BC9">
        <w:rPr>
          <w:szCs w:val="23"/>
          <w:lang w:val="en-US"/>
        </w:rPr>
        <w:t>sb</w:t>
      </w:r>
      <w:proofErr w:type="spellEnd"/>
      <w:r w:rsidRPr="00E85BC9">
        <w:rPr>
          <w:szCs w:val="23"/>
        </w:rPr>
        <w:t>.</w:t>
      </w:r>
      <w:r w:rsidRPr="00E85BC9">
        <w:rPr>
          <w:szCs w:val="23"/>
          <w:lang w:val="en-US"/>
        </w:rPr>
        <w:t>com</w:t>
      </w:r>
    </w:p>
    <w:p w:rsidR="003220BE" w:rsidRDefault="003220BE" w:rsidP="00AF2047">
      <w:pPr>
        <w:jc w:val="both"/>
      </w:pPr>
    </w:p>
    <w:sectPr w:rsidR="00322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868C9"/>
    <w:multiLevelType w:val="hybridMultilevel"/>
    <w:tmpl w:val="A4F83C2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9D"/>
    <w:rsid w:val="003220BE"/>
    <w:rsid w:val="0035409D"/>
    <w:rsid w:val="00A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B69E"/>
  <w15:chartTrackingRefBased/>
  <w15:docId w15:val="{0471EBA1-F17E-4A24-B84E-E2CCD18F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5409D"/>
    <w:pPr>
      <w:spacing w:after="0" w:line="233" w:lineRule="exact"/>
      <w:jc w:val="center"/>
    </w:pPr>
    <w:rPr>
      <w:rFonts w:ascii="Times New Roman" w:eastAsia="Times New Roman" w:hAnsi="Times New Roman" w:cs="Times New Roman"/>
      <w:sz w:val="23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35409D"/>
    <w:pPr>
      <w:keepNext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0"/>
    <w:qFormat/>
    <w:rsid w:val="0035409D"/>
    <w:pPr>
      <w:keepNext/>
      <w:ind w:firstLine="74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409D"/>
    <w:rPr>
      <w:rFonts w:ascii="Times New Roman" w:eastAsia="Times New Roman" w:hAnsi="Times New Roman" w:cs="Times New Roman"/>
      <w:b/>
      <w:bCs/>
      <w:i/>
      <w:iCs/>
      <w:sz w:val="23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35409D"/>
    <w:rPr>
      <w:rFonts w:ascii="Times New Roman" w:eastAsia="Times New Roman" w:hAnsi="Times New Roman" w:cs="Times New Roman"/>
      <w:b/>
      <w:bCs/>
      <w:sz w:val="23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1541</Words>
  <Characters>879</Characters>
  <Application>Microsoft Office Word</Application>
  <DocSecurity>0</DocSecurity>
  <Lines>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Кусакова</dc:creator>
  <cp:keywords/>
  <dc:description/>
  <cp:lastModifiedBy>Юлия Кусакова</cp:lastModifiedBy>
  <cp:revision>2</cp:revision>
  <dcterms:created xsi:type="dcterms:W3CDTF">2025-11-05T08:46:00Z</dcterms:created>
  <dcterms:modified xsi:type="dcterms:W3CDTF">2025-11-05T08:47:00Z</dcterms:modified>
</cp:coreProperties>
</file>