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Позиціонування на Українському Консалтинговому Ринку (П. 1, 2)</w:t>
      </w:r>
    </w:p>
    <w:p w:rsidR="00FA0328" w:rsidRPr="00FA0328" w:rsidRDefault="00FA0328" w:rsidP="00FA0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Нова українська консалтингова фірма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Global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Bridge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 планує вийти на ринок. Вона має експертизу в IT-консалтингу, але хоче позиціонувати себе як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"</w:t>
      </w: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бутікова</w:t>
      </w:r>
      <w:proofErr w:type="spellEnd"/>
      <w:r w:rsidRPr="00FA0328">
        <w:rPr>
          <w:rFonts w:eastAsia="Times New Roman"/>
          <w:b/>
          <w:bCs/>
          <w:sz w:val="24"/>
          <w:szCs w:val="24"/>
          <w:lang w:eastAsia="uk-UA"/>
        </w:rPr>
        <w:t>" фірма</w:t>
      </w:r>
      <w:r w:rsidRPr="00FA0328">
        <w:rPr>
          <w:rFonts w:eastAsia="Times New Roman"/>
          <w:sz w:val="24"/>
          <w:szCs w:val="24"/>
          <w:lang w:eastAsia="uk-UA"/>
        </w:rPr>
        <w:t xml:space="preserve"> (сегмент консалтингу, П. 2), що спеціалізується на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 xml:space="preserve">бренд-консалтингу для технологічних </w:t>
      </w: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стартапів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, які виходять на ринок ЄС.</w:t>
      </w:r>
    </w:p>
    <w:p w:rsidR="00FA0328" w:rsidRPr="00FA0328" w:rsidRDefault="00FA0328" w:rsidP="00FA0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Розробіть ключову відмінність (УТП) цієї фірми та обґрунтуйте, чому такий вибір позиціонування є ефективним на українському ринку, враховуючи наявність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Big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Four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2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Стратегічне Управління Брендами Брокерської Компанії (П. 4, 5)</w:t>
      </w:r>
    </w:p>
    <w:p w:rsidR="00FA0328" w:rsidRPr="00FA0328" w:rsidRDefault="00FA0328" w:rsidP="00FA0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Велика українська брокерська компанія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InvestUA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купила меншого, але відомого регіонального конкурента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WestBroker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". Керівництво розглядає можливість повного злиття брендів (повний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ребрендинг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під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InvestUA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") або стратегію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мультибренду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бренд-консультант, оцініть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ефективність бренд-менеджменту</w:t>
      </w:r>
      <w:r w:rsidRPr="00FA0328">
        <w:rPr>
          <w:rFonts w:eastAsia="Times New Roman"/>
          <w:sz w:val="24"/>
          <w:szCs w:val="24"/>
          <w:lang w:eastAsia="uk-UA"/>
        </w:rPr>
        <w:t xml:space="preserve"> у сфері фінансових послуг та обґрунтуйте, яку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стратегію управління брендами</w:t>
      </w:r>
      <w:r w:rsidRPr="00FA0328">
        <w:rPr>
          <w:rFonts w:eastAsia="Times New Roman"/>
          <w:sz w:val="24"/>
          <w:szCs w:val="24"/>
          <w:lang w:eastAsia="uk-UA"/>
        </w:rPr>
        <w:t xml:space="preserve"> слід обрати, враховуючи, що цільова аудиторія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WestBroker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– консервативні клієнти.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3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Основи Розвитку Українського Бренд-Консалтингу (П. 3, 6)</w:t>
      </w:r>
    </w:p>
    <w:p w:rsidR="00FA0328" w:rsidRPr="00FA0328" w:rsidRDefault="00FA0328" w:rsidP="00FA0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Український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агрохолдинг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Zerno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Export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вирішив вийти на ринок готової продукції (бакалії) в Німеччині під власним брендом. Вони залучають місцевого українського бренд-консультанта.</w:t>
      </w:r>
    </w:p>
    <w:p w:rsidR="00FA0328" w:rsidRPr="00FA0328" w:rsidRDefault="00FA0328" w:rsidP="00FA0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Визначте два ключові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основи розвитку українського бренд-консалтингу</w:t>
      </w:r>
      <w:r w:rsidRPr="00FA0328">
        <w:rPr>
          <w:rFonts w:eastAsia="Times New Roman"/>
          <w:sz w:val="24"/>
          <w:szCs w:val="24"/>
          <w:lang w:eastAsia="uk-UA"/>
        </w:rPr>
        <w:t xml:space="preserve"> (П. 3), які консультант має використати для формування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стратегічного управління брендом</w:t>
      </w:r>
      <w:r w:rsidRPr="00FA0328">
        <w:rPr>
          <w:rFonts w:eastAsia="Times New Roman"/>
          <w:sz w:val="24"/>
          <w:szCs w:val="24"/>
          <w:lang w:eastAsia="uk-UA"/>
        </w:rPr>
        <w:t xml:space="preserve"> (П. 6) на ринку ЄС.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4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Аналіз Ризиків </w:t>
      </w:r>
      <w:proofErr w:type="spellStart"/>
      <w:r w:rsidRPr="00FA0328">
        <w:rPr>
          <w:rFonts w:eastAsia="Times New Roman"/>
          <w:b/>
          <w:bCs/>
          <w:sz w:val="27"/>
          <w:szCs w:val="27"/>
          <w:lang w:eastAsia="uk-UA"/>
        </w:rPr>
        <w:t>Ребрендингу</w:t>
      </w:r>
      <w:proofErr w:type="spellEnd"/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ТНК (П. 5, 6)</w:t>
      </w:r>
    </w:p>
    <w:p w:rsidR="00FA0328" w:rsidRPr="00FA0328" w:rsidRDefault="00FA0328" w:rsidP="00FA0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Міжнародна ТНК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EnergyGlobal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", що займається видобутком нафти та газу, вирішила провести повний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ребрендинг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і змінити назву на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GreenFuture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 для відображення переходу до "зеленої енергетики". Критики вважають це </w:t>
      </w: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грінвошингом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бренд-консультант, розробіть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стратегію управління брендом</w:t>
      </w:r>
      <w:r w:rsidRPr="00FA0328">
        <w:rPr>
          <w:rFonts w:eastAsia="Times New Roman"/>
          <w:sz w:val="24"/>
          <w:szCs w:val="24"/>
          <w:lang w:eastAsia="uk-UA"/>
        </w:rPr>
        <w:t xml:space="preserve"> (П. 6), яка мінімізує ризики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грінвошингу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, і визначте, які внутрішні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управлінські зміни</w:t>
      </w:r>
      <w:r w:rsidRPr="00FA0328">
        <w:rPr>
          <w:rFonts w:eastAsia="Times New Roman"/>
          <w:sz w:val="24"/>
          <w:szCs w:val="24"/>
          <w:lang w:eastAsia="uk-UA"/>
        </w:rPr>
        <w:t xml:space="preserve"> (П. 5) є необхідними до оголошення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ребрендингу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5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Ефективність Бренд-Менеджменту у Некомерційній Сфері (П. 4)</w:t>
      </w:r>
    </w:p>
    <w:p w:rsidR="00FA0328" w:rsidRPr="00FA0328" w:rsidRDefault="00FA0328" w:rsidP="00FA03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Міжнародний благодійний фонд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Hope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for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Tomorrow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 (Нідерланди) залучив бренд-консультанта для підвищення ефективності залучення пожертв. Бренд фонду відомий, але його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"видимість" (</w:t>
      </w: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salience</w:t>
      </w:r>
      <w:proofErr w:type="spellEnd"/>
      <w:r w:rsidRPr="00FA0328">
        <w:rPr>
          <w:rFonts w:eastAsia="Times New Roman"/>
          <w:b/>
          <w:bCs/>
          <w:sz w:val="24"/>
          <w:szCs w:val="24"/>
          <w:lang w:eastAsia="uk-UA"/>
        </w:rPr>
        <w:t>)</w:t>
      </w:r>
      <w:r w:rsidRPr="00FA0328">
        <w:rPr>
          <w:rFonts w:eastAsia="Times New Roman"/>
          <w:sz w:val="24"/>
          <w:szCs w:val="24"/>
          <w:lang w:eastAsia="uk-UA"/>
        </w:rPr>
        <w:t xml:space="preserve"> низька.</w:t>
      </w:r>
    </w:p>
    <w:p w:rsidR="00FA0328" w:rsidRPr="00FA0328" w:rsidRDefault="00FA0328" w:rsidP="00FA03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Яким чином можна оцінити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ефективність бренд-менеджменту</w:t>
      </w:r>
      <w:r w:rsidRPr="00FA0328">
        <w:rPr>
          <w:rFonts w:eastAsia="Times New Roman"/>
          <w:sz w:val="24"/>
          <w:szCs w:val="24"/>
          <w:lang w:eastAsia="uk-UA"/>
        </w:rPr>
        <w:t xml:space="preserve"> у цьому некомерційному сегменті? Запропонуйте дві нетрадиційні метрики, що замінюють фінансовий прибуток.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6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Класифікація Консалтингових Компаній (П. 2)</w:t>
      </w:r>
    </w:p>
    <w:p w:rsidR="00FA0328" w:rsidRPr="00FA0328" w:rsidRDefault="00FA0328" w:rsidP="00FA03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lastRenderedPageBreak/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Американська IT-компанія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Software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Solutions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шукає бренд-консультанта для виходу на ринок Латинської Америки. Вони отримали пропозиції від</w:t>
      </w:r>
      <w:r w:rsidR="00EE43BC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sz w:val="24"/>
          <w:szCs w:val="24"/>
          <w:lang w:eastAsia="uk-UA"/>
        </w:rPr>
        <w:t xml:space="preserve">А)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"</w:t>
      </w: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McKinsey</w:t>
      </w:r>
      <w:proofErr w:type="spellEnd"/>
      <w:r w:rsidRPr="00FA0328">
        <w:rPr>
          <w:rFonts w:eastAsia="Times New Roman"/>
          <w:b/>
          <w:bCs/>
          <w:sz w:val="24"/>
          <w:szCs w:val="24"/>
          <w:lang w:eastAsia="uk-UA"/>
        </w:rPr>
        <w:t xml:space="preserve"> &amp; </w:t>
      </w: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Co</w:t>
      </w:r>
      <w:proofErr w:type="spellEnd"/>
      <w:r w:rsidRPr="00FA0328">
        <w:rPr>
          <w:rFonts w:eastAsia="Times New Roman"/>
          <w:b/>
          <w:bCs/>
          <w:sz w:val="24"/>
          <w:szCs w:val="24"/>
          <w:lang w:eastAsia="uk-UA"/>
        </w:rPr>
        <w:t>."</w:t>
      </w:r>
      <w:r w:rsidRPr="00FA0328">
        <w:rPr>
          <w:rFonts w:eastAsia="Times New Roman"/>
          <w:sz w:val="24"/>
          <w:szCs w:val="24"/>
          <w:lang w:eastAsia="uk-UA"/>
        </w:rPr>
        <w:t xml:space="preserve"> (стратегічний консалтинг).</w:t>
      </w:r>
    </w:p>
    <w:p w:rsidR="00FA0328" w:rsidRPr="00FA0328" w:rsidRDefault="00FA0328" w:rsidP="00FA03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sz w:val="24"/>
          <w:szCs w:val="24"/>
          <w:lang w:eastAsia="uk-UA"/>
        </w:rPr>
        <w:t xml:space="preserve">Б)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"</w:t>
      </w: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Interbrand</w:t>
      </w:r>
      <w:proofErr w:type="spellEnd"/>
      <w:r w:rsidRPr="00FA0328">
        <w:rPr>
          <w:rFonts w:eastAsia="Times New Roman"/>
          <w:b/>
          <w:bCs/>
          <w:sz w:val="24"/>
          <w:szCs w:val="24"/>
          <w:lang w:eastAsia="uk-UA"/>
        </w:rPr>
        <w:t>"</w:t>
      </w:r>
      <w:r w:rsidRPr="00FA0328">
        <w:rPr>
          <w:rFonts w:eastAsia="Times New Roman"/>
          <w:sz w:val="24"/>
          <w:szCs w:val="24"/>
          <w:lang w:eastAsia="uk-UA"/>
        </w:rPr>
        <w:t xml:space="preserve"> (спеціалізований бренд-консалтинг).</w:t>
      </w:r>
    </w:p>
    <w:p w:rsidR="00FA0328" w:rsidRPr="00FA0328" w:rsidRDefault="00FA0328" w:rsidP="00FA032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sz w:val="24"/>
          <w:szCs w:val="24"/>
          <w:lang w:eastAsia="uk-UA"/>
        </w:rPr>
        <w:t>В) Місцеве латиноамериканське креативне агентство.</w:t>
      </w:r>
    </w:p>
    <w:p w:rsidR="00FA0328" w:rsidRPr="00FA0328" w:rsidRDefault="00FA0328" w:rsidP="00FA03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Класифікуйте ці компанії за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сегментом консалтингу</w:t>
      </w:r>
      <w:r w:rsidRPr="00FA0328">
        <w:rPr>
          <w:rFonts w:eastAsia="Times New Roman"/>
          <w:sz w:val="24"/>
          <w:szCs w:val="24"/>
          <w:lang w:eastAsia="uk-UA"/>
        </w:rPr>
        <w:t xml:space="preserve"> (П. 2) та обґрунтуйте, яку з них слід обрати для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стратегічного бренд-консалтингу</w:t>
      </w:r>
      <w:r w:rsidRPr="00FA0328">
        <w:rPr>
          <w:rFonts w:eastAsia="Times New Roman"/>
          <w:sz w:val="24"/>
          <w:szCs w:val="24"/>
          <w:lang w:eastAsia="uk-UA"/>
        </w:rPr>
        <w:t xml:space="preserve"> для цього завдання.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7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Бренд-Консалтинг як Інструмент Стратегічного Управління (П. 6)</w:t>
      </w:r>
    </w:p>
    <w:p w:rsidR="00FA0328" w:rsidRPr="00FA0328" w:rsidRDefault="00FA0328" w:rsidP="00FA03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ТНК у сфері логістики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GlobalTrans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 стикається із жорсткою ціновою конкуренцією. Керівництво вирішило, що вихід із ситуації можливий лише через позиціонування компанії як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"лідера галузі у сфері сталого розвитку та інновацій"</w:t>
      </w:r>
      <w:r w:rsidRPr="00FA0328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Які два основні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стратегічні управлінські завдання</w:t>
      </w:r>
      <w:r w:rsidRPr="00FA0328">
        <w:rPr>
          <w:rFonts w:eastAsia="Times New Roman"/>
          <w:sz w:val="24"/>
          <w:szCs w:val="24"/>
          <w:lang w:eastAsia="uk-UA"/>
        </w:rPr>
        <w:t xml:space="preserve"> (П. 6) повинен вирішити бренд-консалтинг, щоб змінити сприйняття від "дешевого перевізника" до "інноваційного лідера"?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8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Управління Негативним Брендом в Компаніях (П. 5)</w:t>
      </w:r>
    </w:p>
    <w:p w:rsidR="00FA0328" w:rsidRPr="00FA0328" w:rsidRDefault="00FA0328" w:rsidP="00FA03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Авіакомпанія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SkyLines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(ТНК) потрапила у міжнародний скандал через погане поводження з пасажирами та порушення трудового законодавства. Це призвело до значного падіння вартості бренду.</w:t>
      </w:r>
    </w:p>
    <w:p w:rsidR="00FA0328" w:rsidRPr="00FA0328" w:rsidRDefault="00FA0328" w:rsidP="00FA03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консалтинг з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управління бренд-менеджментом</w:t>
      </w:r>
      <w:r w:rsidRPr="00FA0328">
        <w:rPr>
          <w:rFonts w:eastAsia="Times New Roman"/>
          <w:sz w:val="24"/>
          <w:szCs w:val="24"/>
          <w:lang w:eastAsia="uk-UA"/>
        </w:rPr>
        <w:t xml:space="preserve"> (П. 5), розробіть план кризового відновлення, який має фокусуватися на внутрішніх змінах.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9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Оцінка Ефективності Бренд-Консалтингу (П. 4)</w:t>
      </w:r>
    </w:p>
    <w:p w:rsidR="00FA0328" w:rsidRPr="00FA0328" w:rsidRDefault="00FA0328" w:rsidP="00FA03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Європейський банк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EuroCred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 замовив у консалтингової компанії розробку нової бренд-платформи. Консультант стверджує, що нова платформа покращила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Brand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Equity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на 15%. Банк просить доказів.</w:t>
      </w:r>
    </w:p>
    <w:p w:rsidR="00FA0328" w:rsidRPr="00FA0328" w:rsidRDefault="00FA0328" w:rsidP="00FA03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Які три ключові метрики повинен надати консультант, щоб підтвердити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ефективність</w:t>
      </w:r>
      <w:r w:rsidRPr="00FA0328">
        <w:rPr>
          <w:rFonts w:eastAsia="Times New Roman"/>
          <w:sz w:val="24"/>
          <w:szCs w:val="24"/>
          <w:lang w:eastAsia="uk-UA"/>
        </w:rPr>
        <w:t xml:space="preserve"> свого втручання, крім чисто фінансових показників?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10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Трансфер Українського Бренд-Консалтингу (П. 3, 6)</w:t>
      </w:r>
    </w:p>
    <w:p w:rsidR="00FA0328" w:rsidRPr="00FA0328" w:rsidRDefault="00FA0328" w:rsidP="00FA03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Українська IT-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аутсорсингова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компанія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DevSoft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виходить на ринок Японії. Її бренд, успішний у Східній Європі, ґрунтується на "креативному хаосі" та "швидкості". Ці атрибути є негативними у суворій японській бізнес-культурі.</w:t>
      </w:r>
    </w:p>
    <w:p w:rsidR="00FA0328" w:rsidRPr="00FA0328" w:rsidRDefault="00FA0328" w:rsidP="00FA03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український бренд-консультант, як ви адаптуєте основи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українського бренд-консалтингу</w:t>
      </w:r>
      <w:r w:rsidRPr="00FA0328">
        <w:rPr>
          <w:rFonts w:eastAsia="Times New Roman"/>
          <w:sz w:val="24"/>
          <w:szCs w:val="24"/>
          <w:lang w:eastAsia="uk-UA"/>
        </w:rPr>
        <w:t xml:space="preserve"> (П. 3), щоб розробити нову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стратегію бренду</w:t>
      </w:r>
      <w:r w:rsidRPr="00FA0328">
        <w:rPr>
          <w:rFonts w:eastAsia="Times New Roman"/>
          <w:sz w:val="24"/>
          <w:szCs w:val="24"/>
          <w:lang w:eastAsia="uk-UA"/>
        </w:rPr>
        <w:t xml:space="preserve"> (П. 6) для Японії?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11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Злиття та Поглинання в Консалтингу (П. 2)</w:t>
      </w:r>
    </w:p>
    <w:p w:rsidR="00FA0328" w:rsidRPr="00FA0328" w:rsidRDefault="00FA0328" w:rsidP="00FA03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Велика міжнародна консалтингова мережа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BigConsult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(П. 2, стратегічний сегмент) планує поглинути невелике українське креативне агентство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IdeaGen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(операційний сегмент).</w:t>
      </w:r>
    </w:p>
    <w:p w:rsidR="00FA0328" w:rsidRPr="00FA0328" w:rsidRDefault="00FA0328" w:rsidP="00FA03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Обґрунтуйте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стратегічну мету</w:t>
      </w:r>
      <w:r w:rsidRPr="00FA0328">
        <w:rPr>
          <w:rFonts w:eastAsia="Times New Roman"/>
          <w:sz w:val="24"/>
          <w:szCs w:val="24"/>
          <w:lang w:eastAsia="uk-UA"/>
        </w:rPr>
        <w:t xml:space="preserve"> цього злиття для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BigConsult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 з точки зору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сегментації консалтингу</w:t>
      </w:r>
      <w:r w:rsidRPr="00FA0328">
        <w:rPr>
          <w:rFonts w:eastAsia="Times New Roman"/>
          <w:sz w:val="24"/>
          <w:szCs w:val="24"/>
          <w:lang w:eastAsia="uk-UA"/>
        </w:rPr>
        <w:t xml:space="preserve"> та управління брендом.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12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Аналіз Консалтингового Ринку та Ціноутворення (П. 1)</w:t>
      </w:r>
    </w:p>
    <w:p w:rsidR="00FA0328" w:rsidRPr="00FA0328" w:rsidRDefault="00FA0328" w:rsidP="00FA03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Міжнародний консалтинговий гігант відкриває філію в Україні. Вони звикли працювати за погодинною ставкою $500/год. Українські клієнти очікують фіксовану вартість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провести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аналіз консалтингового ринку в Україні</w:t>
      </w:r>
      <w:r w:rsidRPr="00FA0328">
        <w:rPr>
          <w:rFonts w:eastAsia="Times New Roman"/>
          <w:sz w:val="24"/>
          <w:szCs w:val="24"/>
          <w:lang w:eastAsia="uk-UA"/>
        </w:rPr>
        <w:t xml:space="preserve"> (П. 1) для розробки адекватної моделі ціноутворення? Яка гібридна модель ціноутворення буде найбільш прийнятною?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13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Управління Бренд-Менеджментом у </w:t>
      </w:r>
      <w:proofErr w:type="spellStart"/>
      <w:r w:rsidRPr="00FA0328">
        <w:rPr>
          <w:rFonts w:eastAsia="Times New Roman"/>
          <w:b/>
          <w:bCs/>
          <w:sz w:val="27"/>
          <w:szCs w:val="27"/>
          <w:lang w:eastAsia="uk-UA"/>
        </w:rPr>
        <w:t>Стартапах</w:t>
      </w:r>
      <w:proofErr w:type="spellEnd"/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(П. 5, 6)</w:t>
      </w:r>
    </w:p>
    <w:p w:rsidR="00FA0328" w:rsidRPr="00FA0328" w:rsidRDefault="00FA0328" w:rsidP="00FA03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Фінтех-стартап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PayFast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(США) швидко масштабується, але його бренд-менеджмент є неформальним. Співробітники (П. 5) використовують різні логотипи та тони комунікації, що створює плутанину.</w:t>
      </w:r>
    </w:p>
    <w:p w:rsidR="00FA0328" w:rsidRPr="00FA0328" w:rsidRDefault="00FA0328" w:rsidP="00FA032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бренд-консалтинг</w:t>
      </w:r>
      <w:r w:rsidRPr="00FA0328">
        <w:rPr>
          <w:rFonts w:eastAsia="Times New Roman"/>
          <w:sz w:val="24"/>
          <w:szCs w:val="24"/>
          <w:lang w:eastAsia="uk-UA"/>
        </w:rPr>
        <w:t xml:space="preserve"> може трансформувати неформальний бренд у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стратегічний інструмент управління</w:t>
      </w:r>
      <w:r w:rsidRPr="00FA0328">
        <w:rPr>
          <w:rFonts w:eastAsia="Times New Roman"/>
          <w:sz w:val="24"/>
          <w:szCs w:val="24"/>
          <w:lang w:eastAsia="uk-UA"/>
        </w:rPr>
        <w:t xml:space="preserve"> (П. 6) перед новим раундом інвестицій?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14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Бренд-Консалтинг у Брокерських Послугах (П. 4)</w:t>
      </w:r>
    </w:p>
    <w:p w:rsidR="00FA0328" w:rsidRPr="00FA0328" w:rsidRDefault="00FA0328" w:rsidP="00FA03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Європейська інвестиційна платформа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TradeEurope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зіткнулася з проблемою</w:t>
      </w:r>
      <w:r w:rsidR="00EE43BC">
        <w:rPr>
          <w:rFonts w:eastAsia="Times New Roman"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їхній бренд сприймається як "надійний, але дорогий", що відлякує молодих інвесторів.</w:t>
      </w:r>
    </w:p>
    <w:p w:rsidR="00FA0328" w:rsidRPr="00FA0328" w:rsidRDefault="00FA0328" w:rsidP="00FA032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Запропонуйте два ключові напрями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бренд-консалтингу</w:t>
      </w:r>
      <w:r w:rsidRPr="00FA0328">
        <w:rPr>
          <w:rFonts w:eastAsia="Times New Roman"/>
          <w:sz w:val="24"/>
          <w:szCs w:val="24"/>
          <w:lang w:eastAsia="uk-UA"/>
        </w:rPr>
        <w:t xml:space="preserve">, які підвищать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ефективність</w:t>
      </w:r>
      <w:r w:rsidRPr="00FA0328">
        <w:rPr>
          <w:rFonts w:eastAsia="Times New Roman"/>
          <w:sz w:val="24"/>
          <w:szCs w:val="24"/>
          <w:lang w:eastAsia="uk-UA"/>
        </w:rPr>
        <w:t xml:space="preserve"> бренду (П. 4) серед молоді, не втрачаючи при цьому довіри основної аудиторії.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15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Крос-Культурний Бренд-Консалтинг (П. 6)</w:t>
      </w:r>
    </w:p>
    <w:p w:rsidR="00FA0328" w:rsidRPr="00FA0328" w:rsidRDefault="00FA0328" w:rsidP="00FA03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Німецький виробник автомобілів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AutoGmbH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має сильний бренд у Європі ("Інженерна точність"). При виході на ринок Китаю цей атрибут не є достатньо відмінним, оскільки багато конкурентів також використовують його.</w:t>
      </w:r>
    </w:p>
    <w:p w:rsidR="00FA0328" w:rsidRPr="00FA0328" w:rsidRDefault="00FA0328" w:rsidP="00FA032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бренд-консультант, розробіть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стратегічний інструмент</w:t>
      </w:r>
      <w:r w:rsidRPr="00FA0328">
        <w:rPr>
          <w:rFonts w:eastAsia="Times New Roman"/>
          <w:sz w:val="24"/>
          <w:szCs w:val="24"/>
          <w:lang w:eastAsia="uk-UA"/>
        </w:rPr>
        <w:t xml:space="preserve"> (П. 6) для китайського ринку, що інтегрує європейський атрибут, але додає місцеву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релевантність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16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Оцінка Потенціалу Українського Бренд-Консалтингу (П. 3, 1)</w:t>
      </w:r>
    </w:p>
    <w:p w:rsidR="00FA0328" w:rsidRPr="00FA0328" w:rsidRDefault="00FA0328" w:rsidP="00FA03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Міжнародний фонд планує інвестувати в українську консалтингову компанію. Фонд стурбований тим, що український ринок (П. 1) є занадто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фрагментованим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Обґрунтуйте потенціал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українського бренд-консалтингу</w:t>
      </w:r>
      <w:r w:rsidRPr="00FA0328">
        <w:rPr>
          <w:rFonts w:eastAsia="Times New Roman"/>
          <w:sz w:val="24"/>
          <w:szCs w:val="24"/>
          <w:lang w:eastAsia="uk-UA"/>
        </w:rPr>
        <w:t xml:space="preserve"> (П. 3) з точки зору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конкурентних переваг</w:t>
      </w:r>
      <w:r w:rsidRPr="00FA0328">
        <w:rPr>
          <w:rFonts w:eastAsia="Times New Roman"/>
          <w:sz w:val="24"/>
          <w:szCs w:val="24"/>
          <w:lang w:eastAsia="uk-UA"/>
        </w:rPr>
        <w:t xml:space="preserve"> на міжнародному рівні, які виправдовують інвестиції.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17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Управління </w:t>
      </w:r>
      <w:proofErr w:type="spellStart"/>
      <w:r w:rsidRPr="00FA0328">
        <w:rPr>
          <w:rFonts w:eastAsia="Times New Roman"/>
          <w:b/>
          <w:bCs/>
          <w:sz w:val="27"/>
          <w:szCs w:val="27"/>
          <w:lang w:eastAsia="uk-UA"/>
        </w:rPr>
        <w:t>Мультибрендовим</w:t>
      </w:r>
      <w:proofErr w:type="spellEnd"/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Портфелем (П. 5)</w:t>
      </w:r>
    </w:p>
    <w:p w:rsidR="00FA0328" w:rsidRPr="00FA0328" w:rsidRDefault="00FA0328" w:rsidP="00FA03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ТНК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ConsumerGoods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володіє 50+ брендами. Деякі з них конкурують між собою, інші мають перетинання в асортименті. Витрати на маркетинг зростають, але синергія від портфеля відсутня.</w:t>
      </w:r>
    </w:p>
    <w:p w:rsidR="00FA0328" w:rsidRPr="00FA0328" w:rsidRDefault="00FA0328" w:rsidP="00FA032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консультант з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управління бренд-менеджментом</w:t>
      </w:r>
      <w:r w:rsidRPr="00FA0328">
        <w:rPr>
          <w:rFonts w:eastAsia="Times New Roman"/>
          <w:sz w:val="24"/>
          <w:szCs w:val="24"/>
          <w:lang w:eastAsia="uk-UA"/>
        </w:rPr>
        <w:t xml:space="preserve"> (П. 5), запропонуйте інструмент для оптимізації портфеля та підвищення ефективності.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18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Бренд-Консалтинг та Внутрішній Саботаж (П. 6)</w:t>
      </w:r>
    </w:p>
    <w:p w:rsidR="00FA0328" w:rsidRPr="00FA0328" w:rsidRDefault="00FA0328" w:rsidP="00FA03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Компанія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TechGear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" провела дорогий 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ребрендинг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 xml:space="preserve"> (змінила логотип, місію, цінності). Але відділ продажів продовжує використовувати старі презентації та не вірить у нову місію.</w:t>
      </w:r>
    </w:p>
    <w:p w:rsidR="00FA0328" w:rsidRPr="00FA0328" w:rsidRDefault="00FA0328" w:rsidP="00FA03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Яке ключове завдання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стратегічного управління брендом</w:t>
      </w:r>
      <w:r w:rsidRPr="00FA0328">
        <w:rPr>
          <w:rFonts w:eastAsia="Times New Roman"/>
          <w:sz w:val="24"/>
          <w:szCs w:val="24"/>
          <w:lang w:eastAsia="uk-UA"/>
        </w:rPr>
        <w:t xml:space="preserve"> (П. 6) було провалене консалтингом? Як вирішити проблему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внутрішнього саботажу</w:t>
      </w:r>
      <w:r w:rsidRPr="00FA0328">
        <w:rPr>
          <w:rFonts w:eastAsia="Times New Roman"/>
          <w:sz w:val="24"/>
          <w:szCs w:val="24"/>
          <w:lang w:eastAsia="uk-UA"/>
        </w:rPr>
        <w:t>?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19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Юридичний Консалтинг та Бренд-Консалтинг (П. 3, 5)</w:t>
      </w:r>
    </w:p>
    <w:p w:rsidR="00FA0328" w:rsidRPr="00FA0328" w:rsidRDefault="00FA0328" w:rsidP="00FA03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Українська компанія планує вийти на ринок США з новим екологічним продуктом. Консалтинг з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бренд-менеджменту</w:t>
      </w:r>
      <w:r w:rsidRPr="00FA0328">
        <w:rPr>
          <w:rFonts w:eastAsia="Times New Roman"/>
          <w:sz w:val="24"/>
          <w:szCs w:val="24"/>
          <w:lang w:eastAsia="uk-UA"/>
        </w:rPr>
        <w:t xml:space="preserve"> розробив унікальну назву та слоган. Юридична фірма (П. 3, як суб'єкт консалтингу) повідомляє, що назва вже зареєстрована у 12 штатах.</w:t>
      </w:r>
    </w:p>
    <w:p w:rsidR="00FA0328" w:rsidRPr="00FA0328" w:rsidRDefault="00FA0328" w:rsidP="00FA03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Як має відбуватися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інтеграція</w:t>
      </w:r>
      <w:r w:rsidRPr="00FA0328">
        <w:rPr>
          <w:rFonts w:eastAsia="Times New Roman"/>
          <w:sz w:val="24"/>
          <w:szCs w:val="24"/>
          <w:lang w:eastAsia="uk-UA"/>
        </w:rPr>
        <w:t xml:space="preserve"> бренд-консалтингу та юридичного консалтингу в цьому випадку? Які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управлінські дії</w:t>
      </w:r>
      <w:r w:rsidRPr="00FA0328">
        <w:rPr>
          <w:rFonts w:eastAsia="Times New Roman"/>
          <w:sz w:val="24"/>
          <w:szCs w:val="24"/>
          <w:lang w:eastAsia="uk-UA"/>
        </w:rPr>
        <w:t xml:space="preserve"> (П. 5) має вжити клієнт?</w:t>
      </w:r>
    </w:p>
    <w:p w:rsidR="00FA0328" w:rsidRPr="00FA0328" w:rsidRDefault="00FA0328" w:rsidP="00FA0328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FA0328">
        <w:rPr>
          <w:rFonts w:eastAsia="Times New Roman"/>
          <w:b/>
          <w:bCs/>
          <w:sz w:val="27"/>
          <w:szCs w:val="27"/>
          <w:lang w:eastAsia="uk-UA"/>
        </w:rPr>
        <w:t>Кейс 20</w:t>
      </w:r>
      <w:r w:rsidR="00EE43BC">
        <w:rPr>
          <w:rFonts w:eastAsia="Times New Roman"/>
          <w:b/>
          <w:bCs/>
          <w:sz w:val="27"/>
          <w:szCs w:val="27"/>
          <w:lang w:eastAsia="uk-UA"/>
        </w:rPr>
        <w:t>.</w:t>
      </w:r>
      <w:r w:rsidRPr="00FA0328">
        <w:rPr>
          <w:rFonts w:eastAsia="Times New Roman"/>
          <w:b/>
          <w:bCs/>
          <w:sz w:val="27"/>
          <w:szCs w:val="27"/>
          <w:lang w:eastAsia="uk-UA"/>
        </w:rPr>
        <w:t xml:space="preserve"> Аналіз Бренд-Консалтингу на Міжнародному Ринку (П. 1, 6)</w:t>
      </w:r>
    </w:p>
    <w:p w:rsidR="00FA0328" w:rsidRPr="00FA0328" w:rsidRDefault="00FA0328" w:rsidP="00FA03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ТНК "</w:t>
      </w:r>
      <w:proofErr w:type="spellStart"/>
      <w:r w:rsidRPr="00FA0328">
        <w:rPr>
          <w:rFonts w:eastAsia="Times New Roman"/>
          <w:sz w:val="24"/>
          <w:szCs w:val="24"/>
          <w:lang w:eastAsia="uk-UA"/>
        </w:rPr>
        <w:t>TechGlobal</w:t>
      </w:r>
      <w:proofErr w:type="spellEnd"/>
      <w:r w:rsidRPr="00FA0328">
        <w:rPr>
          <w:rFonts w:eastAsia="Times New Roman"/>
          <w:sz w:val="24"/>
          <w:szCs w:val="24"/>
          <w:lang w:eastAsia="uk-UA"/>
        </w:rPr>
        <w:t>" (Нідерланди) потребує розробки довгострокової стратегії бренду на наступні 5 років. Керівництво вагається між трьома варіантами консалтингу (П. 1)</w:t>
      </w:r>
      <w:r w:rsidR="00EE43BC">
        <w:rPr>
          <w:rFonts w:eastAsia="Times New Roman"/>
          <w:sz w:val="24"/>
          <w:szCs w:val="24"/>
          <w:lang w:eastAsia="uk-UA"/>
        </w:rPr>
        <w:t>.</w:t>
      </w:r>
    </w:p>
    <w:p w:rsidR="00FA0328" w:rsidRPr="00FA0328" w:rsidRDefault="00FA0328" w:rsidP="00FA032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</w:p>
    <w:p w:rsidR="00FA0328" w:rsidRPr="00FA0328" w:rsidRDefault="00FA0328" w:rsidP="00FA0328">
      <w:pPr>
        <w:numPr>
          <w:ilvl w:val="2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Комплексний Стратегічний Консалтинг</w:t>
      </w:r>
      <w:r w:rsidRPr="00FA0328">
        <w:rPr>
          <w:rFonts w:eastAsia="Times New Roman"/>
          <w:sz w:val="24"/>
          <w:szCs w:val="24"/>
          <w:lang w:eastAsia="uk-UA"/>
        </w:rPr>
        <w:t xml:space="preserve"> (як у Кейсі 6).</w:t>
      </w:r>
    </w:p>
    <w:p w:rsidR="00FA0328" w:rsidRPr="00FA0328" w:rsidRDefault="00FA0328" w:rsidP="00FA0328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</w:p>
    <w:p w:rsidR="00FA0328" w:rsidRPr="00FA0328" w:rsidRDefault="00FA0328" w:rsidP="00FA0328">
      <w:pPr>
        <w:numPr>
          <w:ilvl w:val="2"/>
          <w:numId w:val="2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Спеціалізований Бренд-Консалтинг</w:t>
      </w:r>
      <w:r w:rsidRPr="00FA0328">
        <w:rPr>
          <w:rFonts w:eastAsia="Times New Roman"/>
          <w:sz w:val="24"/>
          <w:szCs w:val="24"/>
          <w:lang w:eastAsia="uk-UA"/>
        </w:rPr>
        <w:t xml:space="preserve"> (як у Кейсі 6).</w:t>
      </w:r>
    </w:p>
    <w:p w:rsidR="00FA0328" w:rsidRPr="00FA0328" w:rsidRDefault="00FA0328" w:rsidP="00FA0328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</w:p>
    <w:p w:rsidR="00FA0328" w:rsidRPr="00FA0328" w:rsidRDefault="00FA0328" w:rsidP="00FA0328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proofErr w:type="spellStart"/>
      <w:r w:rsidRPr="00FA0328">
        <w:rPr>
          <w:rFonts w:eastAsia="Times New Roman"/>
          <w:b/>
          <w:bCs/>
          <w:sz w:val="24"/>
          <w:szCs w:val="24"/>
          <w:lang w:eastAsia="uk-UA"/>
        </w:rPr>
        <w:t>In-House</w:t>
      </w:r>
      <w:proofErr w:type="spellEnd"/>
      <w:r w:rsidRPr="00FA0328">
        <w:rPr>
          <w:rFonts w:eastAsia="Times New Roman"/>
          <w:b/>
          <w:bCs/>
          <w:sz w:val="24"/>
          <w:szCs w:val="24"/>
          <w:lang w:eastAsia="uk-UA"/>
        </w:rPr>
        <w:t xml:space="preserve"> консалтингова група</w:t>
      </w:r>
      <w:r w:rsidRPr="00FA0328">
        <w:rPr>
          <w:rFonts w:eastAsia="Times New Roman"/>
          <w:sz w:val="24"/>
          <w:szCs w:val="24"/>
          <w:lang w:eastAsia="uk-UA"/>
        </w:rPr>
        <w:t xml:space="preserve"> (внутрішній відділ стратегії).</w:t>
      </w:r>
    </w:p>
    <w:p w:rsidR="00FA0328" w:rsidRPr="00FA0328" w:rsidRDefault="00FA0328" w:rsidP="00FA032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A0328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EE43BC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A0328">
        <w:rPr>
          <w:rFonts w:eastAsia="Times New Roman"/>
          <w:sz w:val="24"/>
          <w:szCs w:val="24"/>
          <w:lang w:eastAsia="uk-UA"/>
        </w:rPr>
        <w:t xml:space="preserve"> Обґрунтуйте, чому для розробки </w:t>
      </w:r>
      <w:r w:rsidRPr="00FA0328">
        <w:rPr>
          <w:rFonts w:eastAsia="Times New Roman"/>
          <w:b/>
          <w:bCs/>
          <w:sz w:val="24"/>
          <w:szCs w:val="24"/>
          <w:lang w:eastAsia="uk-UA"/>
        </w:rPr>
        <w:t>стратегічного управління брендом</w:t>
      </w:r>
      <w:r w:rsidRPr="00FA0328">
        <w:rPr>
          <w:rFonts w:eastAsia="Times New Roman"/>
          <w:sz w:val="24"/>
          <w:szCs w:val="24"/>
          <w:lang w:eastAsia="uk-UA"/>
        </w:rPr>
        <w:t xml:space="preserve"> (П. 6) на 5 років найкраще підходить варіант 2, і які ризики пов'язані з варіантом 3.</w:t>
      </w:r>
      <w:bookmarkStart w:id="0" w:name="_GoBack"/>
      <w:bookmarkEnd w:id="0"/>
    </w:p>
    <w:sectPr w:rsidR="00FA0328" w:rsidRPr="00FA0328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77D"/>
    <w:multiLevelType w:val="multilevel"/>
    <w:tmpl w:val="0988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45AF0"/>
    <w:multiLevelType w:val="multilevel"/>
    <w:tmpl w:val="CF24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F61EF"/>
    <w:multiLevelType w:val="multilevel"/>
    <w:tmpl w:val="D00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B3EF4"/>
    <w:multiLevelType w:val="multilevel"/>
    <w:tmpl w:val="B6627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A35B3"/>
    <w:multiLevelType w:val="multilevel"/>
    <w:tmpl w:val="954A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007AE"/>
    <w:multiLevelType w:val="multilevel"/>
    <w:tmpl w:val="C2FC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06B0"/>
    <w:multiLevelType w:val="multilevel"/>
    <w:tmpl w:val="9882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F7DA7"/>
    <w:multiLevelType w:val="multilevel"/>
    <w:tmpl w:val="A31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81CB9"/>
    <w:multiLevelType w:val="multilevel"/>
    <w:tmpl w:val="3E16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1F1620"/>
    <w:multiLevelType w:val="multilevel"/>
    <w:tmpl w:val="DE48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40334"/>
    <w:multiLevelType w:val="multilevel"/>
    <w:tmpl w:val="1910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335ED"/>
    <w:multiLevelType w:val="multilevel"/>
    <w:tmpl w:val="E83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E699E"/>
    <w:multiLevelType w:val="multilevel"/>
    <w:tmpl w:val="5628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00A46"/>
    <w:multiLevelType w:val="multilevel"/>
    <w:tmpl w:val="C70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5C03F7"/>
    <w:multiLevelType w:val="multilevel"/>
    <w:tmpl w:val="8C5A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D1B06"/>
    <w:multiLevelType w:val="multilevel"/>
    <w:tmpl w:val="DCFE9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22280"/>
    <w:multiLevelType w:val="multilevel"/>
    <w:tmpl w:val="6CA6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C00E2"/>
    <w:multiLevelType w:val="multilevel"/>
    <w:tmpl w:val="0C6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1D34D3"/>
    <w:multiLevelType w:val="multilevel"/>
    <w:tmpl w:val="6CF4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793758"/>
    <w:multiLevelType w:val="multilevel"/>
    <w:tmpl w:val="E68E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9"/>
  </w:num>
  <w:num w:numId="5">
    <w:abstractNumId w:val="9"/>
  </w:num>
  <w:num w:numId="6">
    <w:abstractNumId w:val="2"/>
  </w:num>
  <w:num w:numId="7">
    <w:abstractNumId w:val="1"/>
  </w:num>
  <w:num w:numId="8">
    <w:abstractNumId w:val="12"/>
  </w:num>
  <w:num w:numId="9">
    <w:abstractNumId w:val="18"/>
  </w:num>
  <w:num w:numId="10">
    <w:abstractNumId w:val="16"/>
  </w:num>
  <w:num w:numId="11">
    <w:abstractNumId w:val="15"/>
  </w:num>
  <w:num w:numId="12">
    <w:abstractNumId w:val="4"/>
  </w:num>
  <w:num w:numId="13">
    <w:abstractNumId w:val="6"/>
  </w:num>
  <w:num w:numId="14">
    <w:abstractNumId w:val="13"/>
  </w:num>
  <w:num w:numId="15">
    <w:abstractNumId w:val="3"/>
  </w:num>
  <w:num w:numId="16">
    <w:abstractNumId w:val="0"/>
  </w:num>
  <w:num w:numId="17">
    <w:abstractNumId w:val="5"/>
  </w:num>
  <w:num w:numId="18">
    <w:abstractNumId w:val="17"/>
  </w:num>
  <w:num w:numId="19">
    <w:abstractNumId w:val="11"/>
  </w:num>
  <w:num w:numId="20">
    <w:abstractNumId w:val="7"/>
  </w:num>
  <w:num w:numId="21">
    <w:abstractNumId w:val="7"/>
    <w:lvlOverride w:ilvl="2">
      <w:startOverride w:val="2"/>
    </w:lvlOverride>
  </w:num>
  <w:num w:numId="22">
    <w:abstractNumId w:val="7"/>
    <w:lvlOverride w:ilvl="2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28"/>
    <w:rsid w:val="00517571"/>
    <w:rsid w:val="006A3EA6"/>
    <w:rsid w:val="00851B35"/>
    <w:rsid w:val="00EE43BC"/>
    <w:rsid w:val="00F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A61B8-E8EF-4B0B-A859-1A3CC147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032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0328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A032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5668</Words>
  <Characters>3232</Characters>
  <Application>Microsoft Office Word</Application>
  <DocSecurity>0</DocSecurity>
  <Lines>26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2025-11-08T14:58:00Z</dcterms:created>
  <dcterms:modified xsi:type="dcterms:W3CDTF">2025-11-08T15:01:00Z</dcterms:modified>
</cp:coreProperties>
</file>