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54" w:rsidRPr="001C4FCE" w:rsidRDefault="009F7B54" w:rsidP="009F7B54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bookmarkStart w:id="0" w:name="_GoBack"/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9F7B54" w:rsidRPr="001C4FCE" w:rsidRDefault="009F7B54" w:rsidP="009F7B54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bookmarkEnd w:id="0"/>
    <w:p w:rsidR="009F7B54" w:rsidRDefault="009F7B54">
      <w:pPr>
        <w:rPr>
          <w:lang w:val="uk-UA"/>
        </w:rPr>
      </w:pPr>
    </w:p>
    <w:p w:rsidR="009F7B54" w:rsidRDefault="009F7B54" w:rsidP="009F7B5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Варіант 13</w:t>
      </w:r>
    </w:p>
    <w:p w:rsidR="009F7B54" w:rsidRPr="00A864A5" w:rsidRDefault="009F7B54" w:rsidP="009F7B5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Стоїть лагідна пора бабиного літа, останні сонячні дні такі ласкаві, оповиті сріблястим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мереживом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, мрійним смутком,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прощальним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ячанням журавлів, що </w:t>
      </w:r>
      <w:r w:rsidRPr="00A864A5">
        <w:rPr>
          <w:rFonts w:ascii="Times New Roman" w:hAnsi="Times New Roman" w:cs="Times New Roman"/>
          <w:b/>
          <w:sz w:val="28"/>
          <w:szCs w:val="28"/>
          <w:lang w:val="uk-UA"/>
        </w:rPr>
        <w:t>відлітають</w:t>
      </w:r>
      <w:r w:rsidRPr="00A864A5">
        <w:rPr>
          <w:rFonts w:ascii="Times New Roman" w:hAnsi="Times New Roman" w:cs="Times New Roman"/>
          <w:sz w:val="28"/>
          <w:szCs w:val="28"/>
          <w:lang w:val="uk-UA"/>
        </w:rPr>
        <w:t xml:space="preserve"> у вирій.</w:t>
      </w:r>
    </w:p>
    <w:p w:rsidR="009F7B54" w:rsidRPr="009F7B54" w:rsidRDefault="009F7B54">
      <w:pPr>
        <w:rPr>
          <w:lang w:val="uk-UA"/>
        </w:rPr>
      </w:pPr>
    </w:p>
    <w:sectPr w:rsidR="009F7B54" w:rsidRPr="009F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79"/>
    <w:rsid w:val="005A7179"/>
    <w:rsid w:val="009F7B54"/>
    <w:rsid w:val="00B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3D9F"/>
  <w15:chartTrackingRefBased/>
  <w15:docId w15:val="{D4421393-B50D-44D8-B25A-9161F6A2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2025-11-12T15:12:00Z</dcterms:created>
  <dcterms:modified xsi:type="dcterms:W3CDTF">2025-11-12T15:13:00Z</dcterms:modified>
</cp:coreProperties>
</file>