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6913" w14:textId="242749E1" w:rsidR="001847BE" w:rsidRPr="00AA045F" w:rsidRDefault="00AA045F" w:rsidP="00AA04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Демонстрація практичних навичок</w:t>
      </w:r>
    </w:p>
    <w:p w14:paraId="1249F17E" w14:textId="77777777" w:rsidR="00AA045F" w:rsidRPr="00AA045F" w:rsidRDefault="00AA045F" w:rsidP="00AA04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454D50" w14:textId="4038EDA3" w:rsidR="00FE3C1F" w:rsidRPr="00AA045F" w:rsidRDefault="00FE3C1F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підбору та пересування з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підпахвовими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милицями</w:t>
      </w:r>
    </w:p>
    <w:p w14:paraId="59E91317" w14:textId="104CC832" w:rsidR="00FE3C1F" w:rsidRPr="00AA045F" w:rsidRDefault="00073C9E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підбору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підлокітних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милиць</w:t>
      </w:r>
    </w:p>
    <w:p w14:paraId="749C70E1" w14:textId="59C9000D" w:rsidR="00BF1AF0" w:rsidRPr="00AA045F" w:rsidRDefault="00BF1AF0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підбору та пересування за допомогою ходунків</w:t>
      </w:r>
    </w:p>
    <w:p w14:paraId="01326DA2" w14:textId="5BE6AFB3" w:rsidR="00BF1AF0" w:rsidRPr="00AA045F" w:rsidRDefault="00BF1AF0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підйому та спуску по сходам. Страхування пацієнта</w:t>
      </w:r>
    </w:p>
    <w:p w14:paraId="261E63A9" w14:textId="2BFD3397" w:rsidR="00BF1AF0" w:rsidRPr="00AA045F" w:rsidRDefault="00BF1AF0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техніки переходу з сидячого положення у положення стоячи та у зворотному напрямку за допомогою милиць</w:t>
      </w:r>
    </w:p>
    <w:p w14:paraId="54E4A798" w14:textId="15FA7C69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пересування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дво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-, три- та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чотириточковою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моделлю ходьби</w:t>
      </w:r>
    </w:p>
    <w:p w14:paraId="6AAD1991" w14:textId="4BFD3778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Методика виконання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постізометричної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релаксації  (м’яз на вибір)</w:t>
      </w:r>
    </w:p>
    <w:p w14:paraId="401813AD" w14:textId="2FAD4D2D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клубово-поперекового м’яза</w:t>
      </w:r>
    </w:p>
    <w:p w14:paraId="517CFE57" w14:textId="3E2EB7FA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двоголового м’яза плеча</w:t>
      </w:r>
    </w:p>
    <w:p w14:paraId="4BE251E7" w14:textId="7B1E32AF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триголового м’яза плеча</w:t>
      </w:r>
    </w:p>
    <w:p w14:paraId="22104836" w14:textId="54EDB818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дельто</w:t>
      </w:r>
      <w:r w:rsidR="003A362A" w:rsidRPr="00AA045F">
        <w:rPr>
          <w:rFonts w:ascii="Times New Roman" w:hAnsi="Times New Roman" w:cs="Times New Roman"/>
          <w:sz w:val="28"/>
          <w:szCs w:val="28"/>
          <w:lang w:val="uk-UA"/>
        </w:rPr>
        <w:t>подіб</w:t>
      </w:r>
      <w:r w:rsidRPr="00AA045F">
        <w:rPr>
          <w:rFonts w:ascii="Times New Roman" w:hAnsi="Times New Roman" w:cs="Times New Roman"/>
          <w:sz w:val="28"/>
          <w:szCs w:val="28"/>
          <w:lang w:val="uk-UA"/>
        </w:rPr>
        <w:t>ного м’яза плеча</w:t>
      </w:r>
    </w:p>
    <w:p w14:paraId="71F56821" w14:textId="3AE82DD2" w:rsidR="00B55997" w:rsidRPr="00AA045F" w:rsidRDefault="00B5599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верхньої частини </w:t>
      </w:r>
      <w:proofErr w:type="spellStart"/>
      <w:r w:rsidRPr="00AA045F">
        <w:rPr>
          <w:rFonts w:ascii="Times New Roman" w:hAnsi="Times New Roman" w:cs="Times New Roman"/>
          <w:sz w:val="28"/>
          <w:szCs w:val="28"/>
        </w:rPr>
        <w:t>трапецієподібного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045F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плеча</w:t>
      </w:r>
    </w:p>
    <w:p w14:paraId="249CD48B" w14:textId="4DE581BE" w:rsidR="003A362A" w:rsidRPr="00AA045F" w:rsidRDefault="003A362A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чотириголового м’яза стегна</w:t>
      </w:r>
    </w:p>
    <w:p w14:paraId="2229D74E" w14:textId="404507A5" w:rsidR="003A362A" w:rsidRPr="00AA045F" w:rsidRDefault="003A362A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мануально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AA0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язового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верхньої частини двоголового </w:t>
      </w:r>
      <w:proofErr w:type="spellStart"/>
      <w:r w:rsidRPr="00AA045F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стегна</w:t>
      </w:r>
    </w:p>
    <w:p w14:paraId="733472D0" w14:textId="1D7B2AA9" w:rsidR="00E6668F" w:rsidRPr="00AA045F" w:rsidRDefault="00E6668F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діагностики флексорів стегна</w:t>
      </w:r>
    </w:p>
    <w:p w14:paraId="3AF824C9" w14:textId="19074C69" w:rsidR="00E6668F" w:rsidRPr="00AA045F" w:rsidRDefault="00E6668F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тесту передньої висувної шухляди</w:t>
      </w:r>
    </w:p>
    <w:p w14:paraId="689AE4EE" w14:textId="2C0C3C46" w:rsidR="00E6668F" w:rsidRPr="00AA045F" w:rsidRDefault="00E6668F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тесту Лахма</w:t>
      </w:r>
      <w:r w:rsidR="00F212DB" w:rsidRPr="00AA045F">
        <w:rPr>
          <w:rFonts w:ascii="Times New Roman" w:hAnsi="Times New Roman" w:cs="Times New Roman"/>
          <w:sz w:val="28"/>
          <w:szCs w:val="28"/>
          <w:lang w:val="uk-UA"/>
        </w:rPr>
        <w:t>на</w:t>
      </w:r>
    </w:p>
    <w:p w14:paraId="08F06182" w14:textId="29826852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проведення тесту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Шобера</w:t>
      </w:r>
      <w:proofErr w:type="spellEnd"/>
    </w:p>
    <w:p w14:paraId="0AE8CB90" w14:textId="6BF898DC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тесту Отто</w:t>
      </w:r>
    </w:p>
    <w:p w14:paraId="249BC9AC" w14:textId="5C7CCA3E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тесту больової дуги</w:t>
      </w:r>
    </w:p>
    <w:p w14:paraId="746AB5C8" w14:textId="19CDC965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проведення тесту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МакМюррея</w:t>
      </w:r>
      <w:proofErr w:type="spellEnd"/>
    </w:p>
    <w:p w14:paraId="6A7E576B" w14:textId="2EFFB792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проведення тесту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Еплі</w:t>
      </w:r>
      <w:proofErr w:type="spellEnd"/>
    </w:p>
    <w:p w14:paraId="0D22E6A7" w14:textId="1394A3A9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вимірювання довжини верхньої кінцівки</w:t>
      </w:r>
    </w:p>
    <w:p w14:paraId="523D1A0F" w14:textId="0FC62BC9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вимірювання довжини нижньої кінцівки</w:t>
      </w:r>
    </w:p>
    <w:p w14:paraId="5D4DB39C" w14:textId="15A51229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з визначення осі верхньої кінцівки</w:t>
      </w:r>
    </w:p>
    <w:p w14:paraId="6C775F4E" w14:textId="29EF5AF5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з визначення осі нижньої кінцівки</w:t>
      </w:r>
    </w:p>
    <w:p w14:paraId="7BA15C61" w14:textId="1F4A3508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Демонстрація навички з визначення лінії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Розера-Нелатона</w:t>
      </w:r>
      <w:proofErr w:type="spellEnd"/>
    </w:p>
    <w:p w14:paraId="61D91B6D" w14:textId="745A663E" w:rsidR="00F212DB" w:rsidRPr="00AA045F" w:rsidRDefault="00F212DB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з визначення трикутника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Гюнтера</w:t>
      </w:r>
      <w:proofErr w:type="spellEnd"/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 та лінії Маркса</w:t>
      </w:r>
    </w:p>
    <w:p w14:paraId="1A1070B6" w14:textId="4649F36C" w:rsidR="00CC1D0C" w:rsidRPr="00AA045F" w:rsidRDefault="00CC1D0C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з проведення функціонального тесту пальці-підлога</w:t>
      </w:r>
    </w:p>
    <w:p w14:paraId="54B2F9BC" w14:textId="06B33CB9" w:rsidR="00CC1D0C" w:rsidRPr="00AA045F" w:rsidRDefault="00CC1D0C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з проведення функціонального тесту боковий нахил</w:t>
      </w:r>
    </w:p>
    <w:p w14:paraId="7E4C729C" w14:textId="49E05F8D" w:rsidR="00CC1D0C" w:rsidRPr="00AA045F" w:rsidRDefault="00CC1D0C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з проведення гоніометрії плечового суглоба (згинання, розгинання, відведення, ротація)</w:t>
      </w:r>
    </w:p>
    <w:p w14:paraId="0270B28F" w14:textId="7E735363" w:rsidR="00CC1D0C" w:rsidRPr="00AA045F" w:rsidRDefault="00CC1D0C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</w:t>
      </w:r>
      <w:r w:rsidR="00F911AE" w:rsidRPr="00AA045F">
        <w:rPr>
          <w:rFonts w:ascii="Times New Roman" w:hAnsi="Times New Roman" w:cs="Times New Roman"/>
          <w:sz w:val="28"/>
          <w:szCs w:val="28"/>
          <w:lang w:val="uk-UA"/>
        </w:rPr>
        <w:t>етапів циклу ходи</w:t>
      </w:r>
    </w:p>
    <w:p w14:paraId="38286BFE" w14:textId="349CB4D8" w:rsidR="00F911AE" w:rsidRPr="00AA045F" w:rsidRDefault="00F911AE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перевірки симптому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Тренделенбурга</w:t>
      </w:r>
      <w:proofErr w:type="spellEnd"/>
    </w:p>
    <w:p w14:paraId="1D6D5A46" w14:textId="68DA0286" w:rsidR="00F911AE" w:rsidRPr="00AA045F" w:rsidRDefault="00F911AE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проведення динамометрії </w:t>
      </w:r>
    </w:p>
    <w:p w14:paraId="7B496307" w14:textId="0372C7E8" w:rsidR="00F911AE" w:rsidRPr="00AA045F" w:rsidRDefault="00F911AE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діагностики суглобової гри (будь-який суглоб)</w:t>
      </w:r>
    </w:p>
    <w:p w14:paraId="0442CDBE" w14:textId="26D3780D" w:rsidR="00A32A19" w:rsidRPr="00AA045F" w:rsidRDefault="00A32A19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Демонстрація навички проведення функціонального тесту </w:t>
      </w:r>
      <w:proofErr w:type="spellStart"/>
      <w:r w:rsidRPr="00AA045F">
        <w:rPr>
          <w:rFonts w:ascii="Times New Roman" w:hAnsi="Times New Roman" w:cs="Times New Roman"/>
          <w:sz w:val="28"/>
          <w:szCs w:val="28"/>
          <w:lang w:val="uk-UA"/>
        </w:rPr>
        <w:t>Хокінса-Кенеді</w:t>
      </w:r>
      <w:proofErr w:type="spellEnd"/>
    </w:p>
    <w:p w14:paraId="78BDA036" w14:textId="2762AD76" w:rsidR="00A32A19" w:rsidRPr="00AA045F" w:rsidRDefault="0032073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тесту для визначення швидкості ходи</w:t>
      </w:r>
    </w:p>
    <w:p w14:paraId="5086BBE5" w14:textId="70DA3681" w:rsidR="00320737" w:rsidRPr="00AA045F" w:rsidRDefault="00320737" w:rsidP="00AA04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45F">
        <w:rPr>
          <w:rFonts w:ascii="Times New Roman" w:hAnsi="Times New Roman" w:cs="Times New Roman"/>
          <w:sz w:val="28"/>
          <w:szCs w:val="28"/>
          <w:lang w:val="uk-UA"/>
        </w:rPr>
        <w:t>Демонстрація навички проведення тесту на рівновагу (шкала рівноваги Берга)</w:t>
      </w:r>
    </w:p>
    <w:sectPr w:rsidR="00320737" w:rsidRPr="00AA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2425B"/>
    <w:multiLevelType w:val="hybridMultilevel"/>
    <w:tmpl w:val="B762CA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E"/>
    <w:rsid w:val="00073C9E"/>
    <w:rsid w:val="000E79DA"/>
    <w:rsid w:val="001847BE"/>
    <w:rsid w:val="00320737"/>
    <w:rsid w:val="003A362A"/>
    <w:rsid w:val="009E6B1E"/>
    <w:rsid w:val="00A32A19"/>
    <w:rsid w:val="00AA045F"/>
    <w:rsid w:val="00B55997"/>
    <w:rsid w:val="00BF1AF0"/>
    <w:rsid w:val="00CC1D0C"/>
    <w:rsid w:val="00E6668F"/>
    <w:rsid w:val="00F212DB"/>
    <w:rsid w:val="00F911AE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A216"/>
  <w15:chartTrackingRefBased/>
  <w15:docId w15:val="{A4158D55-1675-4B65-BAB8-42A7C8E9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5997"/>
    <w:rPr>
      <w:i/>
      <w:iCs/>
    </w:rPr>
  </w:style>
  <w:style w:type="paragraph" w:styleId="a4">
    <w:name w:val="List Paragraph"/>
    <w:basedOn w:val="a"/>
    <w:uiPriority w:val="34"/>
    <w:qFormat/>
    <w:rsid w:val="00AA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9</cp:revision>
  <dcterms:created xsi:type="dcterms:W3CDTF">2025-12-03T19:27:00Z</dcterms:created>
  <dcterms:modified xsi:type="dcterms:W3CDTF">2025-12-13T11:53:00Z</dcterms:modified>
</cp:coreProperties>
</file>