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8CDE" w14:textId="088D3A44" w:rsidR="00CF20D0" w:rsidRDefault="00CF20D0" w:rsidP="00CF20D0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Система накопичення балів</w:t>
      </w:r>
    </w:p>
    <w:p w14:paraId="0B351444" w14:textId="77777777" w:rsidR="00CF20D0" w:rsidRDefault="00CF20D0" w:rsidP="00CF20D0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844"/>
        <w:gridCol w:w="2836"/>
        <w:gridCol w:w="1843"/>
        <w:gridCol w:w="1844"/>
      </w:tblGrid>
      <w:tr w:rsidR="00CF20D0" w14:paraId="6E14FC27" w14:textId="77777777" w:rsidTr="00CF20D0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32AC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423FAC47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F7B0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D0E3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65E9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3ABE867E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6A83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CF20D0" w14:paraId="262F3CBC" w14:textId="77777777" w:rsidTr="00CF20D0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58D5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B62D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AB2C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941F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3AA3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CF20D0" w14:paraId="293A7432" w14:textId="77777777" w:rsidTr="00CF20D0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B0A4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CF20D0" w14:paraId="43255C2E" w14:textId="77777777" w:rsidTr="00CF20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7C4E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Лабораторне заняття №3–4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386" w14:textId="77777777" w:rsidR="00CF20D0" w:rsidRDefault="00CF20D0">
            <w:pPr>
              <w:autoSpaceDE w:val="0"/>
              <w:autoSpaceDN w:val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</w:rPr>
              <w:t>Укладання семантичного ядра до матеріалів (інформаційного та комерційного контенту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4E39" w14:textId="77777777" w:rsidR="00CF20D0" w:rsidRDefault="00CF20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Ознайомтеся з інтерфейсом програм для укладання семантичного ядра, підберіть найбільш релевантні ключові слова та вирази.</w:t>
            </w:r>
          </w:p>
          <w:p w14:paraId="11BCB06F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4FFE" w14:textId="77777777" w:rsidR="00CF20D0" w:rsidRDefault="00CF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оформлення у табличній формі на кожний тематичний різновид – 12 балів.</w:t>
            </w:r>
          </w:p>
          <w:p w14:paraId="5C0E898E" w14:textId="77777777" w:rsidR="00CF20D0" w:rsidRDefault="00CF20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помилок, невчасно здане завдання знижує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F4F6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 б.</w:t>
            </w:r>
          </w:p>
        </w:tc>
      </w:tr>
      <w:tr w:rsidR="00CF20D0" w14:paraId="4A71CBC1" w14:textId="77777777" w:rsidTr="00CF20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3040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Лабораторне заняття №5–6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AB11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7E46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Тестування в системі Moodle.</w:t>
            </w:r>
          </w:p>
          <w:p w14:paraId="48D107C4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B6DC" w14:textId="77777777" w:rsidR="00CF20D0" w:rsidRDefault="00CF20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C26D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б.</w:t>
            </w:r>
          </w:p>
        </w:tc>
      </w:tr>
      <w:tr w:rsidR="00CF20D0" w14:paraId="7FAFA030" w14:textId="77777777" w:rsidTr="00CF20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8435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Лабораторне заняття №7–9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979C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Написання та презентація тексту із урахуванням правил архітектоніки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F18B" w14:textId="77777777" w:rsidR="00CF20D0" w:rsidRDefault="00CF20D0">
            <w:pPr>
              <w:pStyle w:val="a5"/>
              <w:spacing w:after="160" w:line="256" w:lineRule="auto"/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 w:eastAsia="uk-UA"/>
              </w:rPr>
              <w:t>Напишіть матеріал із ключовими запитами та вдалою архітектонікою тексту.</w:t>
            </w:r>
          </w:p>
          <w:p w14:paraId="67595256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Текст має бути на 3000-4000 символів у форматі порад, або рейтингу (ТОП). У структурі використайте заголовки Н1-Н3, виділіть жовтим ключові слова (пряме, неточне та морфологічне входження), за потреби використайте ілюстрації.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9C35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Повне оформлення із використанням кожного елементу – 12 б.</w:t>
            </w:r>
          </w:p>
          <w:p w14:paraId="0D4D9DD6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Наявність помилок, невчасно здане завдання знижує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C287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 б.</w:t>
            </w:r>
          </w:p>
        </w:tc>
      </w:tr>
      <w:tr w:rsidR="00CF20D0" w14:paraId="3A02435E" w14:textId="77777777" w:rsidTr="00CF20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480D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Лабораторне заняття №10–11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E2E1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A882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Тестування в системі Moodle.</w:t>
            </w:r>
          </w:p>
          <w:p w14:paraId="6E6643BD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6441928F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42A05D2D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7066" w14:textId="77777777" w:rsidR="00CF20D0" w:rsidRDefault="00CF20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5DA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б.</w:t>
            </w:r>
          </w:p>
        </w:tc>
      </w:tr>
      <w:tr w:rsidR="00CF20D0" w14:paraId="55311935" w14:textId="77777777" w:rsidTr="00CF20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3AB4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Лабораторне заняття №12–14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BECB" w14:textId="77777777" w:rsidR="00CF20D0" w:rsidRDefault="00CF20D0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Формування правильних метатегів для просунення сторінки у пошукових системах</w:t>
            </w:r>
          </w:p>
          <w:p w14:paraId="7A333C72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E54A" w14:textId="77777777" w:rsidR="00CF20D0" w:rsidRDefault="00CF20D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Cформуйте правильні метатеги для просунення сторінки у пошукових системах для трьох матеріалів</w:t>
            </w:r>
          </w:p>
          <w:p w14:paraId="764315BB" w14:textId="77777777" w:rsidR="00CF20D0" w:rsidRDefault="00CF20D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Матеріал новинного контенту</w:t>
            </w:r>
          </w:p>
          <w:p w14:paraId="06A59C93" w14:textId="77777777" w:rsidR="00CF20D0" w:rsidRDefault="00CF20D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Матеріал-огляд (товарів, фільмів, послуг, платформ тощо)</w:t>
            </w:r>
          </w:p>
          <w:p w14:paraId="1A746DC6" w14:textId="77777777" w:rsidR="00CF20D0" w:rsidRDefault="00CF20D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Матеріал-рейтинг (товарів, фільмів, послуг, платформ тощо)</w:t>
            </w:r>
          </w:p>
          <w:p w14:paraId="7FA40B82" w14:textId="77777777" w:rsidR="00CF20D0" w:rsidRDefault="00CF20D0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Студент роботу подає у текстовому документі, попередньо вказується посилання на реальний матеріал та скрін на нього у пошуковій системі. Далі прописуються метатеги та </w:t>
            </w:r>
            <w:r>
              <w:rPr>
                <w:sz w:val="20"/>
                <w:szCs w:val="20"/>
              </w:rPr>
              <w:lastRenderedPageBreak/>
              <w:t>вказується, що саме змінено з оригінальною версією та з якою метою.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7E79" w14:textId="77777777" w:rsidR="00CF20D0" w:rsidRDefault="00CF20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Добірка з ключовими словами на кожний приклад – 12 б. Наявність помилок, невчасна здача знижують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D8B9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 б.</w:t>
            </w:r>
          </w:p>
        </w:tc>
      </w:tr>
      <w:tr w:rsidR="00CF20D0" w14:paraId="4D69E664" w14:textId="77777777" w:rsidTr="00CF20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E496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Лабораторне заняття №15–16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42A1" w14:textId="77777777" w:rsidR="00CF20D0" w:rsidRDefault="00CF20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0928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Тестування в системі Moodle.</w:t>
            </w:r>
          </w:p>
          <w:p w14:paraId="550F283C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4187646E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0224B99D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73DB" w14:textId="77777777" w:rsidR="00CF20D0" w:rsidRDefault="00CF20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7EC4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б.</w:t>
            </w:r>
          </w:p>
        </w:tc>
      </w:tr>
      <w:tr w:rsidR="00CF20D0" w14:paraId="3AB1429C" w14:textId="77777777" w:rsidTr="00CF20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6537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Лабораторне заняття №17–19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D57C" w14:textId="77777777" w:rsidR="00CF20D0" w:rsidRDefault="00CF20D0">
            <w:pPr>
              <w:tabs>
                <w:tab w:val="left" w:pos="360"/>
              </w:tabs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Проведення аналітичних моніторингів показників сайтів та сторінок в соціальних мережах</w:t>
            </w:r>
          </w:p>
          <w:p w14:paraId="257DBC1B" w14:textId="77777777" w:rsidR="00CF20D0" w:rsidRDefault="00CF20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2B47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Проведіть аналітичні моніторинги показників сайтів та сторінок в соціальних мережах (по одному прикладу на сайт і на сторінку в соціальних мережах) із використанням можливостей соціальних мереж (професійні панелі охоплення) та сторонніх ресурсів, запропонованих у додаткових матеріалах (мінімум 2 різних рішення). Роботу подати у текстовому документі, або у вигляді презентації із скрінами звітів та коментарями до 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29F7" w14:textId="77777777" w:rsidR="00CF20D0" w:rsidRDefault="00CF20D0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та оцінка до 5–7 аналітичних категорій із сайту та сторінки в соціальних мережах мінімум 2 інструментами – 12 б. Наявність помилок, несвоєчасність здачі, знижують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ED80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 б.</w:t>
            </w:r>
          </w:p>
        </w:tc>
      </w:tr>
      <w:tr w:rsidR="00CF20D0" w14:paraId="1AF7CD0A" w14:textId="77777777" w:rsidTr="00CF20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1EEF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Лабораторне заняття №20–21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C83" w14:textId="77777777" w:rsidR="00CF20D0" w:rsidRDefault="00CF20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5E39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Тестування в системі Moodle.</w:t>
            </w:r>
          </w:p>
          <w:p w14:paraId="4FFC5FC3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1FF29861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38CC813A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6C8F" w14:textId="77777777" w:rsidR="00CF20D0" w:rsidRDefault="00CF20D0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5F4C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б.</w:t>
            </w:r>
          </w:p>
        </w:tc>
      </w:tr>
      <w:tr w:rsidR="00CF20D0" w14:paraId="4825A055" w14:textId="77777777" w:rsidTr="00CF20D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B7CC" w14:textId="77777777" w:rsidR="00CF20D0" w:rsidRDefault="00CF20D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EBAC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E1CE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57C7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531F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 б.</w:t>
            </w:r>
          </w:p>
        </w:tc>
      </w:tr>
      <w:tr w:rsidR="00CF20D0" w14:paraId="0B3D4FB6" w14:textId="77777777" w:rsidTr="00CF20D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AF13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CF20D0" w14:paraId="11B3B0AA" w14:textId="77777777" w:rsidTr="00CF20D0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27AA7F" w14:textId="77777777" w:rsidR="00CF20D0" w:rsidRDefault="00CF20D0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Індивідуальне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9882" w14:textId="77777777" w:rsidR="00CF20D0" w:rsidRDefault="00CF20D0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B348" w14:textId="77777777" w:rsidR="00CF20D0" w:rsidRDefault="00CF20D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Презентація готового журналістського матеріалу із оптимізованою архітектонікою та метатегами. </w:t>
            </w:r>
          </w:p>
          <w:p w14:paraId="4CB994F7" w14:textId="77777777" w:rsidR="00CF20D0" w:rsidRDefault="00CF20D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має містити мінімум 3 рівні заголовків (Н1-Н3), за обсягом бути 3000-5000 символів, із розписаними title, description, H1. Обов’язкова наявність 2-3 ілюстрацій (фото, відео, графіки, зроблені автором), перелінку.</w:t>
            </w:r>
          </w:p>
          <w:p w14:paraId="0694B056" w14:textId="77777777" w:rsidR="00CF20D0" w:rsidRDefault="00CF20D0">
            <w:pPr>
              <w:pStyle w:val="a5"/>
              <w:spacing w:after="160" w:line="256" w:lineRule="auto"/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Робота подається в опублікованому вигляді, або ж у гугл-документі із відритим доступом і у відповідному оформленні структурних компонентів.</w:t>
            </w:r>
          </w:p>
          <w:p w14:paraId="113D763D" w14:textId="77777777" w:rsidR="00CF20D0" w:rsidRDefault="00CF20D0">
            <w:pPr>
              <w:pStyle w:val="a5"/>
              <w:spacing w:after="160" w:line="256" w:lineRule="auto"/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 альтернатива (інформальна освіта) – проходження на порталі «Дія» курсу «</w:t>
            </w:r>
            <w:r>
              <w:rPr>
                <w:sz w:val="20"/>
                <w:szCs w:val="20"/>
                <w:lang w:val="en-GB"/>
              </w:rPr>
              <w:t>SEO</w:t>
            </w:r>
            <w:r>
              <w:rPr>
                <w:sz w:val="20"/>
                <w:szCs w:val="20"/>
                <w:lang w:val="uk-UA"/>
              </w:rPr>
              <w:t>-спеціаліст» із наданням сертифікату, що підтверджує навчання (https://osvita.diia.gov.ua/courses/seo-specialist).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AEF7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Якісне оформлення без технічних, граматичних помилок кожного тексту – 10 б. Наявність помилок, відсутність необхідних елементів знижують оцінку на 1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2B66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 б.</w:t>
            </w:r>
          </w:p>
        </w:tc>
      </w:tr>
      <w:tr w:rsidR="00CF20D0" w14:paraId="26CFF4EE" w14:textId="77777777" w:rsidTr="00CF20D0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8D1D9C" w14:textId="77777777" w:rsidR="00CF20D0" w:rsidRDefault="00CF20D0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B5B7D4" w14:textId="77777777" w:rsidR="00CF20D0" w:rsidRDefault="00CF20D0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E70" w14:textId="77777777" w:rsidR="00CF20D0" w:rsidRDefault="00CF20D0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Теоретичне завдання</w:t>
            </w:r>
          </w:p>
          <w:p w14:paraId="19B73ECA" w14:textId="77777777" w:rsidR="00CF20D0" w:rsidRDefault="00CF20D0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C88" w14:textId="77777777" w:rsidR="00CF20D0" w:rsidRDefault="00CF20D0">
            <w:pPr>
              <w:jc w:val="both"/>
              <w:rPr>
                <w:sz w:val="20"/>
                <w:szCs w:val="20"/>
              </w:rPr>
            </w:pPr>
            <w:bookmarkStart w:id="0" w:name="_Hlk145671064"/>
            <w:r>
              <w:rPr>
                <w:sz w:val="20"/>
                <w:szCs w:val="20"/>
              </w:rPr>
              <w:t>Відповідь на 5 тестових питань вибору із множини із 1 правильною відповіддю</w:t>
            </w:r>
            <w:bookmarkEnd w:id="0"/>
          </w:p>
          <w:p w14:paraId="1AB1DC62" w14:textId="77777777" w:rsidR="00CF20D0" w:rsidRDefault="00CF20D0">
            <w:pPr>
              <w:jc w:val="both"/>
              <w:rPr>
                <w:sz w:val="20"/>
                <w:szCs w:val="20"/>
              </w:rPr>
            </w:pPr>
          </w:p>
          <w:p w14:paraId="34606050" w14:textId="77777777" w:rsidR="00CF20D0" w:rsidRDefault="00CF20D0">
            <w:pPr>
              <w:jc w:val="both"/>
              <w:rPr>
                <w:sz w:val="20"/>
                <w:szCs w:val="20"/>
              </w:rPr>
            </w:pPr>
          </w:p>
          <w:p w14:paraId="705BA631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випадку очного навчання – усна відповідь із письмовою фіксацією на 2 теоретичні питання зі списку.</w:t>
            </w:r>
          </w:p>
          <w:p w14:paraId="07038A6F" w14:textId="77777777" w:rsidR="00CF20D0" w:rsidRDefault="00CF20D0">
            <w:pPr>
              <w:autoSpaceDE w:val="0"/>
              <w:autoSpaceDN w:val="0"/>
              <w:ind w:left="31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75B4" w14:textId="77777777" w:rsidR="00CF20D0" w:rsidRDefault="00CF2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Відповіді передбачають вибір із множини одного правильного варіанту. Час обмежений – 7 хвилин. Тести проходять студенти на парі з першої спроби. Максимальна оцінка за кожну правильну відповідь – 2 бали.</w:t>
            </w:r>
          </w:p>
          <w:p w14:paraId="63CA48C4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Повна відповідь, цитування дослідників, використання порівнянь, аналогій – 10 б за кожне питання. Неповна відповідь, не використання джерельної бази – 5–7 б. Слабке володіння понятійним апаратом, джерельною базою, відсутність прикладів – до 4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60E4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 б.</w:t>
            </w:r>
          </w:p>
        </w:tc>
      </w:tr>
      <w:tr w:rsidR="00CF20D0" w14:paraId="4BA7F409" w14:textId="77777777" w:rsidTr="00CF20D0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09BB" w14:textId="77777777" w:rsidR="00CF20D0" w:rsidRDefault="00CF20D0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1869" w14:textId="77777777" w:rsidR="00CF20D0" w:rsidRDefault="00CF20D0">
            <w:pPr>
              <w:autoSpaceDE w:val="0"/>
              <w:autoSpaceDN w:val="0"/>
              <w:ind w:firstLine="6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6F1" w14:textId="77777777" w:rsidR="00CF20D0" w:rsidRDefault="00CF20D0">
            <w:pPr>
              <w:pStyle w:val="a4"/>
              <w:spacing w:before="0" w:beforeAutospacing="0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Написати текст до 1500-2000 символів із структурою (Н1–Н3), перелінком, метатегами, оформити та представити відповідно.</w:t>
            </w:r>
          </w:p>
          <w:p w14:paraId="06455A61" w14:textId="77777777" w:rsidR="00CF20D0" w:rsidRDefault="00CF20D0">
            <w:pPr>
              <w:pStyle w:val="a4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 на вибір</w:t>
            </w:r>
          </w:p>
          <w:p w14:paraId="2DA8F203" w14:textId="77777777" w:rsidR="00CF20D0" w:rsidRDefault="00CF20D0">
            <w:pPr>
              <w:pStyle w:val="a4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Поради, що почитати влітку</w:t>
            </w:r>
          </w:p>
          <w:p w14:paraId="45592E76" w14:textId="77777777" w:rsidR="00CF20D0" w:rsidRDefault="00CF20D0">
            <w:pPr>
              <w:pStyle w:val="a4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Способи заробітку для студентів</w:t>
            </w:r>
          </w:p>
          <w:p w14:paraId="095848C0" w14:textId="77777777" w:rsidR="00CF20D0" w:rsidRDefault="00CF20D0">
            <w:pPr>
              <w:pStyle w:val="a4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Рекомендації щодо покращення стану здоров'я, ментального самопочуття тощо</w:t>
            </w:r>
          </w:p>
          <w:p w14:paraId="1AEBA619" w14:textId="77777777" w:rsidR="00CF20D0" w:rsidRDefault="00CF20D0">
            <w:pPr>
              <w:pStyle w:val="a4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Огляд останніх новинок серед фільмів / серіалів / книг.</w:t>
            </w:r>
          </w:p>
          <w:p w14:paraId="5D4FD756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D84E" w14:textId="77777777" w:rsidR="00CF20D0" w:rsidRDefault="00CF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ru-RU"/>
              </w:rPr>
              <w:t>Якісне оформлення без технічних, граматичних помилок – 10 б. Наявність помилок, відсутність передбачених елементів знижує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0EE9" w14:textId="77777777" w:rsidR="00CF20D0" w:rsidRDefault="00CF20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 б.</w:t>
            </w:r>
          </w:p>
        </w:tc>
      </w:tr>
    </w:tbl>
    <w:p w14:paraId="1B7C86F7" w14:textId="77777777" w:rsidR="00B438AF" w:rsidRDefault="00B438AF"/>
    <w:sectPr w:rsidR="00B43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 Sans Fallback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20"/>
    <w:rsid w:val="00525B20"/>
    <w:rsid w:val="00B438AF"/>
    <w:rsid w:val="00C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8347"/>
  <w15:chartTrackingRefBased/>
  <w15:docId w15:val="{E95314D0-8B83-46A7-97F6-3EAECC8F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D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link w:val="a4"/>
    <w:uiPriority w:val="99"/>
    <w:semiHidden/>
    <w:locked/>
    <w:rsid w:val="00CF20D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CF20D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a5">
    <w:name w:val="List Paragraph"/>
    <w:basedOn w:val="a"/>
    <w:uiPriority w:val="34"/>
    <w:qFormat/>
    <w:rsid w:val="00CF20D0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3457</Words>
  <Characters>1971</Characters>
  <Application>Microsoft Office Word</Application>
  <DocSecurity>0</DocSecurity>
  <Lines>16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Роговая Татьяна</dc:creator>
  <cp:keywords/>
  <dc:description/>
  <cp:lastModifiedBy>Роговая Татьяна</cp:lastModifiedBy>
  <cp:revision>3</cp:revision>
  <dcterms:created xsi:type="dcterms:W3CDTF">2026-02-12T07:55:00Z</dcterms:created>
  <dcterms:modified xsi:type="dcterms:W3CDTF">2026-02-12T07:55:00Z</dcterms:modified>
</cp:coreProperties>
</file>