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ЗАПОРІЗЬКИЙ НАЦІОНАЛЬНИЙ УНІВЕРСИТЕТ</w:t>
      </w:r>
    </w:p>
    <w:p w:rsidR="00000000" w:rsidDel="00000000" w:rsidP="00000000" w:rsidRDefault="00000000" w:rsidRPr="00000000" w14:paraId="00000003">
      <w:pPr>
        <w:jc w:val="center"/>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ФАКУЛЬТЕТ СОЦІАЛЬНОЇ ПЕДАГОГІКИ ТА ПСИХОЛОГІЇ</w:t>
      </w:r>
    </w:p>
    <w:p w:rsidR="00000000" w:rsidDel="00000000" w:rsidP="00000000" w:rsidRDefault="00000000" w:rsidRPr="00000000" w14:paraId="00000004">
      <w:pPr>
        <w:jc w:val="center"/>
        <w:rPr>
          <w:rFonts w:ascii="Times New Roman" w:cs="Times New Roman" w:eastAsia="Times New Roman" w:hAnsi="Times New Roman"/>
          <w:smallCaps w:val="1"/>
        </w:rPr>
      </w:pPr>
      <w:r w:rsidDel="00000000" w:rsidR="00000000" w:rsidRPr="00000000">
        <w:rPr>
          <w:rFonts w:ascii="Times New Roman" w:cs="Times New Roman" w:eastAsia="Times New Roman" w:hAnsi="Times New Roman"/>
          <w:smallCaps w:val="1"/>
          <w:rtl w:val="0"/>
        </w:rPr>
        <w:t xml:space="preserve">КАФЕДРА ДИЗАЙНУ</w:t>
      </w:r>
    </w:p>
    <w:p w:rsidR="00000000" w:rsidDel="00000000" w:rsidP="00000000" w:rsidRDefault="00000000" w:rsidRPr="00000000" w14:paraId="00000005">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6">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22"/>
          <w:szCs w:val="2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2914650</wp:posOffset>
            </wp:positionH>
            <wp:positionV relativeFrom="paragraph">
              <wp:posOffset>185347</wp:posOffset>
            </wp:positionV>
            <wp:extent cx="1667192" cy="164877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67192" cy="1648770"/>
                    </a:xfrm>
                    <a:prstGeom prst="rect"/>
                    <a:ln/>
                  </pic:spPr>
                </pic:pic>
              </a:graphicData>
            </a:graphic>
          </wp:anchor>
        </w:drawing>
      </w:r>
    </w:p>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ЗАТВЕРДЖУЮ</w:t>
      </w:r>
      <w:r w:rsidDel="00000000" w:rsidR="00000000" w:rsidRPr="00000000">
        <w:rPr>
          <w:rtl w:val="0"/>
        </w:rPr>
      </w:r>
    </w:p>
    <w:p w:rsidR="00000000" w:rsidDel="00000000" w:rsidP="00000000" w:rsidRDefault="00000000" w:rsidRPr="00000000" w14:paraId="00000009">
      <w:pPr>
        <w:ind w:left="54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left="54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Декан факультету соціальної педагогіки та психології ЗНУ</w:t>
      </w:r>
    </w:p>
    <w:p w:rsidR="00000000" w:rsidDel="00000000" w:rsidP="00000000" w:rsidRDefault="00000000" w:rsidRPr="00000000" w14:paraId="0000000B">
      <w:pPr>
        <w:ind w:left="540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rtl w:val="0"/>
        </w:rPr>
        <w:t xml:space="preserve">       ______        Ольга ПОНОМАРЕНКО</w:t>
      </w: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C">
      <w:pPr>
        <w:ind w:left="540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                                                                                                «_</w:t>
      </w:r>
      <w:r w:rsidDel="00000000" w:rsidR="00000000" w:rsidRPr="00000000">
        <w:rPr>
          <w:rFonts w:ascii="Times New Roman" w:cs="Times New Roman" w:eastAsia="Times New Roman" w:hAnsi="Times New Roman"/>
          <w:u w:val="single"/>
          <w:rtl w:val="0"/>
        </w:rPr>
        <w:t xml:space="preserve">26</w:t>
      </w:r>
      <w:r w:rsidDel="00000000" w:rsidR="00000000" w:rsidRPr="00000000">
        <w:rPr>
          <w:rFonts w:ascii="Times New Roman" w:cs="Times New Roman" w:eastAsia="Times New Roman" w:hAnsi="Times New Roman"/>
          <w:rtl w:val="0"/>
        </w:rPr>
        <w:t xml:space="preserve">_»___</w:t>
      </w:r>
      <w:r w:rsidDel="00000000" w:rsidR="00000000" w:rsidRPr="00000000">
        <w:rPr>
          <w:rFonts w:ascii="Times New Roman" w:cs="Times New Roman" w:eastAsia="Times New Roman" w:hAnsi="Times New Roman"/>
          <w:u w:val="single"/>
          <w:rtl w:val="0"/>
        </w:rPr>
        <w:t xml:space="preserve">серпня</w:t>
      </w:r>
      <w:r w:rsidDel="00000000" w:rsidR="00000000" w:rsidRPr="00000000">
        <w:rPr>
          <w:rFonts w:ascii="Times New Roman" w:cs="Times New Roman" w:eastAsia="Times New Roman" w:hAnsi="Times New Roman"/>
          <w:rtl w:val="0"/>
        </w:rPr>
        <w:t xml:space="preserve">__ 2025</w:t>
      </w: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СИЛАБУС НАВЧАЛЬНОЇ ДИСЦИПЛІНИ</w:t>
      </w:r>
    </w:p>
    <w:p w:rsidR="00000000" w:rsidDel="00000000" w:rsidP="00000000" w:rsidRDefault="00000000" w:rsidRPr="00000000" w14:paraId="0000001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5">
      <w:pPr>
        <w:pStyle w:val="Title"/>
        <w:jc w:val="center"/>
        <w:rPr/>
      </w:pPr>
      <w:bookmarkStart w:colFirst="0" w:colLast="0" w:name="_gthxw3x2o5m0" w:id="0"/>
      <w:bookmarkEnd w:id="0"/>
      <w:r w:rsidDel="00000000" w:rsidR="00000000" w:rsidRPr="00000000">
        <w:rPr>
          <w:rtl w:val="0"/>
        </w:rPr>
        <w:t xml:space="preserve">Діджитал </w:t>
      </w:r>
      <w:r w:rsidDel="00000000" w:rsidR="00000000" w:rsidRPr="00000000">
        <w:rPr>
          <w:rtl w:val="0"/>
        </w:rPr>
        <w:t xml:space="preserve">ілюстрація</w:t>
      </w:r>
    </w:p>
    <w:p w:rsidR="00000000" w:rsidDel="00000000" w:rsidP="00000000" w:rsidRDefault="00000000" w:rsidRPr="00000000" w14:paraId="00000016">
      <w:pPr>
        <w:jc w:val="center"/>
        <w:rPr>
          <w:rFonts w:ascii="Times New Roman" w:cs="Times New Roman" w:eastAsia="Times New Roman" w:hAnsi="Times New Roman"/>
          <w:sz w:val="16"/>
          <w:szCs w:val="16"/>
          <w:highlight w:val="yellow"/>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16"/>
          <w:szCs w:val="16"/>
          <w:highlight w:val="yellow"/>
        </w:rPr>
      </w:pPr>
      <w:r w:rsidDel="00000000" w:rsidR="00000000" w:rsidRPr="00000000">
        <w:rPr>
          <w:rtl w:val="0"/>
        </w:rPr>
      </w:r>
    </w:p>
    <w:p w:rsidR="00000000" w:rsidDel="00000000" w:rsidP="00000000" w:rsidRDefault="00000000" w:rsidRPr="00000000" w14:paraId="00000018">
      <w:pPr>
        <w:spacing w:line="321" w:lineRule="auto"/>
        <w:ind w:left="4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блоку освітніх компонентів вільного вибору студента в межах спеціальності</w:t>
      </w:r>
    </w:p>
    <w:p w:rsidR="00000000" w:rsidDel="00000000" w:rsidP="00000000" w:rsidRDefault="00000000" w:rsidRPr="00000000" w14:paraId="0000001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підготовки першого (бакалаврського) рівня вищої освіти</w:t>
      </w:r>
    </w:p>
    <w:p w:rsidR="00000000" w:rsidDel="00000000" w:rsidP="00000000" w:rsidRDefault="00000000" w:rsidRPr="00000000" w14:paraId="0000001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денної та заочної форм здобуття освіти</w:t>
      </w:r>
    </w:p>
    <w:p w:rsidR="00000000" w:rsidDel="00000000" w:rsidP="00000000" w:rsidRDefault="00000000" w:rsidRPr="00000000" w14:paraId="0000001B">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ind w:left="-425.19685039370086"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освітньо-професійна програма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8"/>
          <w:szCs w:val="28"/>
          <w:rtl w:val="0"/>
        </w:rPr>
        <w:t xml:space="preserve">Графічний дизайн</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D">
      <w:pPr>
        <w:ind w:left="-425.19685039370086"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спеціальності   02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8"/>
          <w:szCs w:val="28"/>
          <w:rtl w:val="0"/>
        </w:rPr>
        <w:t xml:space="preserve">Дизайн</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галузі знань 022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8"/>
          <w:szCs w:val="28"/>
          <w:rtl w:val="0"/>
        </w:rPr>
        <w:t xml:space="preserve">Культура і мистецтво</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2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mallCaps w:val="1"/>
          <w:rtl w:val="0"/>
        </w:rPr>
        <w:t xml:space="preserve">ВИКЛАДАЧ </w:t>
      </w:r>
      <w:r w:rsidDel="00000000" w:rsidR="00000000" w:rsidRPr="00000000">
        <w:rPr>
          <w:rFonts w:ascii="Times New Roman" w:cs="Times New Roman" w:eastAsia="Times New Roman" w:hAnsi="Times New Roman"/>
          <w:b w:val="1"/>
          <w:bCs w:val="1"/>
          <w:rtl w:val="0"/>
        </w:rPr>
        <w:t xml:space="preserve">: Димова А. П., викладачка кафедри дизайну </w:t>
      </w:r>
    </w:p>
    <w:p w:rsidR="00000000" w:rsidDel="00000000" w:rsidP="00000000" w:rsidRDefault="00000000" w:rsidRPr="00000000" w14:paraId="00000024">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bCs w:val="1"/>
          <w:sz w:val="16"/>
          <w:szCs w:val="16"/>
          <w:vertAlign w:val="superscript"/>
        </w:rPr>
      </w:pPr>
      <w:r w:rsidDel="00000000" w:rsidR="00000000" w:rsidRPr="00000000">
        <w:rPr>
          <w:rFonts w:ascii="Times New Roman" w:cs="Times New Roman" w:eastAsia="Times New Roman" w:hAnsi="Times New Roman"/>
          <w:b w:val="1"/>
          <w:bCs w:val="1"/>
          <w:sz w:val="16"/>
          <w:szCs w:val="16"/>
          <w:vertAlign w:val="superscript"/>
          <w:rtl w:val="0"/>
        </w:rPr>
        <w:t xml:space="preserve">                                                                                           </w:t>
      </w:r>
    </w:p>
    <w:p w:rsidR="00000000" w:rsidDel="00000000" w:rsidP="00000000" w:rsidRDefault="00000000" w:rsidRPr="00000000" w14:paraId="00000026">
      <w:pPr>
        <w:rPr>
          <w:rFonts w:ascii="Times New Roman" w:cs="Times New Roman" w:eastAsia="Times New Roman" w:hAnsi="Times New Roman"/>
          <w:b w:val="1"/>
          <w:bCs w:val="1"/>
          <w:sz w:val="16"/>
          <w:szCs w:val="16"/>
          <w:vertAlign w:val="superscript"/>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sz w:val="16"/>
          <w:szCs w:val="16"/>
          <w:vertAlign w:val="superscript"/>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bCs w:val="1"/>
          <w:sz w:val="16"/>
          <w:szCs w:val="16"/>
          <w:vertAlign w:val="superscript"/>
        </w:rPr>
      </w:pPr>
      <w:r w:rsidDel="00000000" w:rsidR="00000000" w:rsidRPr="00000000">
        <w:rPr>
          <w:rtl w:val="0"/>
        </w:rPr>
      </w:r>
    </w:p>
    <w:tbl>
      <w:tblPr>
        <w:tblStyle w:val="Table1"/>
        <w:tblW w:w="9571.0" w:type="dxa"/>
        <w:jc w:val="left"/>
        <w:tblInd w:w="-115.0" w:type="dxa"/>
        <w:tblLayout w:type="fixed"/>
        <w:tblLook w:val="0000"/>
      </w:tblPr>
      <w:tblGrid>
        <w:gridCol w:w="4826"/>
        <w:gridCol w:w="4745"/>
        <w:tblGridChange w:id="0">
          <w:tblGrid>
            <w:gridCol w:w="4826"/>
            <w:gridCol w:w="4745"/>
          </w:tblGrid>
        </w:tblGridChange>
      </w:tblGrid>
      <w:tr>
        <w:trPr>
          <w:cantSplit w:val="0"/>
          <w:tblHeader w:val="0"/>
        </w:trPr>
        <w:tc>
          <w:tcPr/>
          <w:p w:rsidR="00000000" w:rsidDel="00000000" w:rsidP="00000000" w:rsidRDefault="00000000" w:rsidRPr="00000000" w14:paraId="0000002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Обговорено та ухвалено</w:t>
            </w:r>
          </w:p>
          <w:p w:rsidR="00000000" w:rsidDel="00000000" w:rsidP="00000000" w:rsidRDefault="00000000" w:rsidRPr="00000000" w14:paraId="0000002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засіданні кафедри дизайну</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242646</wp:posOffset>
                  </wp:positionV>
                  <wp:extent cx="1014413" cy="86474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14413" cy="864745"/>
                          </a:xfrm>
                          <a:prstGeom prst="rect"/>
                          <a:ln/>
                        </pic:spPr>
                      </pic:pic>
                    </a:graphicData>
                  </a:graphic>
                </wp:anchor>
              </w:drawing>
            </w:r>
          </w:p>
          <w:p w:rsidR="00000000" w:rsidDel="00000000" w:rsidP="00000000" w:rsidRDefault="00000000" w:rsidRPr="00000000" w14:paraId="0000002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Протокол №</w:t>
            </w:r>
            <w:r w:rsidDel="00000000" w:rsidR="00000000" w:rsidRPr="00000000">
              <w:rPr>
                <w:rFonts w:ascii="Times New Roman" w:cs="Times New Roman" w:eastAsia="Times New Roman" w:hAnsi="Times New Roman"/>
                <w:u w:val="single"/>
                <w:rtl w:val="0"/>
              </w:rPr>
              <w:t xml:space="preserve"> 1 </w:t>
            </w:r>
            <w:r w:rsidDel="00000000" w:rsidR="00000000" w:rsidRPr="00000000">
              <w:rPr>
                <w:rFonts w:ascii="Times New Roman" w:cs="Times New Roman" w:eastAsia="Times New Roman" w:hAnsi="Times New Roman"/>
                <w:rtl w:val="0"/>
              </w:rPr>
              <w:t xml:space="preserve"> від  « </w:t>
            </w:r>
            <w:r w:rsidDel="00000000" w:rsidR="00000000" w:rsidRPr="00000000">
              <w:rPr>
                <w:rFonts w:ascii="Times New Roman" w:cs="Times New Roman" w:eastAsia="Times New Roman" w:hAnsi="Times New Roman"/>
                <w:u w:val="single"/>
                <w:rtl w:val="0"/>
              </w:rPr>
              <w:t xml:space="preserve"> 19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серпня </w:t>
            </w:r>
            <w:r w:rsidDel="00000000" w:rsidR="00000000" w:rsidRPr="00000000">
              <w:rPr>
                <w:rFonts w:ascii="Times New Roman" w:cs="Times New Roman" w:eastAsia="Times New Roman" w:hAnsi="Times New Roman"/>
                <w:rtl w:val="0"/>
              </w:rPr>
              <w:t xml:space="preserve">2025 р.</w:t>
            </w:r>
          </w:p>
          <w:p w:rsidR="00000000" w:rsidDel="00000000" w:rsidP="00000000" w:rsidRDefault="00000000" w:rsidRPr="00000000" w14:paraId="0000002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Завідувач кафедри дизайну</w:t>
            </w:r>
          </w:p>
          <w:p w:rsidR="00000000" w:rsidDel="00000000" w:rsidP="00000000" w:rsidRDefault="00000000" w:rsidRPr="00000000" w14:paraId="0000002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             Ганна ЧЕМЕРИС</w:t>
            </w:r>
          </w:p>
          <w:p w:rsidR="00000000" w:rsidDel="00000000" w:rsidP="00000000" w:rsidRDefault="00000000" w:rsidRPr="00000000" w14:paraId="0000002E">
            <w:pPr>
              <w:spacing w:line="276" w:lineRule="auto"/>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p w:rsidR="00000000" w:rsidDel="00000000" w:rsidP="00000000" w:rsidRDefault="00000000" w:rsidRPr="00000000" w14:paraId="0000002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Погоджено </w:t>
            </w:r>
            <w:r w:rsidDel="00000000" w:rsidR="00000000" w:rsidRPr="00000000">
              <w:drawing>
                <wp:anchor allowOverlap="1" behindDoc="1" distB="114300" distT="114300" distL="114300" distR="114300" hidden="0" layoutInCell="1" locked="0" relativeHeight="0" simplePos="0">
                  <wp:simplePos x="0" y="0"/>
                  <wp:positionH relativeFrom="column">
                    <wp:posOffset>38101</wp:posOffset>
                  </wp:positionH>
                  <wp:positionV relativeFrom="paragraph">
                    <wp:posOffset>238125</wp:posOffset>
                  </wp:positionV>
                  <wp:extent cx="1014413" cy="864745"/>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14413" cy="864745"/>
                          </a:xfrm>
                          <a:prstGeom prst="rect"/>
                          <a:ln/>
                        </pic:spPr>
                      </pic:pic>
                    </a:graphicData>
                  </a:graphic>
                </wp:anchor>
              </w:drawing>
            </w:r>
          </w:p>
          <w:p w:rsidR="00000000" w:rsidDel="00000000" w:rsidP="00000000" w:rsidRDefault="00000000" w:rsidRPr="00000000" w14:paraId="0000003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Гарант освітньо-професійної програми</w:t>
            </w:r>
          </w:p>
          <w:p w:rsidR="00000000" w:rsidDel="00000000" w:rsidP="00000000" w:rsidRDefault="00000000" w:rsidRPr="00000000" w14:paraId="0000003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______________             Ганна ЧЕМЕРИС</w:t>
            </w: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bl>
    <w:p w:rsidR="00000000" w:rsidDel="00000000" w:rsidP="00000000" w:rsidRDefault="00000000" w:rsidRPr="00000000" w14:paraId="00000035">
      <w:pPr>
        <w:jc w:val="center"/>
        <w:rPr>
          <w:rFonts w:ascii="Times New Roman" w:cs="Times New Roman" w:eastAsia="Times New Roman" w:hAnsi="Times New Roman"/>
          <w:b w:val="1"/>
          <w:bCs w:val="1"/>
          <w:sz w:val="16"/>
          <w:szCs w:val="16"/>
          <w:vertAlign w:val="superscript"/>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bCs w:val="1"/>
          <w:sz w:val="16"/>
          <w:szCs w:val="16"/>
          <w:vertAlign w:val="superscript"/>
        </w:rPr>
      </w:pPr>
      <w:r w:rsidDel="00000000" w:rsidR="00000000" w:rsidRPr="00000000">
        <w:rPr>
          <w:rFonts w:ascii="Times New Roman" w:cs="Times New Roman" w:eastAsia="Times New Roman" w:hAnsi="Times New Roman"/>
          <w:sz w:val="28"/>
          <w:szCs w:val="28"/>
          <w:rtl w:val="0"/>
        </w:rPr>
        <w:t xml:space="preserve">2025 рік</w:t>
      </w: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b w:val="1"/>
          <w:bCs w:val="1"/>
          <w:sz w:val="16"/>
          <w:szCs w:val="16"/>
          <w:vertAlign w:val="superscrip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46"/>
        </w:tabs>
        <w:spacing w:after="0" w:before="0" w:line="240" w:lineRule="auto"/>
        <w:ind w:left="118"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46"/>
        </w:tabs>
        <w:spacing w:after="0" w:before="0" w:line="240" w:lineRule="auto"/>
        <w:ind w:left="118"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Зв`язок з викладачкою: </w:t>
      </w:r>
    </w:p>
    <w:p w:rsidR="00000000" w:rsidDel="00000000" w:rsidP="00000000" w:rsidRDefault="00000000" w:rsidRPr="00000000" w14:paraId="0000003B">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Димова Анастасія Петрівна </w:t>
      </w:r>
      <w:r w:rsidDel="00000000" w:rsidR="00000000" w:rsidRPr="00000000">
        <w:rPr>
          <w:rFonts w:ascii="Times New Roman" w:cs="Times New Roman" w:eastAsia="Times New Roman" w:hAnsi="Times New Roman"/>
          <w:rtl w:val="0"/>
        </w:rPr>
        <w:t xml:space="preserve">– викладач кафедри дизайну</w:t>
      </w:r>
    </w:p>
    <w:p w:rsidR="00000000" w:rsidDel="00000000" w:rsidP="00000000" w:rsidRDefault="00000000" w:rsidRPr="00000000" w14:paraId="0000003C">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Nastia4dymova@gmail.com</w:t>
      </w:r>
    </w:p>
    <w:p w:rsidR="00000000" w:rsidDel="00000000" w:rsidP="00000000" w:rsidRDefault="00000000" w:rsidRPr="00000000" w14:paraId="0000003D">
      <w:pPr>
        <w:widowControl w:val="1"/>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Сезн ЗНУ повідомлення: </w:t>
      </w:r>
      <w:hyperlink r:id="rId8">
        <w:r w:rsidDel="00000000" w:rsidR="00000000" w:rsidRPr="00000000">
          <w:rPr>
            <w:rFonts w:ascii="Times New Roman" w:cs="Times New Roman" w:eastAsia="Times New Roman" w:hAnsi="Times New Roman"/>
            <w:color w:val="1155cc"/>
            <w:u w:val="single"/>
            <w:rtl w:val="0"/>
          </w:rPr>
          <w:t xml:space="preserve">https://moodle.znu.edu.ua/course/view.php?id=14023</w:t>
        </w:r>
      </w:hyperlink>
      <w:r w:rsidDel="00000000" w:rsidR="00000000" w:rsidRPr="00000000">
        <w:rPr>
          <w:rtl w:val="0"/>
        </w:rPr>
      </w:r>
    </w:p>
    <w:p w:rsidR="00000000" w:rsidDel="00000000" w:rsidP="00000000" w:rsidRDefault="00000000" w:rsidRPr="00000000" w14:paraId="0000003E">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 </w:t>
      </w:r>
      <w:r w:rsidDel="00000000" w:rsidR="00000000" w:rsidRPr="00000000">
        <w:rPr>
          <w:rFonts w:ascii="Times New Roman" w:cs="Times New Roman" w:eastAsia="Times New Roman" w:hAnsi="Times New Roman"/>
          <w:i w:val="1"/>
          <w:iCs w:val="1"/>
          <w:rtl w:val="0"/>
        </w:rPr>
        <w:t xml:space="preserve">+380 50 555 52 73</w:t>
      </w:r>
      <w:r w:rsidDel="00000000" w:rsidR="00000000" w:rsidRPr="00000000">
        <w:rPr>
          <w:rtl w:val="0"/>
        </w:rPr>
      </w:r>
    </w:p>
    <w:p w:rsidR="00000000" w:rsidDel="00000000" w:rsidP="00000000" w:rsidRDefault="00000000" w:rsidRPr="00000000" w14:paraId="0000003F">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Інші засоби зв’язку: </w:t>
      </w:r>
      <w:r w:rsidDel="00000000" w:rsidR="00000000" w:rsidRPr="00000000">
        <w:rPr>
          <w:rFonts w:ascii="Times New Roman" w:cs="Times New Roman" w:eastAsia="Times New Roman" w:hAnsi="Times New Roman"/>
          <w:i w:val="1"/>
          <w:iCs w:val="1"/>
          <w:rtl w:val="0"/>
        </w:rPr>
        <w:t xml:space="preserve">Moodle (форум курсу), месенджери за номером телефону</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Кафедра:  </w:t>
      </w:r>
      <w:r w:rsidDel="00000000" w:rsidR="00000000" w:rsidRPr="00000000">
        <w:rPr>
          <w:rFonts w:ascii="Times New Roman" w:cs="Times New Roman" w:eastAsia="Times New Roman" w:hAnsi="Times New Roman"/>
          <w:i w:val="1"/>
          <w:iCs w:val="1"/>
          <w:rtl w:val="0"/>
        </w:rPr>
        <w:t xml:space="preserve">дизайну (факультет СПП ЗНУ, Університетська 55-а, VІ корпус ЗНУ, ауд. 210) </w:t>
      </w:r>
      <w:r w:rsidDel="00000000" w:rsidR="00000000" w:rsidRPr="00000000">
        <w:rPr>
          <w:rtl w:val="0"/>
        </w:rPr>
      </w:r>
    </w:p>
    <w:p w:rsidR="00000000" w:rsidDel="00000000" w:rsidP="00000000" w:rsidRDefault="00000000" w:rsidRPr="00000000" w14:paraId="00000041">
      <w:pPr>
        <w:widowControl w:val="1"/>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E-mail кафедри: </w:t>
      </w:r>
      <w:hyperlink r:id="rId9">
        <w:r w:rsidDel="00000000" w:rsidR="00000000" w:rsidRPr="00000000">
          <w:rPr>
            <w:rFonts w:ascii="Times New Roman" w:cs="Times New Roman" w:eastAsia="Times New Roman" w:hAnsi="Times New Roman"/>
            <w:i w:val="1"/>
            <w:iCs w:val="1"/>
            <w:color w:val="1155cc"/>
            <w:u w:val="single"/>
            <w:rtl w:val="0"/>
          </w:rPr>
          <w:t xml:space="preserve">designznu@gmail.com</w:t>
        </w:r>
      </w:hyperlink>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3">
      <w:pPr>
        <w:pStyle w:val="Heading1"/>
        <w:widowControl w:val="1"/>
        <w:ind w:left="283" w:firstLine="0"/>
        <w:jc w:val="center"/>
        <w:rPr>
          <w:i w:val="1"/>
          <w:iCs w:val="1"/>
          <w:sz w:val="22"/>
          <w:szCs w:val="22"/>
          <w:vertAlign w:val="baseline"/>
        </w:rPr>
      </w:pPr>
      <w:bookmarkStart w:colFirst="0" w:colLast="0" w:name="_wfwipgbqg00p" w:id="1"/>
      <w:bookmarkEnd w:id="1"/>
      <w:r w:rsidDel="00000000" w:rsidR="00000000" w:rsidRPr="00000000">
        <w:rPr>
          <w:b w:val="1"/>
          <w:bCs w:val="1"/>
          <w:sz w:val="28"/>
          <w:szCs w:val="28"/>
          <w:vertAlign w:val="baseline"/>
          <w:rtl w:val="0"/>
        </w:rPr>
        <w:t xml:space="preserve">1. Опис навчальної дисципліни</w:t>
      </w:r>
      <w:r w:rsidDel="00000000" w:rsidR="00000000" w:rsidRPr="00000000">
        <w:rPr>
          <w:i w:val="1"/>
          <w:iCs w:val="1"/>
          <w:sz w:val="22"/>
          <w:szCs w:val="22"/>
          <w:vertAlign w:val="baseline"/>
          <w:rtl w:val="0"/>
        </w:rPr>
        <w:t xml:space="preserve"> </w:t>
      </w:r>
    </w:p>
    <w:p w:rsidR="00000000" w:rsidDel="00000000" w:rsidP="00000000" w:rsidRDefault="00000000" w:rsidRPr="00000000" w14:paraId="00000044">
      <w:pPr>
        <w:ind w:firstLine="425.19685039370086"/>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b w:val="1"/>
          <w:bCs w:val="1"/>
          <w:i w:val="1"/>
          <w:iCs w:val="1"/>
          <w:sz w:val="22"/>
          <w:szCs w:val="22"/>
          <w:rtl w:val="0"/>
        </w:rPr>
        <w:t xml:space="preserve">Метою вивчення</w:t>
      </w:r>
      <w:r w:rsidDel="00000000" w:rsidR="00000000" w:rsidRPr="00000000">
        <w:rPr>
          <w:rFonts w:ascii="Times New Roman" w:cs="Times New Roman" w:eastAsia="Times New Roman" w:hAnsi="Times New Roman"/>
          <w:i w:val="1"/>
          <w:iCs w:val="1"/>
          <w:sz w:val="22"/>
          <w:szCs w:val="22"/>
          <w:rtl w:val="0"/>
        </w:rPr>
        <w:t xml:space="preserve"> навчальної дисципліни «Діджитал-ілюстрація» є формування у здобувачів вищої освіти системного творчого мислення, здатності поєднувати художню інтуїцію, логіку, аналітичний підхід та цифрові технології у процесі створення візуального продукту. Курс спрямований на набуття професійної майстерності у сфері цифрової графіки, розвиток навичок концептуального мислення та поступове ускладнення графічних завдань відповідно до сучасних вимог дизайн-практики. Дисципліна розкриває теоретичні та практичні основи створення діджитал-ілюстрацій: від ідеї та аналізу аналогів до реалізації авторського оригінал-макета. Особлива увага приділяється етапам творчого процесу, принципам композиції, стилізації, трансформації образів, художнім стилям і актуальним тенденціям сучасного графічного дизайну. </w:t>
      </w:r>
    </w:p>
    <w:p w:rsidR="00000000" w:rsidDel="00000000" w:rsidP="00000000" w:rsidRDefault="00000000" w:rsidRPr="00000000" w14:paraId="00000045">
      <w:pPr>
        <w:ind w:firstLine="425.19685039370086"/>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Курс є важливим у підготовці фахівців з дизайну, оскільки формує компетентності, необхідні для роботи в галузі візуальних комунікацій, реклами, брендингу, ілюстрування друкованих і цифрових видань, медіаконтенту та мультимедійних продуктів. Вивчення дисципліни відповідає вимогам сучасного ринку праці, який потребує фахівців, здатних працювати з цифровими інструментами, створювати конкурентоспроможний візуальний контент, інтегрувати графічні об’єкти в інформаційне та предметно-просторове середовище, а також ефективно використовувати комп’ютерні технології у професійній діяльності. Без опанування цифрової ілюстрації неможлива повноцінна професійна реалізація сучасного дизайнера, оскільки значна частина візуальної комунікації сьогодні функціонує саме у цифровому середовищі.</w:t>
      </w:r>
    </w:p>
    <w:p w:rsidR="00000000" w:rsidDel="00000000" w:rsidP="00000000" w:rsidRDefault="00000000" w:rsidRPr="00000000" w14:paraId="00000046">
      <w:pPr>
        <w:spacing w:after="0" w:before="0" w:line="240" w:lineRule="auto"/>
        <w:ind w:firstLine="425.19685039370086"/>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Основні завдання курсу:</w:t>
      </w:r>
    </w:p>
    <w:p w:rsidR="00000000" w:rsidDel="00000000" w:rsidP="00000000" w:rsidRDefault="00000000" w:rsidRPr="00000000" w14:paraId="00000047">
      <w:pPr>
        <w:numPr>
          <w:ilvl w:val="0"/>
          <w:numId w:val="4"/>
        </w:numPr>
        <w:spacing w:after="0" w:before="0" w:line="240" w:lineRule="auto"/>
        <w:ind w:left="720" w:hanging="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формування розуміння процесу розробки діджитал-ілюстрації, його етапів, структури та професійних вимог до результату;</w:t>
      </w:r>
    </w:p>
    <w:p w:rsidR="00000000" w:rsidDel="00000000" w:rsidP="00000000" w:rsidRDefault="00000000" w:rsidRPr="00000000" w14:paraId="00000048">
      <w:pPr>
        <w:numPr>
          <w:ilvl w:val="0"/>
          <w:numId w:val="4"/>
        </w:numPr>
        <w:spacing w:after="0" w:before="0" w:line="240" w:lineRule="auto"/>
        <w:ind w:left="720" w:hanging="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ознайомлення з художніми стилями та актуальними тенденціями сучасного графічного дизайну;</w:t>
      </w:r>
    </w:p>
    <w:p w:rsidR="00000000" w:rsidDel="00000000" w:rsidP="00000000" w:rsidRDefault="00000000" w:rsidRPr="00000000" w14:paraId="00000049">
      <w:pPr>
        <w:numPr>
          <w:ilvl w:val="0"/>
          <w:numId w:val="4"/>
        </w:numPr>
        <w:spacing w:after="0" w:before="0" w:line="240" w:lineRule="auto"/>
        <w:ind w:left="720" w:hanging="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розвиток навичок аналізу аналогів, референсів і візуальних джерел відповідно до теми проєкту;</w:t>
      </w:r>
    </w:p>
    <w:p w:rsidR="00000000" w:rsidDel="00000000" w:rsidP="00000000" w:rsidRDefault="00000000" w:rsidRPr="00000000" w14:paraId="0000004A">
      <w:pPr>
        <w:numPr>
          <w:ilvl w:val="0"/>
          <w:numId w:val="4"/>
        </w:numPr>
        <w:spacing w:after="0" w:before="0" w:line="240" w:lineRule="auto"/>
        <w:ind w:left="720" w:hanging="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формування вміння систематизувати та опрацьовувати інформаційний матеріал для створення концепції;</w:t>
      </w:r>
    </w:p>
    <w:p w:rsidR="00000000" w:rsidDel="00000000" w:rsidP="00000000" w:rsidRDefault="00000000" w:rsidRPr="00000000" w14:paraId="0000004B">
      <w:pPr>
        <w:numPr>
          <w:ilvl w:val="0"/>
          <w:numId w:val="4"/>
        </w:numPr>
        <w:spacing w:after="0" w:before="0" w:line="240" w:lineRule="auto"/>
        <w:ind w:left="720" w:hanging="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розвиток образного, асоціативного та концептуального мислення у процесі виконання практичних завдань;</w:t>
      </w:r>
    </w:p>
    <w:p w:rsidR="00000000" w:rsidDel="00000000" w:rsidP="00000000" w:rsidRDefault="00000000" w:rsidRPr="00000000" w14:paraId="0000004C">
      <w:pPr>
        <w:numPr>
          <w:ilvl w:val="0"/>
          <w:numId w:val="4"/>
        </w:numPr>
        <w:spacing w:after="0" w:before="0" w:line="240" w:lineRule="auto"/>
        <w:ind w:left="720" w:hanging="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опанування принципів композиції, стилізації, інтерпретації та трансформації форми в цифровому середовищі;</w:t>
      </w:r>
    </w:p>
    <w:p w:rsidR="00000000" w:rsidDel="00000000" w:rsidP="00000000" w:rsidRDefault="00000000" w:rsidRPr="00000000" w14:paraId="0000004D">
      <w:pPr>
        <w:numPr>
          <w:ilvl w:val="0"/>
          <w:numId w:val="4"/>
        </w:numPr>
        <w:spacing w:after="0" w:before="0" w:line="240" w:lineRule="auto"/>
        <w:ind w:left="720" w:hanging="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формування навичок створення авторської концепції та реалізації оригінал-макета;</w:t>
      </w:r>
    </w:p>
    <w:p w:rsidR="00000000" w:rsidDel="00000000" w:rsidP="00000000" w:rsidRDefault="00000000" w:rsidRPr="00000000" w14:paraId="0000004E">
      <w:pPr>
        <w:numPr>
          <w:ilvl w:val="0"/>
          <w:numId w:val="4"/>
        </w:numPr>
        <w:spacing w:after="0" w:before="0" w:line="240" w:lineRule="auto"/>
        <w:ind w:left="720" w:hanging="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набуття практичного досвіду роботи з двовимірними зображеннями та базовими тривимірними об’єктами у цифровому форматі;</w:t>
      </w:r>
    </w:p>
    <w:p w:rsidR="00000000" w:rsidDel="00000000" w:rsidP="00000000" w:rsidRDefault="00000000" w:rsidRPr="00000000" w14:paraId="0000004F">
      <w:pPr>
        <w:numPr>
          <w:ilvl w:val="0"/>
          <w:numId w:val="4"/>
        </w:numPr>
        <w:spacing w:after="0" w:before="0" w:line="240" w:lineRule="auto"/>
        <w:ind w:left="720" w:hanging="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інтеграція об’єктів діджитал-ілюстрації в інформаційне та предметно-просторове середовище;</w:t>
      </w:r>
    </w:p>
    <w:p w:rsidR="00000000" w:rsidDel="00000000" w:rsidP="00000000" w:rsidRDefault="00000000" w:rsidRPr="00000000" w14:paraId="00000050">
      <w:pPr>
        <w:numPr>
          <w:ilvl w:val="0"/>
          <w:numId w:val="4"/>
        </w:numPr>
        <w:spacing w:after="0" w:before="0" w:line="240" w:lineRule="auto"/>
        <w:ind w:left="720" w:hanging="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формування навичок використання електронних ресурсів, мультимедійних засобів та комп’ютерних технологій у процесі навчання;</w:t>
      </w:r>
    </w:p>
    <w:p w:rsidR="00000000" w:rsidDel="00000000" w:rsidP="00000000" w:rsidRDefault="00000000" w:rsidRPr="00000000" w14:paraId="00000051">
      <w:pPr>
        <w:numPr>
          <w:ilvl w:val="0"/>
          <w:numId w:val="4"/>
        </w:numPr>
        <w:spacing w:after="0" w:before="0" w:line="240" w:lineRule="auto"/>
        <w:ind w:left="720" w:hanging="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опанування сучасного загального та спеціалізованого програмного забезпечення для створення растрової та векторної графіки;</w:t>
      </w:r>
    </w:p>
    <w:p w:rsidR="00000000" w:rsidDel="00000000" w:rsidP="00000000" w:rsidRDefault="00000000" w:rsidRPr="00000000" w14:paraId="00000052">
      <w:pPr>
        <w:numPr>
          <w:ilvl w:val="0"/>
          <w:numId w:val="4"/>
        </w:numPr>
        <w:spacing w:after="0" w:before="0" w:line="240" w:lineRule="auto"/>
        <w:ind w:left="720" w:hanging="360"/>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підготовка цифрових файлів до презентації, публікації або друку відповідно до технічних вимог.</w:t>
      </w:r>
    </w:p>
    <w:p w:rsidR="00000000" w:rsidDel="00000000" w:rsidP="00000000" w:rsidRDefault="00000000" w:rsidRPr="00000000" w14:paraId="00000053">
      <w:pPr>
        <w:ind w:firstLine="425.19685039370086"/>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У процесі навчання використовуються спеціалізовані програмні засоби для роботи з растровою та векторною графікою (зокрема Adobe Photoshop, Adobe Illustrator, Affinity Studio, Procreate, Clip Studio, Krita або інші професійні графічні редактори), графічні планшети, комп’ютерна техніка, мультимедійне обладнання. Навчально-методичне забезпечення курсу включає відеоматеріали, записи майстер-класів, методичні рекомендації до виконання індивідуальних та групових творчих проєктів, розміщені на платформі Moodle та в навчальних онлайн-спільнотах.</w:t>
      </w:r>
    </w:p>
    <w:p w:rsidR="00000000" w:rsidDel="00000000" w:rsidP="00000000" w:rsidRDefault="00000000" w:rsidRPr="00000000" w14:paraId="00000054">
      <w:pPr>
        <w:ind w:firstLine="425.196850393700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sz w:val="22"/>
          <w:szCs w:val="22"/>
          <w:rtl w:val="0"/>
        </w:rPr>
        <w:t xml:space="preserve">Обсяг і деталізація змісту дисципліни визначаються викладачем відповідно до освітньої програми, рівня підготовки здобувачів та актуальних професійних тенденцій у сфері цифрової ілюстрації.</w:t>
      </w: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6">
      <w:pPr>
        <w:pStyle w:val="Heading1"/>
        <w:widowControl w:val="1"/>
        <w:spacing w:after="120" w:lineRule="auto"/>
        <w:ind w:left="283" w:firstLine="0"/>
        <w:jc w:val="center"/>
        <w:rPr>
          <w:vertAlign w:val="baseline"/>
        </w:rPr>
      </w:pPr>
      <w:bookmarkStart w:colFirst="0" w:colLast="0" w:name="_k3rq7nb24ax" w:id="2"/>
      <w:bookmarkEnd w:id="2"/>
      <w:r w:rsidDel="00000000" w:rsidR="00000000" w:rsidRPr="00000000">
        <w:rPr>
          <w:vertAlign w:val="baseline"/>
          <w:rtl w:val="0"/>
        </w:rPr>
        <w:t xml:space="preserve">Паспорт навчальної дисципліни</w:t>
      </w:r>
    </w:p>
    <w:tbl>
      <w:tblPr>
        <w:tblStyle w:val="Table2"/>
        <w:tblW w:w="9497.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5"/>
        <w:gridCol w:w="3263"/>
        <w:gridCol w:w="3259"/>
        <w:tblGridChange w:id="0">
          <w:tblGrid>
            <w:gridCol w:w="2975"/>
            <w:gridCol w:w="3263"/>
            <w:gridCol w:w="3259"/>
          </w:tblGrid>
        </w:tblGridChange>
      </w:tblGrid>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Нормативні показники </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8">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2"/>
                <w:szCs w:val="22"/>
                <w:rtl w:val="0"/>
              </w:rPr>
              <w:t xml:space="preserve">денна форма здобуття освіти</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9">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2"/>
                <w:szCs w:val="22"/>
                <w:rtl w:val="0"/>
              </w:rPr>
              <w:t xml:space="preserve">заочна форма здобуття освіти</w:t>
            </w:r>
            <w:r w:rsidDel="00000000" w:rsidR="00000000" w:rsidRPr="00000000">
              <w:rPr>
                <w:rtl w:val="0"/>
              </w:rPr>
            </w:r>
          </w:p>
        </w:tc>
      </w:tr>
      <w:tr>
        <w:trPr>
          <w:cantSplit w:val="0"/>
          <w:trHeight w:val="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1</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B">
            <w:pPr>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2</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C">
            <w:pPr>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3</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Статус дисципліни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Вибіркова</w:t>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Семестр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8 -й</w:t>
            </w:r>
          </w:p>
        </w:tc>
      </w:tr>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кредитів ECTS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60" w:before="6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годин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Лекційні заняття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line="276" w:lineRule="auto"/>
              <w:jc w:val="center"/>
              <w:rPr>
                <w:rFonts w:ascii="Times New Roman" w:cs="Times New Roman" w:eastAsia="Times New Roman" w:hAnsi="Times New Roman"/>
                <w:i w:val="1"/>
                <w:i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line="276" w:lineRule="auto"/>
              <w:jc w:val="center"/>
              <w:rPr>
                <w:rFonts w:ascii="Times New Roman" w:cs="Times New Roman" w:eastAsia="Times New Roman" w:hAnsi="Times New Roman"/>
              </w:rPr>
            </w:pPr>
            <w:r w:rsidDel="00000000" w:rsidR="00000000" w:rsidRPr="00000000">
              <w:rPr>
                <w:rtl w:val="0"/>
              </w:rPr>
            </w:r>
          </w:p>
        </w:tc>
      </w:tr>
      <w:tr>
        <w:trPr>
          <w:cantSplit w:val="0"/>
          <w:trHeight w:val="67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Семінарські  / Практичні / Лабораторні заняття</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D">
            <w:pPr>
              <w:spacing w:line="276"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36 год.</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8 год.</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Самостійна робота</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line="276"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54 год.</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год.</w:t>
            </w:r>
          </w:p>
        </w:tc>
      </w:tr>
      <w:tr>
        <w:trPr>
          <w:cantSplit w:val="0"/>
          <w:trHeight w:val="60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Консультації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gMEET дистанційно, згідно графіку консультацій </w:t>
            </w:r>
            <w:hyperlink r:id="rId10">
              <w:r w:rsidDel="00000000" w:rsidR="00000000" w:rsidRPr="00000000">
                <w:rPr>
                  <w:rFonts w:ascii="Times New Roman" w:cs="Times New Roman" w:eastAsia="Times New Roman" w:hAnsi="Times New Roman"/>
                  <w:color w:val="1155cc"/>
                  <w:sz w:val="20"/>
                  <w:szCs w:val="20"/>
                  <w:u w:val="single"/>
                  <w:rtl w:val="0"/>
                </w:rPr>
                <w:t xml:space="preserve">https://www.znu.edu.ua/ukr/university/departments/spp/grafik_navchal_nogo_protsesu_ta_rozklad_zanyat_</w:t>
              </w:r>
            </w:hyperlink>
            <w:r w:rsidDel="00000000" w:rsidR="00000000" w:rsidRPr="00000000">
              <w:rPr>
                <w:rFonts w:ascii="Times New Roman" w:cs="Times New Roman" w:eastAsia="Times New Roman" w:hAnsi="Times New Roman"/>
                <w:rtl w:val="0"/>
              </w:rPr>
              <w:t xml:space="preserve"> </w:t>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 підсумкового семестрового контролю: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залік</w:t>
            </w:r>
            <w:r w:rsidDel="00000000" w:rsidR="00000000" w:rsidRPr="00000000">
              <w:rPr>
                <w:rtl w:val="0"/>
              </w:rPr>
            </w:r>
          </w:p>
        </w:tc>
      </w:tr>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Посилання на електронний курс у СЕЗН ЗНУ (платформа Moodle)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line="276" w:lineRule="auto"/>
              <w:jc w:val="center"/>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https://moodle.znu.edu.ua/course/view.php?id=14023</w:t>
              </w:r>
            </w:hyperlink>
            <w:r w:rsidDel="00000000" w:rsidR="00000000" w:rsidRPr="00000000">
              <w:rPr>
                <w:rtl w:val="0"/>
              </w:rPr>
            </w:r>
          </w:p>
        </w:tc>
      </w:tr>
    </w:tbl>
    <w:p w:rsidR="00000000" w:rsidDel="00000000" w:rsidP="00000000" w:rsidRDefault="00000000" w:rsidRPr="00000000" w14:paraId="0000007B">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D">
      <w:pPr>
        <w:pStyle w:val="Heading1"/>
        <w:spacing w:after="240" w:before="480" w:lineRule="auto"/>
        <w:rPr/>
      </w:pPr>
      <w:bookmarkStart w:colFirst="0" w:colLast="0" w:name="_ukvezs9qpv6l" w:id="3"/>
      <w:bookmarkEnd w:id="3"/>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spacing w:after="240" w:before="480" w:lineRule="auto"/>
        <w:rPr>
          <w:sz w:val="22"/>
          <w:szCs w:val="22"/>
        </w:rPr>
      </w:pPr>
      <w:bookmarkStart w:colFirst="0" w:colLast="0" w:name="_2n8c5ifhc3r3" w:id="4"/>
      <w:bookmarkEnd w:id="4"/>
      <w:r w:rsidDel="00000000" w:rsidR="00000000" w:rsidRPr="00000000">
        <w:rPr>
          <w:rtl w:val="0"/>
        </w:rPr>
        <w:t xml:space="preserve">2. Методи досягнення запланованих освітньою програмою компетентностей і результатів навчання </w:t>
      </w:r>
      <w:r w:rsidDel="00000000" w:rsidR="00000000" w:rsidRPr="00000000">
        <w:rPr>
          <w:rtl w:val="0"/>
        </w:rPr>
      </w:r>
    </w:p>
    <w:tbl>
      <w:tblPr>
        <w:tblStyle w:val="Table3"/>
        <w:tblW w:w="9420.0" w:type="dxa"/>
        <w:jc w:val="left"/>
        <w:tblInd w:w="-5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70"/>
        <w:gridCol w:w="3180"/>
        <w:gridCol w:w="2685"/>
        <w:gridCol w:w="2685"/>
        <w:tblGridChange w:id="0">
          <w:tblGrid>
            <w:gridCol w:w="870"/>
            <w:gridCol w:w="3180"/>
            <w:gridCol w:w="2685"/>
            <w:gridCol w:w="2685"/>
          </w:tblGrid>
        </w:tblGridChange>
      </w:tblGrid>
      <w:tr>
        <w:trPr>
          <w:cantSplit w:val="0"/>
          <w:trHeight w:val="220" w:hRule="atLeast"/>
          <w:tblHeader w:val="0"/>
        </w:trPr>
        <w:tc>
          <w:tcPr>
            <w:gridSpan w:val="2"/>
            <w:tcBorders>
              <w:top w:color="000000" w:space="0" w:sz="8" w:val="single"/>
              <w:left w:color="000000" w:space="0" w:sz="8" w:val="single"/>
            </w:tcBorders>
            <w:shd w:fill="ffffff" w:val="clear"/>
            <w:vAlign w:val="top"/>
          </w:tcPr>
          <w:p w:rsidR="00000000" w:rsidDel="00000000" w:rsidP="00000000" w:rsidRDefault="00000000" w:rsidRPr="00000000" w14:paraId="0000007F">
            <w:pPr>
              <w:widowControl w:val="1"/>
              <w:spacing w:line="276" w:lineRule="auto"/>
              <w:ind w:hanging="7.204724409448886"/>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КОМПЕТЕНТНОСТІ </w:t>
            </w:r>
          </w:p>
          <w:p w:rsidR="00000000" w:rsidDel="00000000" w:rsidP="00000000" w:rsidRDefault="00000000" w:rsidRPr="00000000" w14:paraId="00000080">
            <w:pPr>
              <w:widowControl w:val="1"/>
              <w:spacing w:line="276" w:lineRule="auto"/>
              <w:ind w:hanging="7.204724409448886"/>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результати навчання</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2">
            <w:pPr>
              <w:spacing w:line="276" w:lineRule="auto"/>
              <w:ind w:hanging="7.204724409448886"/>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Методи навчання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3">
            <w:pPr>
              <w:spacing w:line="276" w:lineRule="auto"/>
              <w:ind w:hanging="7.204724409448886"/>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Форми і методи оцінювання</w:t>
            </w:r>
          </w:p>
        </w:tc>
      </w:tr>
      <w:tr>
        <w:trPr>
          <w:cantSplit w:val="0"/>
          <w:trHeight w:val="36"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84">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ЗК1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85">
            <w:pPr>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Знання та розуміння предметної області, розуміння професійної діяльності</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86">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тестовий контроль; підсумковий семестровий контроль.</w:t>
            </w:r>
          </w:p>
        </w:tc>
      </w:tr>
      <w:tr>
        <w:trPr>
          <w:cantSplit w:val="0"/>
          <w:trHeight w:val="36"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88">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ЗК4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8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Здатність до пошуку, оброблення та аналізу інформації з різних джерел.</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A">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перевірка виконання практичних завдань;  підсумковий семестровий контроль.</w:t>
            </w:r>
          </w:p>
        </w:tc>
      </w:tr>
      <w:tr>
        <w:trPr>
          <w:cantSplit w:val="0"/>
          <w:trHeight w:val="36"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8C">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ЗК6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8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Здатність оцінювати та забезпечувати якість виконуваних робіт.</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E">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підсумковий семестровий контроль.</w:t>
            </w:r>
          </w:p>
        </w:tc>
      </w:tr>
      <w:tr>
        <w:trPr>
          <w:cantSplit w:val="0"/>
          <w:trHeight w:val="36"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90">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ЗК10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9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Здатність ухвалювати рішення та діяти, дотримуючись принципу неприпустимості корупції та будь-яких інших проявів недоброчесності.</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2">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9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виконання практичних завдань, підсумковий семестровий контроль.</w:t>
            </w:r>
          </w:p>
        </w:tc>
      </w:tr>
      <w:tr>
        <w:trPr>
          <w:cantSplit w:val="0"/>
          <w:trHeight w:val="220"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94">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СК3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95">
            <w:pPr>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Здатність здійснювати композиційну побудову об’єктів дизайну.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6">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перевірка виконання практичних завдань;  підсумковий семестровий контроль.</w:t>
            </w:r>
          </w:p>
        </w:tc>
      </w:tr>
      <w:tr>
        <w:trPr>
          <w:cantSplit w:val="0"/>
          <w:trHeight w:val="220"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98">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СК4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9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Здатність застосовувати навички проєктної графіки у професійній діяльності.</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A">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9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виконання практичних завдань, підсумковий семестровий контроль.</w:t>
            </w:r>
          </w:p>
        </w:tc>
      </w:tr>
      <w:tr>
        <w:trPr>
          <w:cantSplit w:val="0"/>
          <w:trHeight w:val="220"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9C">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СК6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9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Здатність застосовувати у проєктно-художній діяльності спеціальні техніки та технології роботи у відповідних матеріалах у графічному дизайні.</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9E">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9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виконання практичних завдань, підсумковий семестровий контроль.</w:t>
            </w:r>
          </w:p>
        </w:tc>
      </w:tr>
      <w:tr>
        <w:trPr>
          <w:cantSplit w:val="0"/>
          <w:trHeight w:val="220"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A0">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СК7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A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Здатність використовувати сучасне програмне забезпечення для створення об’єктів дизайну.</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2">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виконання практичних завдань; підсумковий семестровий контроль.</w:t>
            </w:r>
          </w:p>
        </w:tc>
      </w:tr>
      <w:tr>
        <w:trPr>
          <w:cantSplit w:val="0"/>
          <w:trHeight w:val="220"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A4">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СК8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A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Здатність здійснювати колористичне вирішення майбутнього дизайн-об’єкта.</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6">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виконання практичних завдань ,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A8">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ПРН1</w:t>
            </w:r>
            <w:r w:rsidDel="00000000" w:rsidR="00000000" w:rsidRPr="00000000">
              <w:rPr>
                <w:rtl w:val="0"/>
              </w:rPr>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A9">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Застосовувати набуті знання і розуміння предметної області та сфери професійної діяльності у практичних ситуаціях.</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A">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виконання практичних завдань,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AC">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ПРН2</w:t>
            </w:r>
            <w:r w:rsidDel="00000000" w:rsidR="00000000" w:rsidRPr="00000000">
              <w:rPr>
                <w:rtl w:val="0"/>
              </w:rPr>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AD">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Вільно спілкуватися державною та іноземною мовами усно і письмово з професійних питань, формувати різні типи документів професійного спрямування згідно з вимогами культури усного і писемного мовлення.</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AE">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A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B0">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ПРН3</w:t>
            </w:r>
            <w:r w:rsidDel="00000000" w:rsidR="00000000" w:rsidRPr="00000000">
              <w:rPr>
                <w:rtl w:val="0"/>
              </w:rPr>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B1">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Збирати та аналізувати інформацію для обґрунтування дизайнерського проєкту, застосовувати теорію і методику дизайну, фахову термінологію графічного дизайну, основи наукових досліджень.</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2">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перевірка виконання практичних завдань; тестовий контроль;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B4">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ПРН4</w:t>
            </w:r>
            <w:r w:rsidDel="00000000" w:rsidR="00000000" w:rsidRPr="00000000">
              <w:rPr>
                <w:rtl w:val="0"/>
              </w:rPr>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B5">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Визначати мету, завдання та етапи проєктування.</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6">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B8">
            <w:pPr>
              <w:widowControl w:val="1"/>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ПРН5</w:t>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B9">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Розуміти і сумлінно виконувати свою частину роботи в команді; визначати пріоритети професійної діяльності.</w:t>
            </w:r>
          </w:p>
          <w:p w:rsidR="00000000" w:rsidDel="00000000" w:rsidP="00000000" w:rsidRDefault="00000000" w:rsidRPr="00000000" w14:paraId="000000BA">
            <w:pPr>
              <w:widowControl w:val="1"/>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B">
            <w:pPr>
              <w:widowControl w:val="1"/>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BC">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B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виконання практичних завдань,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BE">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ПРН6</w:t>
            </w:r>
            <w:r w:rsidDel="00000000" w:rsidR="00000000" w:rsidRPr="00000000">
              <w:rPr>
                <w:rtl w:val="0"/>
              </w:rPr>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BF">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Усвідомлювати відповідальність за якість виконуваних робіт, забезпечувати виконання завдання на високому професійному рівні.</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0">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перевірка виконання практичних завдань,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C2">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ПРН7</w:t>
            </w:r>
            <w:r w:rsidDel="00000000" w:rsidR="00000000" w:rsidRPr="00000000">
              <w:rPr>
                <w:rtl w:val="0"/>
              </w:rPr>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C3">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Аналізувати, стилізувати, інтерпретувати та трансформувати об’єкти для розроблення художньо-проєктних вирішень.</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4">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перевірка виконання практичних завдань; тестовий контроль;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C6">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ПРН8</w:t>
            </w:r>
            <w:r w:rsidDel="00000000" w:rsidR="00000000" w:rsidRPr="00000000">
              <w:rPr>
                <w:rtl w:val="0"/>
              </w:rPr>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C7">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Оцінювати об’єкт проєктування, технологічні процеси в контексті проєктного завдання, формувати художньо-проєктну концепцію.</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8">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підсумковий семестровий контроль. </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CA">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ПРН10</w:t>
            </w:r>
            <w:r w:rsidDel="00000000" w:rsidR="00000000" w:rsidRPr="00000000">
              <w:rPr>
                <w:rtl w:val="0"/>
              </w:rPr>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CB">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Визначати функціональну та естетичну специфіку формотворчих засобів дизайну в комунікативному просторі.</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CC">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перевірка виконання практичних завдань,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CE">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ПРН11</w:t>
            </w:r>
            <w:r w:rsidDel="00000000" w:rsidR="00000000" w:rsidRPr="00000000">
              <w:rPr>
                <w:rtl w:val="0"/>
              </w:rPr>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CF">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Розробляти композиційне вирішення об’єктів дизайну у відповідних техніках і матеріалах.</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D0">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виконання практичних завдань,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D2">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ПРН14</w:t>
            </w:r>
            <w:r w:rsidDel="00000000" w:rsidR="00000000" w:rsidRPr="00000000">
              <w:rPr>
                <w:rtl w:val="0"/>
              </w:rPr>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D3">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Використовувати у професійній діяльності прояви української ментальності, історичної пам’яті, національної самоідентифікації та творчого самовираження; застосовувати історичний творчий досвід, а також успішні українські та зарубіжні художні практики.</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D4">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перевірка виконання практичних завдань,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D6">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ПРН15</w:t>
            </w:r>
            <w:r w:rsidDel="00000000" w:rsidR="00000000" w:rsidRPr="00000000">
              <w:rPr>
                <w:rtl w:val="0"/>
              </w:rPr>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D7">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Розуміти українські етнокультурні традиції у стильових вирішеннях об’єктів дизайну, враховувати регіональні особливості етнодизайну у мистецьких практиках.</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D8">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кейсів,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перевірка виконання практичних завдань,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DA">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ПРН16</w:t>
            </w:r>
            <w:r w:rsidDel="00000000" w:rsidR="00000000" w:rsidRPr="00000000">
              <w:rPr>
                <w:rtl w:val="0"/>
              </w:rPr>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DB">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Враховувати властивості матеріалів та конструктивних побудов, застосовувати новітні технології у професійній діяльності.</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DC">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виконання практичних завдань,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DE">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ПРН17</w:t>
            </w:r>
            <w:r w:rsidDel="00000000" w:rsidR="00000000" w:rsidRPr="00000000">
              <w:rPr>
                <w:rtl w:val="0"/>
              </w:rPr>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DF">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Застосовувати сучасне загальне та спеціалізоване програмне забезпечення у професійній діяльності.</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0">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виконання практичних завдань,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E2">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ПРН18</w:t>
            </w:r>
            <w:r w:rsidDel="00000000" w:rsidR="00000000" w:rsidRPr="00000000">
              <w:rPr>
                <w:rtl w:val="0"/>
              </w:rPr>
            </w:r>
          </w:p>
        </w:tc>
        <w:tc>
          <w:tcPr>
            <w:tcBorders>
              <w:top w:color="000000" w:space="0" w:sz="8" w:val="single"/>
              <w:left w:color="000000" w:space="0" w:sz="8" w:val="single"/>
              <w:right w:color="000000" w:space="0" w:sz="8" w:val="single"/>
            </w:tcBorders>
            <w:shd w:fill="ffffff" w:val="clear"/>
            <w:vAlign w:val="top"/>
          </w:tcPr>
          <w:p w:rsidR="00000000" w:rsidDel="00000000" w:rsidP="00000000" w:rsidRDefault="00000000" w:rsidRPr="00000000" w14:paraId="000000E3">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Відображати морфологічні, стильові та кольоро-фактурні властивості об’єктів дизайну.</w:t>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4">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виконання практичних завдань,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E6">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ПРН19</w:t>
            </w:r>
            <w:r w:rsidDel="00000000" w:rsidR="00000000" w:rsidRPr="00000000">
              <w:rPr>
                <w:rtl w:val="0"/>
              </w:rPr>
            </w:r>
          </w:p>
        </w:tc>
        <w:tc>
          <w:tcPr>
            <w:tcBorders>
              <w:top w:color="000000" w:space="0" w:sz="8" w:val="single"/>
              <w:left w:color="000000" w:space="0" w:sz="8" w:val="single"/>
            </w:tcBorders>
            <w:shd w:fill="ffffff" w:val="clear"/>
            <w:vAlign w:val="top"/>
          </w:tcPr>
          <w:p w:rsidR="00000000" w:rsidDel="00000000" w:rsidP="00000000" w:rsidRDefault="00000000" w:rsidRPr="00000000" w14:paraId="000000E7">
            <w:pPr>
              <w:widowControl w:val="1"/>
              <w:rPr>
                <w:rFonts w:ascii="Calibri" w:cs="Calibri" w:eastAsia="Calibri" w:hAnsi="Calibri"/>
                <w:sz w:val="20"/>
                <w:szCs w:val="20"/>
              </w:rPr>
            </w:pPr>
            <w:r w:rsidDel="00000000" w:rsidR="00000000" w:rsidRPr="00000000">
              <w:rPr>
                <w:rFonts w:ascii="Times New Roman" w:cs="Times New Roman" w:eastAsia="Times New Roman" w:hAnsi="Times New Roman"/>
                <w:sz w:val="20"/>
                <w:szCs w:val="20"/>
                <w:rtl w:val="0"/>
              </w:rPr>
              <w:t xml:space="preserve">Розробляти та представляти результати роботи у професійному середовищі, розуміти етапи досягнення успіху в професійній кар’єрі, враховувати сучасні тенденції ринку праці, проводити дослідження ринку, обирати відповідну бізнес-модель і розробляти бізнес-план професійної діяльності у сфері дизайну.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8">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перевірка виконання практичних завдань; підсумковий семестровий контроль.</w:t>
            </w:r>
          </w:p>
        </w:tc>
      </w:tr>
      <w:tr>
        <w:trPr>
          <w:cantSplit w:val="0"/>
          <w:trHeight w:val="207" w:hRule="atLeast"/>
          <w:tblHeader w:val="0"/>
        </w:trPr>
        <w:tc>
          <w:tcPr>
            <w:tcBorders>
              <w:top w:color="000000" w:space="0" w:sz="8" w:val="single"/>
              <w:left w:color="000000" w:space="0" w:sz="8" w:val="single"/>
              <w:bottom w:color="000000" w:space="0" w:sz="8" w:val="single"/>
            </w:tcBorders>
            <w:shd w:fill="ffffff" w:val="clear"/>
            <w:vAlign w:val="top"/>
          </w:tcPr>
          <w:p w:rsidR="00000000" w:rsidDel="00000000" w:rsidP="00000000" w:rsidRDefault="00000000" w:rsidRPr="00000000" w14:paraId="000000EA">
            <w:pPr>
              <w:widowControl w:val="1"/>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ПРН20</w:t>
            </w:r>
            <w:r w:rsidDel="00000000" w:rsidR="00000000" w:rsidRPr="00000000">
              <w:rPr>
                <w:rtl w:val="0"/>
              </w:rPr>
            </w:r>
          </w:p>
        </w:tc>
        <w:tc>
          <w:tcPr>
            <w:tcBorders>
              <w:top w:color="000000" w:space="0" w:sz="8" w:val="single"/>
              <w:left w:color="000000" w:space="0" w:sz="8" w:val="single"/>
            </w:tcBorders>
            <w:shd w:fill="ffffff" w:val="clear"/>
            <w:vAlign w:val="top"/>
          </w:tcPr>
          <w:p w:rsidR="00000000" w:rsidDel="00000000" w:rsidP="00000000" w:rsidRDefault="00000000" w:rsidRPr="00000000" w14:paraId="000000EB">
            <w:pPr>
              <w:widowControl w:val="1"/>
              <w:rPr>
                <w:rFonts w:ascii="Calibri" w:cs="Calibri" w:eastAsia="Calibri" w:hAnsi="Calibri"/>
                <w:color w:val="0000ff"/>
                <w:sz w:val="20"/>
                <w:szCs w:val="20"/>
              </w:rPr>
            </w:pPr>
            <w:r w:rsidDel="00000000" w:rsidR="00000000" w:rsidRPr="00000000">
              <w:rPr>
                <w:rFonts w:ascii="Times New Roman" w:cs="Times New Roman" w:eastAsia="Times New Roman" w:hAnsi="Times New Roman"/>
                <w:sz w:val="20"/>
                <w:szCs w:val="20"/>
                <w:rtl w:val="0"/>
              </w:rPr>
              <w:t xml:space="preserve">Демонструвати вміння інтегрувати об’єкти графічного дизайну та їх окремі елементи в інформаційне та предметно-просторове середовище з урахуванням особливостей етнодизайну та культури півдня</w:t>
            </w:r>
            <w:r w:rsidDel="00000000" w:rsidR="00000000" w:rsidRPr="00000000">
              <w:rPr>
                <w:rFonts w:ascii="Times New Roman" w:cs="Times New Roman" w:eastAsia="Times New Roman" w:hAnsi="Times New Roman"/>
                <w:color w:val="0000ff"/>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України</w:t>
            </w:r>
            <w:r w:rsidDel="00000000" w:rsidR="00000000" w:rsidRPr="00000000">
              <w:rPr>
                <w:rFonts w:ascii="Times New Roman" w:cs="Times New Roman" w:eastAsia="Times New Roman" w:hAnsi="Times New Roman"/>
                <w:color w:val="0000ff"/>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EC">
            <w:pPr>
              <w:widowControl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 </w:t>
            </w:r>
            <w:r w:rsidDel="00000000" w:rsidR="00000000" w:rsidRPr="00000000">
              <w:rPr>
                <w:rFonts w:ascii="Times New Roman" w:cs="Times New Roman" w:eastAsia="Times New Roman" w:hAnsi="Times New Roman"/>
                <w:sz w:val="20"/>
                <w:szCs w:val="20"/>
                <w:rtl w:val="0"/>
              </w:rPr>
              <w:t xml:space="preserve">проєктів</w:t>
            </w:r>
            <w:r w:rsidDel="00000000" w:rsidR="00000000" w:rsidRPr="00000000">
              <w:rPr>
                <w:rFonts w:ascii="Times New Roman" w:cs="Times New Roman" w:eastAsia="Times New Roman" w:hAnsi="Times New Roman"/>
                <w:sz w:val="20"/>
                <w:szCs w:val="20"/>
                <w:rtl w:val="0"/>
              </w:rPr>
              <w:t xml:space="preserve">, метод портфоліо, евристичний метод, метод перевернутого навчання</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опитування, рефлексія, участь в обговоренні; перевірка виконання практичних завдань; підсумковий семестровий контроль.</w:t>
            </w:r>
          </w:p>
        </w:tc>
      </w:tr>
    </w:tbl>
    <w:p w:rsidR="00000000" w:rsidDel="00000000" w:rsidP="00000000" w:rsidRDefault="00000000" w:rsidRPr="00000000" w14:paraId="000000EE">
      <w:pPr>
        <w:jc w:val="both"/>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EF">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0">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1">
      <w:pPr>
        <w:pStyle w:val="Heading1"/>
        <w:tabs>
          <w:tab w:val="left" w:leader="none" w:pos="284"/>
          <w:tab w:val="left" w:leader="none" w:pos="567"/>
        </w:tabs>
        <w:ind w:left="360"/>
        <w:jc w:val="center"/>
        <w:rPr/>
      </w:pPr>
      <w:bookmarkStart w:colFirst="0" w:colLast="0" w:name="_r7pi4mlpz6v2" w:id="5"/>
      <w:bookmarkEnd w:id="5"/>
      <w:r w:rsidDel="00000000" w:rsidR="00000000" w:rsidRPr="00000000">
        <w:br w:type="page"/>
      </w:r>
      <w:r w:rsidDel="00000000" w:rsidR="00000000" w:rsidRPr="00000000">
        <w:rPr>
          <w:rtl w:val="0"/>
        </w:rPr>
      </w:r>
    </w:p>
    <w:p w:rsidR="00000000" w:rsidDel="00000000" w:rsidP="00000000" w:rsidRDefault="00000000" w:rsidRPr="00000000" w14:paraId="000000F2">
      <w:pPr>
        <w:pStyle w:val="Heading1"/>
        <w:tabs>
          <w:tab w:val="left" w:leader="none" w:pos="284"/>
          <w:tab w:val="left" w:leader="none" w:pos="567"/>
        </w:tabs>
        <w:ind w:left="360"/>
        <w:jc w:val="center"/>
        <w:rPr/>
      </w:pPr>
      <w:bookmarkStart w:colFirst="0" w:colLast="0" w:name="_oncf577imqdf" w:id="6"/>
      <w:bookmarkEnd w:id="6"/>
      <w:r w:rsidDel="00000000" w:rsidR="00000000" w:rsidRPr="00000000">
        <w:rPr>
          <w:rtl w:val="0"/>
        </w:rPr>
        <w:t xml:space="preserve">3. Зміст навчальної дисципліни</w:t>
      </w:r>
    </w:p>
    <w:p w:rsidR="00000000" w:rsidDel="00000000" w:rsidP="00000000" w:rsidRDefault="00000000" w:rsidRPr="00000000" w14:paraId="000000F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Змістовий модуль 1. Основи створення діджитал-ілюстрації: композиція та технічні можливості програми</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F4">
      <w:pPr>
        <w:keepLines w:val="0"/>
        <w:spacing w:before="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Модуль спрямований на формування базових знань і навичок створення цифрової ілюстрації. Розглядаються принципи композиції (ритм, статика, динаміка, домінанта, баланс), основи тонального вирішення (гризайль), кольорові контрасти та їх роль у формуванні художнього образу. Студенти здійснюють пошук теми майбутньої ілюстрації, експериментують із різними тональними та кольоровими рішеннями в межах одного композиційного варіанту, виконують кольорові замальовки у форматі А4. Окрему увагу приділено опануванню основних функцій програмного забезпечення для цифрової графіки. Вивчаються базові інструменти, налаштування пензлів, робота з шарами, створення авторського пензлика. Студенти розробляють ілюстрацію зі змістом, працюють із персонажами, опрацьовують жести, міміку, взаємодію фігур у просторі та створюють динамічну багатофігурну композицію. Самостійна робота передбачає поглиблене опрацювання матеріалу лабораторних занять, удосконалення композиційних і технічних рішень, виконання додаткових варіантів ескізів та завершення розпочатих робіт.</w:t>
      </w:r>
    </w:p>
    <w:p w:rsidR="00000000" w:rsidDel="00000000" w:rsidP="00000000" w:rsidRDefault="00000000" w:rsidRPr="00000000" w14:paraId="000000F5">
      <w:pPr>
        <w:keepLines w:val="0"/>
        <w:spacing w:before="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F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Змістовий модуль 2. Сюжетна ілюстрація та фіналізація авторського проєкту</w:t>
      </w:r>
    </w:p>
    <w:p w:rsidR="00000000" w:rsidDel="00000000" w:rsidP="00000000" w:rsidRDefault="00000000" w:rsidRPr="00000000" w14:paraId="000000F7">
      <w:pPr>
        <w:keepLines w:val="0"/>
        <w:spacing w:before="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Модуль присвячено розробці цілісної сюжетної ілюстрації. Студенти формують складний сюжет шляхом поєднання різних обставин та образів, адаптують взаємодію персонажів до загальної теми чайної церемонії, працюють над деталізацією середовища, пластикою фігур, характером героїв та емоційною виразністю сцени. Особлива увага приділяється цілісності концепції та художній завершеності роботи. Фінальним етапом є створення презентаційного відео, яке демонструє процес роботи над діджитал-ілюстрацією. Студенти монтують відеофрагменти робочого процесу, додають музичний супровід, авторське озвучення та розставляють смислові акценти. Завдання спрямоване на формування навичок професійної презентації творчого продукту.Самостійна робота передбачає доопрацювання сюжетної композиції, фіналізацію деталей, підготовку  файлів до демонстрації та завершення відеопрезентації.</w:t>
      </w: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1"/>
          <w:iCs w:val="1"/>
          <w:sz w:val="22"/>
          <w:szCs w:val="22"/>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1"/>
          <w:iCs w:val="1"/>
          <w:sz w:val="22"/>
          <w:szCs w:val="22"/>
        </w:rPr>
      </w:pPr>
      <w:r w:rsidDel="00000000" w:rsidR="00000000" w:rsidRPr="00000000">
        <w:rPr>
          <w:rtl w:val="0"/>
        </w:rPr>
      </w:r>
    </w:p>
    <w:p w:rsidR="00000000" w:rsidDel="00000000" w:rsidP="00000000" w:rsidRDefault="00000000" w:rsidRPr="00000000" w14:paraId="000000FA">
      <w:pPr>
        <w:pStyle w:val="Heading1"/>
        <w:ind w:left="118" w:firstLine="0"/>
        <w:jc w:val="center"/>
        <w:rPr>
          <w:vertAlign w:val="baseline"/>
        </w:rPr>
      </w:pPr>
      <w:bookmarkStart w:colFirst="0" w:colLast="0" w:name="_q84avn4u9898" w:id="7"/>
      <w:bookmarkEnd w:id="7"/>
      <w:r w:rsidDel="00000000" w:rsidR="00000000" w:rsidRPr="00000000">
        <w:rPr>
          <w:vertAlign w:val="baseline"/>
          <w:rtl w:val="0"/>
        </w:rPr>
        <w:t xml:space="preserve">4. Структура навчальної дисципліни </w:t>
      </w:r>
    </w:p>
    <w:tbl>
      <w:tblPr>
        <w:tblStyle w:val="Table4"/>
        <w:tblW w:w="9795.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0"/>
        <w:gridCol w:w="4635"/>
        <w:gridCol w:w="855"/>
        <w:gridCol w:w="855"/>
        <w:gridCol w:w="1980"/>
        <w:tblGridChange w:id="0">
          <w:tblGrid>
            <w:gridCol w:w="1470"/>
            <w:gridCol w:w="4635"/>
            <w:gridCol w:w="855"/>
            <w:gridCol w:w="855"/>
            <w:gridCol w:w="1980"/>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line="276" w:lineRule="auto"/>
              <w:ind w:left="-7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Вид заняття</w:t>
            </w:r>
          </w:p>
          <w:p w:rsidR="00000000" w:rsidDel="00000000" w:rsidP="00000000" w:rsidRDefault="00000000" w:rsidRPr="00000000" w14:paraId="000000FC">
            <w:pPr>
              <w:spacing w:line="276" w:lineRule="auto"/>
              <w:ind w:left="-7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/роботи</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Назва теми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Кількість</w:t>
            </w:r>
          </w:p>
          <w:p w:rsidR="00000000" w:rsidDel="00000000" w:rsidP="00000000" w:rsidRDefault="00000000" w:rsidRPr="00000000" w14:paraId="000000FF">
            <w:pPr>
              <w:spacing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годин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Згідно з розкладом</w:t>
            </w:r>
          </w:p>
        </w:tc>
      </w:tr>
      <w:tr>
        <w:trPr>
          <w:cantSplit w:val="0"/>
          <w:trHeight w:val="26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о/д.ф.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line="276"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line="276" w:lineRule="auto"/>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line="276" w:lineRule="auto"/>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line="276" w:lineRule="auto"/>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5</w:t>
            </w:r>
          </w:p>
        </w:tc>
      </w:tr>
      <w:tr>
        <w:trPr>
          <w:cantSplit w:val="0"/>
          <w:trHeight w:val="88"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spacing w:line="276" w:lineRule="auto"/>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sz w:val="20"/>
                <w:szCs w:val="20"/>
                <w:rtl w:val="0"/>
              </w:rPr>
              <w:t xml:space="preserve">Змістовий модуль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Лабораторне заняття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Вступ. Збираємо теми майбутньої ілюстрації. Композиція (ритм, статика, динаміка), тон(грізаль), колір (кольоровий контраст).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jc w:val="cente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1 раз на 2 тижні</w:t>
            </w:r>
          </w:p>
          <w:p w:rsidR="00000000" w:rsidDel="00000000" w:rsidP="00000000" w:rsidRDefault="00000000" w:rsidRPr="00000000" w14:paraId="00000116">
            <w:pPr>
              <w:jc w:val="cente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/тиждень 1</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Самостійне опрацювання лабораторного заняття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jc w:val="center"/>
              <w:rPr>
                <w:rFonts w:ascii="Times New Roman" w:cs="Times New Roman" w:eastAsia="Times New Roman" w:hAnsi="Times New Roman"/>
                <w:i w:val="1"/>
                <w:iCs w:val="1"/>
                <w:sz w:val="22"/>
                <w:szCs w:val="22"/>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Лабораторне заняття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Основні функції програми Ілюстрація зі змістом. Робота з персонажами.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jc w:val="cente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1 раз на 2 тижні</w:t>
            </w:r>
          </w:p>
          <w:p w:rsidR="00000000" w:rsidDel="00000000" w:rsidP="00000000" w:rsidRDefault="00000000" w:rsidRPr="00000000" w14:paraId="00000121">
            <w:pPr>
              <w:jc w:val="cente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/тиждень 1</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Самостійне опрацювання лабораторного заняття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jc w:val="center"/>
              <w:rPr>
                <w:rFonts w:ascii="Times New Roman" w:cs="Times New Roman" w:eastAsia="Times New Roman" w:hAnsi="Times New Roman"/>
                <w:i w:val="1"/>
                <w:iCs w:val="1"/>
                <w:sz w:val="22"/>
                <w:szCs w:val="22"/>
              </w:rPr>
            </w:pP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line="276" w:lineRule="auto"/>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sz w:val="20"/>
                <w:szCs w:val="20"/>
                <w:rtl w:val="0"/>
              </w:rPr>
              <w:t xml:space="preserve">Змістовий модуль 2</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Лабораторне заняття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Сюжет. Збираємо один сюжет з декількох зовсім різних обставин. Адаптуємо ідею взаємодії персонажів до загальної теми Чайної церемонії.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jc w:val="cente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1 раз на 2 тижні</w:t>
            </w:r>
          </w:p>
          <w:p w:rsidR="00000000" w:rsidDel="00000000" w:rsidP="00000000" w:rsidRDefault="00000000" w:rsidRPr="00000000" w14:paraId="00000131">
            <w:pPr>
              <w:jc w:val="cente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/тиждень 1</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Самостійне опрацювання лабораторного заняття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jc w:val="center"/>
              <w:rPr>
                <w:rFonts w:ascii="Times New Roman" w:cs="Times New Roman" w:eastAsia="Times New Roman" w:hAnsi="Times New Roman"/>
                <w:i w:val="1"/>
                <w:iCs w:val="1"/>
                <w:sz w:val="22"/>
                <w:szCs w:val="22"/>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Лабораторне заняття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Фінальна демонстрація відео роботи діджитал ілюстрації.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jc w:val="cente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1 раз на 2 тижні</w:t>
            </w:r>
          </w:p>
          <w:p w:rsidR="00000000" w:rsidDel="00000000" w:rsidP="00000000" w:rsidRDefault="00000000" w:rsidRPr="00000000" w14:paraId="0000013C">
            <w:pPr>
              <w:jc w:val="cente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/тиждень 1</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Самостійне опрацювання лабораторного заняття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jc w:val="center"/>
              <w:rPr>
                <w:rFonts w:ascii="Times New Roman" w:cs="Times New Roman" w:eastAsia="Times New Roman" w:hAnsi="Times New Roman"/>
                <w:i w:val="1"/>
                <w:iCs w:val="1"/>
                <w:sz w:val="22"/>
                <w:szCs w:val="22"/>
              </w:rPr>
            </w:pPr>
            <w:r w:rsidDel="00000000" w:rsidR="00000000" w:rsidRPr="00000000">
              <w:rPr>
                <w:rtl w:val="0"/>
              </w:rPr>
            </w:r>
          </w:p>
        </w:tc>
      </w:tr>
    </w:tbl>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pStyle w:val="Heading1"/>
        <w:jc w:val="center"/>
        <w:rPr/>
      </w:pPr>
      <w:bookmarkStart w:colFirst="0" w:colLast="0" w:name="_4s1tz8klzzjx" w:id="8"/>
      <w:bookmarkEnd w:id="8"/>
      <w:r w:rsidDel="00000000" w:rsidR="00000000" w:rsidRPr="00000000">
        <w:rPr>
          <w:rtl w:val="0"/>
        </w:rPr>
        <w:t xml:space="preserve">5. Види і зміст контрольних заходів </w:t>
      </w:r>
    </w:p>
    <w:tbl>
      <w:tblPr>
        <w:tblStyle w:val="Table5"/>
        <w:tblW w:w="9747.0" w:type="dxa"/>
        <w:jc w:val="left"/>
        <w:tblInd w:w="2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6"/>
        <w:gridCol w:w="2126"/>
        <w:gridCol w:w="2693"/>
        <w:gridCol w:w="2410"/>
        <w:gridCol w:w="992"/>
        <w:tblGridChange w:id="0">
          <w:tblGrid>
            <w:gridCol w:w="1526"/>
            <w:gridCol w:w="2126"/>
            <w:gridCol w:w="2693"/>
            <w:gridCol w:w="2410"/>
            <w:gridCol w:w="992"/>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Вид заняття/</w:t>
            </w:r>
          </w:p>
          <w:p w:rsidR="00000000" w:rsidDel="00000000" w:rsidP="00000000" w:rsidRDefault="00000000" w:rsidRPr="00000000" w14:paraId="00000145">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роботи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Вид контрольного заходу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Зміст контрольного заходу*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Критерії оцінювання</w:t>
            </w:r>
          </w:p>
          <w:p w:rsidR="00000000" w:rsidDel="00000000" w:rsidP="00000000" w:rsidRDefault="00000000" w:rsidRPr="00000000" w14:paraId="0000014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та термін виконання*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Усього балів</w:t>
            </w:r>
          </w:p>
        </w:tc>
      </w:tr>
      <w:tr>
        <w:trPr>
          <w:cantSplit w:val="0"/>
          <w:trHeight w:val="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jc w:val="center"/>
              <w:rPr>
                <w:rFonts w:ascii="Times New Roman" w:cs="Times New Roman" w:eastAsia="Times New Roman" w:hAnsi="Times New Roman"/>
                <w:b w:val="1"/>
                <w:bCs w:val="1"/>
                <w:i w:val="1"/>
                <w:iCs w:val="1"/>
                <w:sz w:val="16"/>
                <w:szCs w:val="16"/>
              </w:rPr>
            </w:pPr>
            <w:r w:rsidDel="00000000" w:rsidR="00000000" w:rsidRPr="00000000">
              <w:rPr>
                <w:rFonts w:ascii="Times New Roman" w:cs="Times New Roman" w:eastAsia="Times New Roman" w:hAnsi="Times New Roman"/>
                <w:b w:val="1"/>
                <w:bCs w:val="1"/>
                <w:i w:val="1"/>
                <w:iCs w:val="1"/>
                <w:sz w:val="16"/>
                <w:szCs w:val="16"/>
                <w:rtl w:val="0"/>
              </w:rPr>
              <w:t xml:space="preserve">5</w:t>
            </w:r>
          </w:p>
        </w:tc>
      </w:tr>
      <w:tr>
        <w:trPr>
          <w:cantSplit w:val="0"/>
          <w:trHeight w:val="152"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Поточний контроль</w:t>
            </w:r>
          </w:p>
        </w:tc>
      </w:tr>
      <w:tr>
        <w:trPr>
          <w:cantSplit w:val="0"/>
          <w:trHeight w:val="22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Змістовий модуль 1</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комплексна робота над завданням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Збираємо теми майбутньої ілюстрації. </w:t>
            </w:r>
          </w:p>
          <w:p w:rsidR="00000000" w:rsidDel="00000000" w:rsidP="00000000" w:rsidRDefault="00000000" w:rsidRPr="00000000" w14:paraId="0000015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Композиція (ритм, статика, динаміка), тон(грізаль), колір (кольоровий контраст).</w:t>
            </w:r>
          </w:p>
          <w:p w:rsidR="00000000" w:rsidDel="00000000" w:rsidP="00000000" w:rsidRDefault="00000000" w:rsidRPr="00000000" w14:paraId="0000015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Вибираємо сюжет і тестуємо різні тональні рішення всередині одного композиційного варіанту.</w:t>
            </w:r>
          </w:p>
          <w:p w:rsidR="00000000" w:rsidDel="00000000" w:rsidP="00000000" w:rsidRDefault="00000000" w:rsidRPr="00000000" w14:paraId="0000015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Кольорові замальовки. Формат А4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numPr>
                <w:ilvl w:val="0"/>
                <w:numId w:val="5"/>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Відповідність роботи темі та поставленому завданню — 2 бали</w:t>
            </w:r>
          </w:p>
          <w:p w:rsidR="00000000" w:rsidDel="00000000" w:rsidP="00000000" w:rsidRDefault="00000000" w:rsidRPr="00000000" w14:paraId="00000161">
            <w:pPr>
              <w:numPr>
                <w:ilvl w:val="0"/>
                <w:numId w:val="5"/>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Наявність авторської ідеї та концептуальної цілісності — 2 бали</w:t>
            </w:r>
          </w:p>
          <w:p w:rsidR="00000000" w:rsidDel="00000000" w:rsidP="00000000" w:rsidRDefault="00000000" w:rsidRPr="00000000" w14:paraId="00000162">
            <w:pPr>
              <w:numPr>
                <w:ilvl w:val="0"/>
                <w:numId w:val="5"/>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Грамотність композиційного рішення — 3 бали</w:t>
            </w:r>
          </w:p>
          <w:p w:rsidR="00000000" w:rsidDel="00000000" w:rsidP="00000000" w:rsidRDefault="00000000" w:rsidRPr="00000000" w14:paraId="00000163">
            <w:pPr>
              <w:numPr>
                <w:ilvl w:val="0"/>
                <w:numId w:val="5"/>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Якість тонального та колористичного опрацювання — 2 бали</w:t>
            </w:r>
          </w:p>
          <w:p w:rsidR="00000000" w:rsidDel="00000000" w:rsidP="00000000" w:rsidRDefault="00000000" w:rsidRPr="00000000" w14:paraId="00000164">
            <w:pPr>
              <w:numPr>
                <w:ilvl w:val="0"/>
                <w:numId w:val="5"/>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Рівень технічного виконання (володіння програмним забезпеченням) — 2 бали</w:t>
            </w:r>
          </w:p>
          <w:p w:rsidR="00000000" w:rsidDel="00000000" w:rsidP="00000000" w:rsidRDefault="00000000" w:rsidRPr="00000000" w14:paraId="00000165">
            <w:pPr>
              <w:numPr>
                <w:ilvl w:val="0"/>
                <w:numId w:val="5"/>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Оригінальність і творчий підхід — 2 бали</w:t>
            </w:r>
          </w:p>
          <w:p w:rsidR="00000000" w:rsidDel="00000000" w:rsidP="00000000" w:rsidRDefault="00000000" w:rsidRPr="00000000" w14:paraId="00000166">
            <w:pPr>
              <w:numPr>
                <w:ilvl w:val="0"/>
                <w:numId w:val="5"/>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Завершеність роботи та дотримання технічних вимог — 1 бал</w:t>
            </w:r>
          </w:p>
          <w:p w:rsidR="00000000" w:rsidDel="00000000" w:rsidP="00000000" w:rsidRDefault="00000000" w:rsidRPr="00000000" w14:paraId="00000167">
            <w:pPr>
              <w:numPr>
                <w:ilvl w:val="0"/>
                <w:numId w:val="5"/>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Своєчасність подання та якість презентації результату — 1 бал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15</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ind w:left="3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Завдання самостійної роботи №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jc w:val="center"/>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комплексна робота над завданням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Основні функції програми.</w:t>
            </w:r>
          </w:p>
          <w:p w:rsidR="00000000" w:rsidDel="00000000" w:rsidP="00000000" w:rsidRDefault="00000000" w:rsidRPr="00000000" w14:paraId="0000017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Ілюстрація зі змістом.</w:t>
            </w:r>
          </w:p>
          <w:p w:rsidR="00000000" w:rsidDel="00000000" w:rsidP="00000000" w:rsidRDefault="00000000" w:rsidRPr="00000000" w14:paraId="0000017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Робота з персонажами.</w:t>
            </w:r>
          </w:p>
          <w:p w:rsidR="00000000" w:rsidDel="00000000" w:rsidP="00000000" w:rsidRDefault="00000000" w:rsidRPr="00000000" w14:paraId="0000017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Налаштовуємо жести, підбір пензлів і кольорової гами. Створюємо авторський пензлик.</w:t>
            </w:r>
          </w:p>
          <w:p w:rsidR="00000000" w:rsidDel="00000000" w:rsidP="00000000" w:rsidRDefault="00000000" w:rsidRPr="00000000" w14:paraId="0000017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Вирівнюємо початковий скетч і малюємо динамічну багатофігурну композицію. Формат А4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numPr>
                <w:ilvl w:val="0"/>
                <w:numId w:val="6"/>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Відповідність роботи темі та поставленому завданню — 2 бали</w:t>
            </w:r>
          </w:p>
          <w:p w:rsidR="00000000" w:rsidDel="00000000" w:rsidP="00000000" w:rsidRDefault="00000000" w:rsidRPr="00000000" w14:paraId="00000176">
            <w:pPr>
              <w:numPr>
                <w:ilvl w:val="0"/>
                <w:numId w:val="6"/>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Наявність авторської ідеї та концептуальної цілісності — 2 бали</w:t>
            </w:r>
          </w:p>
          <w:p w:rsidR="00000000" w:rsidDel="00000000" w:rsidP="00000000" w:rsidRDefault="00000000" w:rsidRPr="00000000" w14:paraId="00000177">
            <w:pPr>
              <w:numPr>
                <w:ilvl w:val="0"/>
                <w:numId w:val="6"/>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Грамотність композиційного рішення — 3 бали</w:t>
            </w:r>
          </w:p>
          <w:p w:rsidR="00000000" w:rsidDel="00000000" w:rsidP="00000000" w:rsidRDefault="00000000" w:rsidRPr="00000000" w14:paraId="00000178">
            <w:pPr>
              <w:numPr>
                <w:ilvl w:val="0"/>
                <w:numId w:val="6"/>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Якість тонального та колористичного опрацювання — 2 бали</w:t>
            </w:r>
          </w:p>
          <w:p w:rsidR="00000000" w:rsidDel="00000000" w:rsidP="00000000" w:rsidRDefault="00000000" w:rsidRPr="00000000" w14:paraId="00000179">
            <w:pPr>
              <w:numPr>
                <w:ilvl w:val="0"/>
                <w:numId w:val="6"/>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Рівень технічного виконання (володіння програмним забезпеченням) — 2 бали</w:t>
            </w:r>
          </w:p>
          <w:p w:rsidR="00000000" w:rsidDel="00000000" w:rsidP="00000000" w:rsidRDefault="00000000" w:rsidRPr="00000000" w14:paraId="0000017A">
            <w:pPr>
              <w:numPr>
                <w:ilvl w:val="0"/>
                <w:numId w:val="6"/>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Оригінальність і творчий підхід — 2 бали</w:t>
            </w:r>
          </w:p>
          <w:p w:rsidR="00000000" w:rsidDel="00000000" w:rsidP="00000000" w:rsidRDefault="00000000" w:rsidRPr="00000000" w14:paraId="0000017B">
            <w:pPr>
              <w:numPr>
                <w:ilvl w:val="0"/>
                <w:numId w:val="6"/>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Завершеність роботи та дотримання технічних вимог — 1 бал</w:t>
            </w:r>
          </w:p>
          <w:p w:rsidR="00000000" w:rsidDel="00000000" w:rsidP="00000000" w:rsidRDefault="00000000" w:rsidRPr="00000000" w14:paraId="0000017C">
            <w:pPr>
              <w:numPr>
                <w:ilvl w:val="0"/>
                <w:numId w:val="6"/>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Своєчасність подання та якість презентації результату — 1 бал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15</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Тестування/</w:t>
            </w:r>
          </w:p>
          <w:p w:rsidR="00000000" w:rsidDel="00000000" w:rsidP="00000000" w:rsidRDefault="00000000" w:rsidRPr="00000000" w14:paraId="0000018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Завдання самостійної роботи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jc w:val="center"/>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25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Змістовий модуль 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комплексна робота над завданням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Сюжет. Збираємо один сюжет з декількох зовсім різних обставин.</w:t>
            </w:r>
          </w:p>
          <w:p w:rsidR="00000000" w:rsidDel="00000000" w:rsidP="00000000" w:rsidRDefault="00000000" w:rsidRPr="00000000" w14:paraId="0000018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Адаптуємо ідею взаємодії персонажів до загальної теми Чайної церемонії.</w:t>
            </w:r>
          </w:p>
          <w:p w:rsidR="00000000" w:rsidDel="00000000" w:rsidP="00000000" w:rsidRDefault="00000000" w:rsidRPr="00000000" w14:paraId="0000018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Вибираємо один з сюжетів, працюємо над героями ілюстрації, фіналізуємо деталі. </w:t>
            </w:r>
          </w:p>
          <w:p w:rsidR="00000000" w:rsidDel="00000000" w:rsidP="00000000" w:rsidRDefault="00000000" w:rsidRPr="00000000" w14:paraId="0000018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 А4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numPr>
                <w:ilvl w:val="0"/>
                <w:numId w:val="2"/>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Відповідність роботи темі та поставленому завданню — 2 бали</w:t>
            </w:r>
          </w:p>
          <w:p w:rsidR="00000000" w:rsidDel="00000000" w:rsidP="00000000" w:rsidRDefault="00000000" w:rsidRPr="00000000" w14:paraId="00000190">
            <w:pPr>
              <w:numPr>
                <w:ilvl w:val="0"/>
                <w:numId w:val="2"/>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Наявність авторської ідеї та концептуальної цілісності — 2 бали</w:t>
            </w:r>
          </w:p>
          <w:p w:rsidR="00000000" w:rsidDel="00000000" w:rsidP="00000000" w:rsidRDefault="00000000" w:rsidRPr="00000000" w14:paraId="00000191">
            <w:pPr>
              <w:numPr>
                <w:ilvl w:val="0"/>
                <w:numId w:val="2"/>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Грамотність композиційного рішення — 3 бали</w:t>
            </w:r>
          </w:p>
          <w:p w:rsidR="00000000" w:rsidDel="00000000" w:rsidP="00000000" w:rsidRDefault="00000000" w:rsidRPr="00000000" w14:paraId="00000192">
            <w:pPr>
              <w:numPr>
                <w:ilvl w:val="0"/>
                <w:numId w:val="2"/>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Якість тонального та колористичного опрацювання — 2 бали</w:t>
            </w:r>
          </w:p>
          <w:p w:rsidR="00000000" w:rsidDel="00000000" w:rsidP="00000000" w:rsidRDefault="00000000" w:rsidRPr="00000000" w14:paraId="00000193">
            <w:pPr>
              <w:numPr>
                <w:ilvl w:val="0"/>
                <w:numId w:val="2"/>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Рівень технічного виконання (володіння програмним забезпеченням) — 2 бали</w:t>
            </w:r>
          </w:p>
          <w:p w:rsidR="00000000" w:rsidDel="00000000" w:rsidP="00000000" w:rsidRDefault="00000000" w:rsidRPr="00000000" w14:paraId="00000194">
            <w:pPr>
              <w:numPr>
                <w:ilvl w:val="0"/>
                <w:numId w:val="2"/>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Оригінальність і творчий підхід — 2 бали</w:t>
            </w:r>
          </w:p>
          <w:p w:rsidR="00000000" w:rsidDel="00000000" w:rsidP="00000000" w:rsidRDefault="00000000" w:rsidRPr="00000000" w14:paraId="00000195">
            <w:pPr>
              <w:numPr>
                <w:ilvl w:val="0"/>
                <w:numId w:val="2"/>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Завершеність роботи та дотримання технічних вимог — 1 бал</w:t>
            </w:r>
          </w:p>
          <w:p w:rsidR="00000000" w:rsidDel="00000000" w:rsidP="00000000" w:rsidRDefault="00000000" w:rsidRPr="00000000" w14:paraId="00000196">
            <w:pPr>
              <w:numPr>
                <w:ilvl w:val="0"/>
                <w:numId w:val="2"/>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Своєчасність подання та якість презентації результату — 1 бал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15</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ind w:left="3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Завдання самостійної роботи №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jc w:val="center"/>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комплексна робота над завданням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Фінальна демонстрація відео роботи діджитал ілюстрації.</w:t>
            </w:r>
          </w:p>
          <w:p w:rsidR="00000000" w:rsidDel="00000000" w:rsidP="00000000" w:rsidRDefault="00000000" w:rsidRPr="00000000" w14:paraId="000001A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Збираємо всі відео уривки робочого процесу у єдине відео, накладаємо музичний супровід і вигадану історію (самостійно озвучити).</w:t>
            </w:r>
          </w:p>
          <w:p w:rsidR="00000000" w:rsidDel="00000000" w:rsidP="00000000" w:rsidRDefault="00000000" w:rsidRPr="00000000" w14:paraId="000001A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Розставляємо акценти.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numPr>
                <w:ilvl w:val="0"/>
                <w:numId w:val="3"/>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Відповідність роботи темі та поставленому завданню — 2 бали</w:t>
            </w:r>
          </w:p>
          <w:p w:rsidR="00000000" w:rsidDel="00000000" w:rsidP="00000000" w:rsidRDefault="00000000" w:rsidRPr="00000000" w14:paraId="000001A3">
            <w:pPr>
              <w:numPr>
                <w:ilvl w:val="0"/>
                <w:numId w:val="3"/>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Наявність авторської ідеї та концептуальної цілісності — 2 бали</w:t>
            </w:r>
          </w:p>
          <w:p w:rsidR="00000000" w:rsidDel="00000000" w:rsidP="00000000" w:rsidRDefault="00000000" w:rsidRPr="00000000" w14:paraId="000001A4">
            <w:pPr>
              <w:numPr>
                <w:ilvl w:val="0"/>
                <w:numId w:val="3"/>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Грамотність композиційного рішення — 3 бали</w:t>
            </w:r>
          </w:p>
          <w:p w:rsidR="00000000" w:rsidDel="00000000" w:rsidP="00000000" w:rsidRDefault="00000000" w:rsidRPr="00000000" w14:paraId="000001A5">
            <w:pPr>
              <w:numPr>
                <w:ilvl w:val="0"/>
                <w:numId w:val="3"/>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Якість тонального та колористичного опрацювання — 2 бали</w:t>
            </w:r>
          </w:p>
          <w:p w:rsidR="00000000" w:rsidDel="00000000" w:rsidP="00000000" w:rsidRDefault="00000000" w:rsidRPr="00000000" w14:paraId="000001A6">
            <w:pPr>
              <w:numPr>
                <w:ilvl w:val="0"/>
                <w:numId w:val="3"/>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Рівень технічного виконання (володіння програмним забезпеченням) — 2 бали</w:t>
            </w:r>
          </w:p>
          <w:p w:rsidR="00000000" w:rsidDel="00000000" w:rsidP="00000000" w:rsidRDefault="00000000" w:rsidRPr="00000000" w14:paraId="000001A7">
            <w:pPr>
              <w:numPr>
                <w:ilvl w:val="0"/>
                <w:numId w:val="3"/>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Оригінальність і творчий підхід — 2 бали</w:t>
            </w:r>
          </w:p>
          <w:p w:rsidR="00000000" w:rsidDel="00000000" w:rsidP="00000000" w:rsidRDefault="00000000" w:rsidRPr="00000000" w14:paraId="000001A8">
            <w:pPr>
              <w:numPr>
                <w:ilvl w:val="0"/>
                <w:numId w:val="3"/>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Завершеність роботи та дотримання технічних вимог — 1 бал</w:t>
            </w:r>
          </w:p>
          <w:p w:rsidR="00000000" w:rsidDel="00000000" w:rsidP="00000000" w:rsidRDefault="00000000" w:rsidRPr="00000000" w14:paraId="000001A9">
            <w:pPr>
              <w:numPr>
                <w:ilvl w:val="0"/>
                <w:numId w:val="3"/>
              </w:numPr>
              <w:ind w:left="283.4645669291342"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Своєчасність подання та якість презентації результату — 1 бал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15</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Самостійна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ind w:left="34" w:hanging="3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Завдання самостійної роботи №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jc w:val="center"/>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Усього за поточний контроль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jc w:val="center"/>
              <w:rPr>
                <w:rFonts w:ascii="Times New Roman" w:cs="Times New Roman" w:eastAsia="Times New Roman" w:hAnsi="Times New Roman"/>
                <w:b w:val="1"/>
                <w:bCs w:val="1"/>
                <w:sz w:val="20"/>
                <w:szCs w:val="20"/>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jc w:val="center"/>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jc w:val="center"/>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60</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Підсумковий контроль</w:t>
            </w:r>
          </w:p>
        </w:tc>
      </w:tr>
      <w:tr>
        <w:trPr>
          <w:cantSplit w:val="0"/>
          <w:trHeight w:val="3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Форма підсумкового контролю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ind w:firstLine="34"/>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Вид підсумкового контрольного заходу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Зміст підсумкового </w:t>
            </w:r>
          </w:p>
          <w:p w:rsidR="00000000" w:rsidDel="00000000" w:rsidP="00000000" w:rsidRDefault="00000000" w:rsidRPr="00000000" w14:paraId="000001BD">
            <w:pPr>
              <w:jc w:val="center"/>
              <w:rPr>
                <w:rFonts w:ascii="Times New Roman" w:cs="Times New Roman" w:eastAsia="Times New Roman" w:hAnsi="Times New Roman"/>
                <w:b w:val="1"/>
                <w:bCs w:val="1"/>
                <w:sz w:val="20"/>
                <w:szCs w:val="20"/>
              </w:rPr>
            </w:pPr>
            <w:bookmarkStart w:colFirst="0" w:colLast="0" w:name="_84mfwwv2wenn" w:id="9"/>
            <w:bookmarkEnd w:id="9"/>
            <w:r w:rsidDel="00000000" w:rsidR="00000000" w:rsidRPr="00000000">
              <w:rPr>
                <w:rFonts w:ascii="Times New Roman" w:cs="Times New Roman" w:eastAsia="Times New Roman" w:hAnsi="Times New Roman"/>
                <w:b w:val="1"/>
                <w:bCs w:val="1"/>
                <w:sz w:val="20"/>
                <w:szCs w:val="20"/>
                <w:rtl w:val="0"/>
              </w:rPr>
              <w:t xml:space="preserve">контрольного заходу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Критерії оцінювання</w:t>
            </w:r>
          </w:p>
          <w:p w:rsidR="00000000" w:rsidDel="00000000" w:rsidP="00000000" w:rsidRDefault="00000000" w:rsidRPr="00000000" w14:paraId="000001BF">
            <w:pPr>
              <w:jc w:val="center"/>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Усього балів</w:t>
            </w:r>
          </w:p>
        </w:tc>
      </w:tr>
      <w:tr>
        <w:trPr>
          <w:cantSplit w:val="0"/>
          <w:trHeight w:val="399" w:hRule="atLeast"/>
          <w:tblHeader w:val="0"/>
        </w:trPr>
        <w:tc>
          <w:tcPr/>
          <w:p w:rsidR="00000000" w:rsidDel="00000000" w:rsidP="00000000" w:rsidRDefault="00000000" w:rsidRPr="00000000" w14:paraId="000001C1">
            <w:pPr>
              <w:ind w:left="113" w:firstLine="0"/>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C2">
            <w:pPr>
              <w:ind w:left="113"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Залік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Підсумкове практичне завдання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Запишисати якісну творчу відеопрезентацію (відеозвернення до глядача, в якому розкажіть про свій проект, поясніть свій творчий задум, хід роботи, використані матеріали, джерела натхнення і власний погляд на через призму своєї Digital ілюстрація.</w:t>
            </w:r>
          </w:p>
          <w:p w:rsidR="00000000" w:rsidDel="00000000" w:rsidP="00000000" w:rsidRDefault="00000000" w:rsidRPr="00000000" w14:paraId="000001C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Завантажити відео на власний YouTube канал і згенеруйте QR-код (посилання на відео). Наприклад, використовуючи один з ресурсів ресурс генерації QR-кодів </w:t>
            </w:r>
          </w:p>
          <w:p w:rsidR="00000000" w:rsidDel="00000000" w:rsidP="00000000" w:rsidRDefault="00000000" w:rsidRPr="00000000" w14:paraId="000001C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Перевірити - чи завантажені фотографії всіх виконаних робіт за семестр (1.1, 1.2, 2.1, 2.2) у відповідні розділи мудл.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numPr>
                <w:ilvl w:val="0"/>
                <w:numId w:val="1"/>
              </w:numPr>
              <w:ind w:left="283.4645669291342"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Відповідність темі та повнота розкриття завдання — 5 балів</w:t>
            </w:r>
          </w:p>
          <w:p w:rsidR="00000000" w:rsidDel="00000000" w:rsidP="00000000" w:rsidRDefault="00000000" w:rsidRPr="00000000" w14:paraId="000001C9">
            <w:pPr>
              <w:numPr>
                <w:ilvl w:val="0"/>
                <w:numId w:val="1"/>
              </w:numPr>
              <w:ind w:left="283.4645669291342"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Авторська ідея та концептуальна цілісність — 6 балів</w:t>
            </w:r>
          </w:p>
          <w:p w:rsidR="00000000" w:rsidDel="00000000" w:rsidP="00000000" w:rsidRDefault="00000000" w:rsidRPr="00000000" w14:paraId="000001CA">
            <w:pPr>
              <w:numPr>
                <w:ilvl w:val="0"/>
                <w:numId w:val="1"/>
              </w:numPr>
              <w:ind w:left="283.4645669291342"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Композиційне рішення (структура, ритм, баланс, домінанта) — 7 балів</w:t>
            </w:r>
          </w:p>
          <w:p w:rsidR="00000000" w:rsidDel="00000000" w:rsidP="00000000" w:rsidRDefault="00000000" w:rsidRPr="00000000" w14:paraId="000001CB">
            <w:pPr>
              <w:numPr>
                <w:ilvl w:val="0"/>
                <w:numId w:val="1"/>
              </w:numPr>
              <w:ind w:left="283.4645669291342"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Тональне та колористичне вирішення — 5 балів</w:t>
            </w:r>
          </w:p>
          <w:p w:rsidR="00000000" w:rsidDel="00000000" w:rsidP="00000000" w:rsidRDefault="00000000" w:rsidRPr="00000000" w14:paraId="000001CC">
            <w:pPr>
              <w:numPr>
                <w:ilvl w:val="0"/>
                <w:numId w:val="1"/>
              </w:numPr>
              <w:ind w:left="283.4645669291342"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Технічна майстерність та володіння програмним забезпеченням — 7 балів</w:t>
            </w:r>
          </w:p>
          <w:p w:rsidR="00000000" w:rsidDel="00000000" w:rsidP="00000000" w:rsidRDefault="00000000" w:rsidRPr="00000000" w14:paraId="000001CD">
            <w:pPr>
              <w:numPr>
                <w:ilvl w:val="0"/>
                <w:numId w:val="1"/>
              </w:numPr>
              <w:ind w:left="283.4645669291342"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Оригінальність і творчий підхід — 5 балів</w:t>
            </w:r>
          </w:p>
          <w:p w:rsidR="00000000" w:rsidDel="00000000" w:rsidP="00000000" w:rsidRDefault="00000000" w:rsidRPr="00000000" w14:paraId="000001CE">
            <w:pPr>
              <w:numPr>
                <w:ilvl w:val="0"/>
                <w:numId w:val="1"/>
              </w:numPr>
              <w:ind w:left="283.4645669291342"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Завершеність проєкту та відповідність технічним вимогам — 3 бали</w:t>
            </w:r>
          </w:p>
          <w:p w:rsidR="00000000" w:rsidDel="00000000" w:rsidP="00000000" w:rsidRDefault="00000000" w:rsidRPr="00000000" w14:paraId="000001CF">
            <w:pPr>
              <w:numPr>
                <w:ilvl w:val="0"/>
                <w:numId w:val="1"/>
              </w:numPr>
              <w:ind w:left="283.4645669291342"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Презентація та аргументований захист роботи — 2 бали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Усього за </w:t>
            </w:r>
          </w:p>
          <w:p w:rsidR="00000000" w:rsidDel="00000000" w:rsidP="00000000" w:rsidRDefault="00000000" w:rsidRPr="00000000" w14:paraId="000001D2">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підсумковий контроль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jc w:val="center"/>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jc w:val="center"/>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jc w:val="center"/>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40</w:t>
            </w:r>
          </w:p>
        </w:tc>
      </w:tr>
    </w:tbl>
    <w:p w:rsidR="00000000" w:rsidDel="00000000" w:rsidP="00000000" w:rsidRDefault="00000000" w:rsidRPr="00000000" w14:paraId="000001D7">
      <w:pPr>
        <w:pStyle w:val="Heading1"/>
        <w:ind w:left="0" w:firstLine="0"/>
        <w:rPr/>
      </w:pPr>
      <w:bookmarkStart w:colFirst="0" w:colLast="0" w:name="_h6kd3l3oxe8x" w:id="10"/>
      <w:bookmarkEnd w:id="10"/>
      <w:r w:rsidDel="00000000" w:rsidR="00000000" w:rsidRPr="00000000">
        <w:rPr>
          <w:rtl w:val="0"/>
        </w:rPr>
      </w:r>
    </w:p>
    <w:p w:rsidR="00000000" w:rsidDel="00000000" w:rsidP="00000000" w:rsidRDefault="00000000" w:rsidRPr="00000000" w14:paraId="000001D8">
      <w:pPr>
        <w:pStyle w:val="Heading1"/>
        <w:ind w:left="0" w:firstLine="0"/>
        <w:rPr/>
      </w:pPr>
      <w:bookmarkStart w:colFirst="0" w:colLast="0" w:name="_aaafagwz47gx" w:id="11"/>
      <w:bookmarkEnd w:id="11"/>
      <w:r w:rsidDel="00000000" w:rsidR="00000000" w:rsidRPr="00000000">
        <w:rPr>
          <w:rtl w:val="0"/>
        </w:rPr>
        <w:t xml:space="preserve">Шкала оцінювання ЗНУ: національна та ECTS</w:t>
      </w:r>
    </w:p>
    <w:tbl>
      <w:tblPr>
        <w:tblStyle w:val="Table6"/>
        <w:tblW w:w="10009.0" w:type="dxa"/>
        <w:jc w:val="center"/>
        <w:tblLayout w:type="fixed"/>
        <w:tblLook w:val="0000"/>
      </w:tblPr>
      <w:tblGrid>
        <w:gridCol w:w="1500"/>
        <w:gridCol w:w="4510"/>
        <w:gridCol w:w="2126"/>
        <w:gridCol w:w="1873"/>
        <w:tblGridChange w:id="0">
          <w:tblGrid>
            <w:gridCol w:w="1500"/>
            <w:gridCol w:w="4510"/>
            <w:gridCol w:w="2126"/>
            <w:gridCol w:w="1873"/>
          </w:tblGrid>
        </w:tblGridChange>
      </w:tblGrid>
      <w:tr>
        <w:trPr>
          <w:cantSplit w:val="1"/>
          <w:trHeight w:val="20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9">
            <w:pPr>
              <w:spacing w:before="0" w:line="2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mallCaps w:val="1"/>
                <w:rtl w:val="0"/>
              </w:rPr>
              <w:t xml:space="preserve">З</w:t>
            </w:r>
            <w:r w:rsidDel="00000000" w:rsidR="00000000" w:rsidRPr="00000000">
              <w:rPr>
                <w:rFonts w:ascii="Times New Roman" w:cs="Times New Roman" w:eastAsia="Times New Roman" w:hAnsi="Times New Roman"/>
                <w:rtl w:val="0"/>
              </w:rPr>
              <w:t xml:space="preserve">а шкалою</w:t>
            </w:r>
          </w:p>
          <w:p w:rsidR="00000000" w:rsidDel="00000000" w:rsidP="00000000" w:rsidRDefault="00000000" w:rsidRPr="00000000" w14:paraId="000001DA">
            <w:pPr>
              <w:spacing w:before="0" w:line="2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ECTS</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B">
            <w:pPr>
              <w:spacing w:before="0" w:line="22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шкалою університету</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C">
            <w:pPr>
              <w:tabs>
                <w:tab w:val="left" w:leader="none" w:pos="0"/>
              </w:tabs>
              <w:spacing w:before="0" w:line="2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національною шкалою</w:t>
            </w:r>
          </w:p>
        </w:tc>
      </w:tr>
      <w:tr>
        <w:trPr>
          <w:cantSplit w:val="1"/>
          <w:trHeight w:val="58"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0">
            <w:pPr>
              <w:spacing w:before="0" w:line="2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Екзамен</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1">
            <w:pPr>
              <w:spacing w:before="0" w:line="2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Залік</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2">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3">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 – 100 (відмінно)</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4">
            <w:pPr>
              <w:spacing w:before="0" w:line="2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(відмінно)</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5">
            <w:pPr>
              <w:spacing w:before="0" w:line="2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Зараховано</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6">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7">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 89 (дуже добре)</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8">
            <w:pPr>
              <w:spacing w:line="22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(добре)</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A">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B">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 – 84 (добре)</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E">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F">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 – 74 (задовільно)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0">
            <w:pPr>
              <w:spacing w:line="22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(задовільно)</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2">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3">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 – 69 (достатньо)</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6">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7">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 59 (незадовільно – з можливістю повторного складання)</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8">
            <w:pPr>
              <w:spacing w:line="220" w:lineRule="auto"/>
              <w:ind w:right="-5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(незадовільно)</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9">
            <w:pPr>
              <w:spacing w:line="220" w:lineRule="auto"/>
              <w:ind w:right="-5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зараховано</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A">
            <w:pPr>
              <w:spacing w:line="220" w:lineRule="auto"/>
              <w:ind w:right="-6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B">
            <w:pPr>
              <w:spacing w:line="220" w:lineRule="auto"/>
              <w:ind w:right="22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 34 (незадовільно – з обов’язковим повторним курсом)</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FE">
      <w:pPr>
        <w:shd w:fill="ffffff" w:val="clea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FF">
      <w:pPr>
        <w:pStyle w:val="Heading1"/>
        <w:shd w:fill="ffffff" w:val="clear"/>
        <w:jc w:val="center"/>
        <w:rPr/>
      </w:pPr>
      <w:bookmarkStart w:colFirst="0" w:colLast="0" w:name="_lubodoxwa2ic" w:id="12"/>
      <w:bookmarkEnd w:id="12"/>
      <w:r w:rsidDel="00000000" w:rsidR="00000000" w:rsidRPr="00000000">
        <w:br w:type="page"/>
      </w:r>
      <w:r w:rsidDel="00000000" w:rsidR="00000000" w:rsidRPr="00000000">
        <w:rPr>
          <w:rtl w:val="0"/>
        </w:rPr>
      </w:r>
    </w:p>
    <w:p w:rsidR="00000000" w:rsidDel="00000000" w:rsidP="00000000" w:rsidRDefault="00000000" w:rsidRPr="00000000" w14:paraId="00000200">
      <w:pPr>
        <w:pStyle w:val="Heading1"/>
        <w:shd w:fill="ffffff" w:val="clear"/>
        <w:jc w:val="center"/>
        <w:rPr>
          <w:rFonts w:ascii="Times New Roman" w:cs="Times New Roman" w:eastAsia="Times New Roman" w:hAnsi="Times New Roman"/>
          <w:b w:val="1"/>
          <w:bCs w:val="1"/>
          <w:sz w:val="28"/>
          <w:szCs w:val="28"/>
        </w:rPr>
      </w:pPr>
      <w:bookmarkStart w:colFirst="0" w:colLast="0" w:name="_hdw4wgtgw8pb" w:id="13"/>
      <w:bookmarkEnd w:id="13"/>
      <w:r w:rsidDel="00000000" w:rsidR="00000000" w:rsidRPr="00000000">
        <w:rPr>
          <w:rtl w:val="0"/>
        </w:rPr>
        <w:t xml:space="preserve">6.   Основні навчальні ресурси </w:t>
      </w:r>
      <w:r w:rsidDel="00000000" w:rsidR="00000000" w:rsidRPr="00000000">
        <w:rPr>
          <w:rtl w:val="0"/>
        </w:rPr>
      </w:r>
    </w:p>
    <w:p w:rsidR="00000000" w:rsidDel="00000000" w:rsidP="00000000" w:rsidRDefault="00000000" w:rsidRPr="00000000" w14:paraId="00000201">
      <w:pPr>
        <w:shd w:fill="ffffff" w:val="clea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Основна:</w:t>
      </w:r>
    </w:p>
    <w:p w:rsidR="00000000" w:rsidDel="00000000" w:rsidP="00000000" w:rsidRDefault="00000000" w:rsidRPr="00000000" w14:paraId="00000202">
      <w:pPr>
        <w:shd w:fill="ffffff" w:val="clea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Чупріна Н. В., Струмінська Т. В. Сучасні технології дизайн-діяльності : навч. посіб. Київ : КНУТД, 2017. 416 с.</w:t>
      </w:r>
    </w:p>
    <w:p w:rsidR="00000000" w:rsidDel="00000000" w:rsidP="00000000" w:rsidRDefault="00000000" w:rsidRPr="00000000" w14:paraId="00000203">
      <w:pPr>
        <w:shd w:fill="ffffff" w:val="clea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Даниленко В. Я. Дизайн: підруч. Харків : ХДАДМ, 2003. 320 с.</w:t>
      </w:r>
    </w:p>
    <w:p w:rsidR="00000000" w:rsidDel="00000000" w:rsidP="00000000" w:rsidRDefault="00000000" w:rsidRPr="00000000" w14:paraId="00000204">
      <w:pPr>
        <w:shd w:fill="ffffff" w:val="clea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Стан розвитку дизайну в Україні. На прикладі графічного та предметного дизайну. Звіт за результатами дослідження УКФ. Львів, 2019. 73 с.</w:t>
      </w:r>
    </w:p>
    <w:p w:rsidR="00000000" w:rsidDel="00000000" w:rsidP="00000000" w:rsidRDefault="00000000" w:rsidRPr="00000000" w14:paraId="00000205">
      <w:pPr>
        <w:shd w:fill="ffffff" w:val="clea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Сурмін Ю. П. Майстерня вченого: підруч. для науковця. Київ : Навчально-методичний центр «Консорціум» з удосконалення менеджменту освіти в Україні, 2006. 320 с.</w:t>
      </w:r>
    </w:p>
    <w:p w:rsidR="00000000" w:rsidDel="00000000" w:rsidP="00000000" w:rsidRDefault="00000000" w:rsidRPr="00000000" w14:paraId="00000206">
      <w:pPr>
        <w:shd w:fill="ffffff" w:val="clear"/>
        <w:spacing w:after="0" w:before="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7">
      <w:pPr>
        <w:shd w:fill="ffffff" w:val="clear"/>
        <w:spacing w:after="0" w:before="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Додаткова:</w:t>
      </w:r>
    </w:p>
    <w:p w:rsidR="00000000" w:rsidDel="00000000" w:rsidP="00000000" w:rsidRDefault="00000000" w:rsidRPr="00000000" w14:paraId="00000208">
      <w:pPr>
        <w:shd w:fill="ffffff" w:val="clear"/>
        <w:spacing w:after="0" w:before="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9">
      <w:pPr>
        <w:shd w:fill="ffffff" w:val="clea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Даниленко В. Я. Основи дизайну: підручник. Харків: ХДАДМ, 2003. 18 с.</w:t>
      </w:r>
    </w:p>
    <w:p w:rsidR="00000000" w:rsidDel="00000000" w:rsidP="00000000" w:rsidRDefault="00000000" w:rsidRPr="00000000" w14:paraId="0000020A">
      <w:pPr>
        <w:shd w:fill="ffffff" w:val="clea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Дизайнерська діяльність: стандарти і розцінки: Довідково-методичний посібник для дизайнерів-практиків / В.О. Свірко та ін.. Київ : ТОВ «Аграр Медіа Груп», 2013. 232 с.</w:t>
      </w:r>
    </w:p>
    <w:p w:rsidR="00000000" w:rsidDel="00000000" w:rsidP="00000000" w:rsidRDefault="00000000" w:rsidRPr="00000000" w14:paraId="0000020B">
      <w:pPr>
        <w:shd w:fill="ffffff" w:val="clea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Іванова Л. О., Соколована О. П. Введення в дизайн-проєктування: Навчальний посібник. Одеса: «Астропринт», 2017. 89 с.</w:t>
      </w:r>
    </w:p>
    <w:p w:rsidR="00000000" w:rsidDel="00000000" w:rsidP="00000000" w:rsidRDefault="00000000" w:rsidRPr="00000000" w14:paraId="0000020C">
      <w:pPr>
        <w:shd w:fill="ffffff" w:val="clea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Куленко М. Я. Основи графічного дизайну: підручник. Київ : Кондор, 2007</w:t>
      </w:r>
    </w:p>
    <w:p w:rsidR="00000000" w:rsidDel="00000000" w:rsidP="00000000" w:rsidRDefault="00000000" w:rsidRPr="00000000" w14:paraId="0000020D">
      <w:pPr>
        <w:shd w:fill="ffffff" w:val="clea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Олійник О. П. Теорії та концепції дизайну: навчальний посібник. Херсон, 2020. 256 c.</w:t>
      </w:r>
    </w:p>
    <w:p w:rsidR="00000000" w:rsidDel="00000000" w:rsidP="00000000" w:rsidRDefault="00000000" w:rsidRPr="00000000" w14:paraId="0000020E">
      <w:pPr>
        <w:shd w:fill="ffffff" w:val="clea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Пискун О. М. Основи дизайну: навчально-методичний посібник. Чернігів: ЧДПУ, 2009. 40с.</w:t>
      </w:r>
    </w:p>
    <w:p w:rsidR="00000000" w:rsidDel="00000000" w:rsidP="00000000" w:rsidRDefault="00000000" w:rsidRPr="00000000" w14:paraId="0000020F">
      <w:pPr>
        <w:shd w:fill="ffffff" w:val="clea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Пономаренко Н. С. Пропедевтичний курс до дисципліни «Проєктування». Спеціалізація «Графічний дизайн». Ужгород: Гражда - ЗХІ, 2007. с. 36.</w:t>
      </w:r>
    </w:p>
    <w:p w:rsidR="00000000" w:rsidDel="00000000" w:rsidP="00000000" w:rsidRDefault="00000000" w:rsidRPr="00000000" w14:paraId="00000210">
      <w:pPr>
        <w:shd w:fill="ffffff" w:val="clea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Шумега С. С. Дизайн : навч. посіб. Київ : Центр навч. літератури, 2004. 300 с. 13. Шумега С. С. Дизайн. Історія зародження та розвитку дизайну. Історія дизайну меблів та інтер’єра: Навчальний посібник. Київ: Центр навчальної літератури, 2004. 300 с.</w:t>
      </w:r>
    </w:p>
    <w:p w:rsidR="00000000" w:rsidDel="00000000" w:rsidP="00000000" w:rsidRDefault="00000000" w:rsidRPr="00000000" w14:paraId="00000211">
      <w:pPr>
        <w:shd w:fill="ffffff" w:val="clea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12">
      <w:pPr>
        <w:tabs>
          <w:tab w:val="left" w:leader="none" w:pos="0"/>
          <w:tab w:val="left" w:leader="none" w:pos="6135"/>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pStyle w:val="Heading1"/>
        <w:jc w:val="center"/>
        <w:rPr/>
      </w:pPr>
      <w:bookmarkStart w:colFirst="0" w:colLast="0" w:name="_azgwfgon3e4v" w:id="14"/>
      <w:bookmarkEnd w:id="14"/>
      <w:r w:rsidDel="00000000" w:rsidR="00000000" w:rsidRPr="00000000">
        <w:br w:type="page"/>
      </w:r>
      <w:r w:rsidDel="00000000" w:rsidR="00000000" w:rsidRPr="00000000">
        <w:rPr>
          <w:rtl w:val="0"/>
        </w:rPr>
      </w:r>
    </w:p>
    <w:p w:rsidR="00000000" w:rsidDel="00000000" w:rsidP="00000000" w:rsidRDefault="00000000" w:rsidRPr="00000000" w14:paraId="00000215">
      <w:pPr>
        <w:pStyle w:val="Heading1"/>
        <w:jc w:val="center"/>
        <w:rPr/>
      </w:pPr>
      <w:bookmarkStart w:colFirst="0" w:colLast="0" w:name="_97at2w9qjkqd" w:id="15"/>
      <w:bookmarkEnd w:id="15"/>
      <w:r w:rsidDel="00000000" w:rsidR="00000000" w:rsidRPr="00000000">
        <w:rPr>
          <w:rtl w:val="0"/>
        </w:rPr>
        <w:t xml:space="preserve">7. Регуляції і політики курсу</w:t>
      </w:r>
    </w:p>
    <w:p w:rsidR="00000000" w:rsidDel="00000000" w:rsidP="00000000" w:rsidRDefault="00000000" w:rsidRPr="00000000" w14:paraId="00000216">
      <w:pPr>
        <w:widowControl w:val="1"/>
        <w:ind w:left="-566.929133858267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Відвідування занять. Регуляція пропусків.</w:t>
      </w:r>
      <w:r w:rsidDel="00000000" w:rsidR="00000000" w:rsidRPr="00000000">
        <w:rPr>
          <w:rtl w:val="0"/>
        </w:rPr>
      </w:r>
    </w:p>
    <w:p w:rsidR="00000000" w:rsidDel="00000000" w:rsidP="00000000" w:rsidRDefault="00000000" w:rsidRPr="00000000" w14:paraId="00000217">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Очікується, що всі студенти відвідають усі лекції і практичні заняття курсу. Студенти мають інформувати викладача про неможливість відвідати заняття. Студенти зобов’язані дотримуватися термінів виконання усіх видів робіт, передбачених курсом. У разі наявності поважної причини для пропуску заняття або невиконання завдань у встановлений термін, передбачається відпрацювання студентом пропущеного матеріалу протягом наступних двох тижнів, або за домовленістю з викладачем.</w:t>
      </w:r>
    </w:p>
    <w:p w:rsidR="00000000" w:rsidDel="00000000" w:rsidP="00000000" w:rsidRDefault="00000000" w:rsidRPr="00000000" w14:paraId="00000218">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умови систематичних пропусків може бути застосована процедура повторного вивчення дисципліни (див. посилання на Положення у додатку до силабусу).</w:t>
      </w:r>
    </w:p>
    <w:p w:rsidR="00000000" w:rsidDel="00000000" w:rsidP="00000000" w:rsidRDefault="00000000" w:rsidRPr="00000000" w14:paraId="00000219">
      <w:pPr>
        <w:widowControl w:val="1"/>
        <w:ind w:left="-566.9291338582675"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1A">
      <w:pPr>
        <w:widowControl w:val="1"/>
        <w:ind w:left="-566.929133858267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Політика академічної доброчесності</w:t>
      </w:r>
      <w:r w:rsidDel="00000000" w:rsidR="00000000" w:rsidRPr="00000000">
        <w:rPr>
          <w:rtl w:val="0"/>
        </w:rPr>
      </w:r>
    </w:p>
    <w:p w:rsidR="00000000" w:rsidDel="00000000" w:rsidP="00000000" w:rsidRDefault="00000000" w:rsidRPr="00000000" w14:paraId="0000021B">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StrikePlagiarism.</w:t>
      </w:r>
    </w:p>
    <w:p w:rsidR="00000000" w:rsidDel="00000000" w:rsidP="00000000" w:rsidRDefault="00000000" w:rsidRPr="00000000" w14:paraId="0000021C">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w:t>
      </w:r>
    </w:p>
    <w:p w:rsidR="00000000" w:rsidDel="00000000" w:rsidP="00000000" w:rsidRDefault="00000000" w:rsidRPr="00000000" w14:paraId="0000021D">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000000" w:rsidDel="00000000" w:rsidP="00000000" w:rsidRDefault="00000000" w:rsidRPr="00000000" w14:paraId="0000021E">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w:t>
      </w:r>
    </w:p>
    <w:p w:rsidR="00000000" w:rsidDel="00000000" w:rsidP="00000000" w:rsidRDefault="00000000" w:rsidRPr="00000000" w14:paraId="0000021F">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Електронні ресурси Національної бібліотеки ім. Вернадського: http://www.nbuv.gov.ua</w:t>
      </w:r>
    </w:p>
    <w:p w:rsidR="00000000" w:rsidDel="00000000" w:rsidP="00000000" w:rsidRDefault="00000000" w:rsidRPr="00000000" w14:paraId="00000220">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Цифрова повнотекстова база даних англомовної наукової періодики JSTOR: https://www.jstor.org/</w:t>
      </w:r>
    </w:p>
    <w:p w:rsidR="00000000" w:rsidDel="00000000" w:rsidP="00000000" w:rsidRDefault="00000000" w:rsidRPr="00000000" w14:paraId="00000221">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Усі учасники навчального процесу дотримуються академічної доброчесності. Під час виконання письмових видів робіт або під час підготовки виступів, які передбачають самостійне опрацювання літературних та інших джерел плагіат не допускається. Використання всіх теоретичних матеріалів передбачає обов’язкове посилання на офіційне джерело (автора). Виявлення плагіату стає підставою для незарахування виконаної роботи.</w:t>
      </w:r>
    </w:p>
    <w:p w:rsidR="00000000" w:rsidDel="00000000" w:rsidP="00000000" w:rsidRDefault="00000000" w:rsidRPr="00000000" w14:paraId="00000222">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силабусу).</w:t>
      </w:r>
    </w:p>
    <w:p w:rsidR="00000000" w:rsidDel="00000000" w:rsidP="00000000" w:rsidRDefault="00000000" w:rsidRPr="00000000" w14:paraId="00000223">
      <w:pPr>
        <w:widowControl w:val="1"/>
        <w:ind w:left="-566.92913385826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4">
      <w:pPr>
        <w:widowControl w:val="1"/>
        <w:ind w:left="-566.929133858267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Використання комп’ютерів/телефонів на занятті</w:t>
      </w:r>
      <w:r w:rsidDel="00000000" w:rsidR="00000000" w:rsidRPr="00000000">
        <w:rPr>
          <w:rtl w:val="0"/>
        </w:rPr>
      </w:r>
    </w:p>
    <w:p w:rsidR="00000000" w:rsidDel="00000000" w:rsidP="00000000" w:rsidRDefault="00000000" w:rsidRPr="00000000" w14:paraId="00000225">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000000" w:rsidDel="00000000" w:rsidP="00000000" w:rsidRDefault="00000000" w:rsidRPr="00000000" w14:paraId="00000226">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w:t>
      </w:r>
    </w:p>
    <w:p w:rsidR="00000000" w:rsidDel="00000000" w:rsidP="00000000" w:rsidRDefault="00000000" w:rsidRPr="00000000" w14:paraId="00000227">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rsidR="00000000" w:rsidDel="00000000" w:rsidP="00000000" w:rsidRDefault="00000000" w:rsidRPr="00000000" w14:paraId="00000228">
      <w:pPr>
        <w:widowControl w:val="1"/>
        <w:ind w:left="-566.92913385826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9">
      <w:pPr>
        <w:widowControl w:val="1"/>
        <w:ind w:left="-566.9291338582675"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Комунікація</w:t>
      </w:r>
      <w:r w:rsidDel="00000000" w:rsidR="00000000" w:rsidRPr="00000000">
        <w:rPr>
          <w:rtl w:val="0"/>
        </w:rPr>
      </w:r>
    </w:p>
    <w:p w:rsidR="00000000" w:rsidDel="00000000" w:rsidP="00000000" w:rsidRDefault="00000000" w:rsidRPr="00000000" w14:paraId="0000022A">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Базовою платформою для комунікації викладача зі студентами є Moodle. Важливі повідомлення загального характеру – зокрема, оголошення про терміни подання контрольних робіт тощо – регулярно розміщуються викладачем на форумі курсу. Для персональних запитів використовується сервіс приватних повідомлень.</w:t>
      </w:r>
    </w:p>
    <w:p w:rsidR="00000000" w:rsidDel="00000000" w:rsidP="00000000" w:rsidRDefault="00000000" w:rsidRPr="00000000" w14:paraId="0000022B">
      <w:pPr>
        <w:widowControl w:val="1"/>
        <w:ind w:left="-566.92913385826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w:t>
      </w:r>
    </w:p>
    <w:p w:rsidR="00000000" w:rsidDel="00000000" w:rsidP="00000000" w:rsidRDefault="00000000" w:rsidRPr="00000000" w14:paraId="0000022C">
      <w:pPr>
        <w:widowControl w:val="1"/>
        <w:ind w:left="-566.9291338582675" w:firstLine="0"/>
        <w:jc w:val="both"/>
        <w:rPr>
          <w:rFonts w:ascii="Times New Roman" w:cs="Times New Roman" w:eastAsia="Times New Roman" w:hAnsi="Times New Roman"/>
          <w:b w:val="1"/>
          <w:bCs w:val="1"/>
          <w:smallCaps w:val="1"/>
          <w:sz w:val="22"/>
          <w:szCs w:val="22"/>
        </w:rPr>
      </w:pPr>
      <w:r w:rsidDel="00000000" w:rsidR="00000000" w:rsidRPr="00000000">
        <w:rPr>
          <w:rFonts w:ascii="Times New Roman" w:cs="Times New Roman" w:eastAsia="Times New Roman" w:hAnsi="Times New Roman"/>
          <w:sz w:val="20"/>
          <w:szCs w:val="20"/>
          <w:rtl w:val="0"/>
        </w:rPr>
        <w:t xml:space="preserve">Очікується, що студенти перевірятимуть свою електронну пошту і сторінку дисципліни в Moodle та реагуватимуть своєчасно. Всі робочі оголошення можуть надсилатися через старосту, на електронну пошту та розміщуватимуться в Moodle. Будь ласка, перевіряйте повідомлення вчасно. Ел. пошта має бути підписана справжнім ім’ям і прізвищем.</w:t>
      </w:r>
      <w:r w:rsidDel="00000000" w:rsidR="00000000" w:rsidRPr="00000000">
        <w:rPr>
          <w:rtl w:val="0"/>
        </w:rPr>
      </w:r>
    </w:p>
    <w:p w:rsidR="00000000" w:rsidDel="00000000" w:rsidP="00000000" w:rsidRDefault="00000000" w:rsidRPr="00000000" w14:paraId="0000022D">
      <w:pPr>
        <w:widowControl w:val="1"/>
        <w:ind w:left="-141.73228346456688" w:firstLine="0"/>
        <w:jc w:val="both"/>
        <w:rPr>
          <w:rFonts w:ascii="Times New Roman" w:cs="Times New Roman" w:eastAsia="Times New Roman" w:hAnsi="Times New Roman"/>
          <w:b w:val="1"/>
          <w:bCs w:val="1"/>
          <w:smallCaps w:val="1"/>
          <w:sz w:val="22"/>
          <w:szCs w:val="22"/>
        </w:rPr>
      </w:pPr>
      <w:r w:rsidDel="00000000" w:rsidR="00000000" w:rsidRPr="00000000">
        <w:rPr>
          <w:rtl w:val="0"/>
        </w:rPr>
      </w:r>
    </w:p>
    <w:p w:rsidR="00000000" w:rsidDel="00000000" w:rsidP="00000000" w:rsidRDefault="00000000" w:rsidRPr="00000000" w14:paraId="0000022E">
      <w:pPr>
        <w:widowControl w:val="1"/>
        <w:ind w:left="-141.73228346456688" w:firstLine="0"/>
        <w:jc w:val="center"/>
        <w:rPr>
          <w:rFonts w:ascii="Times New Roman" w:cs="Times New Roman" w:eastAsia="Times New Roman" w:hAnsi="Times New Roman"/>
          <w:b w:val="1"/>
          <w:bCs w:val="1"/>
          <w:smallCaps w:val="1"/>
          <w:sz w:val="22"/>
          <w:szCs w:val="22"/>
        </w:rPr>
      </w:pPr>
      <w:r w:rsidDel="00000000" w:rsidR="00000000" w:rsidRPr="00000000">
        <w:rPr>
          <w:rFonts w:ascii="Times New Roman" w:cs="Times New Roman" w:eastAsia="Times New Roman" w:hAnsi="Times New Roman"/>
          <w:b w:val="1"/>
          <w:bCs w:val="1"/>
          <w:smallCaps w:val="1"/>
          <w:sz w:val="22"/>
          <w:szCs w:val="22"/>
          <w:rtl w:val="0"/>
        </w:rPr>
        <w:t xml:space="preserve">ДОДАТКОВА ІНФОРМАЦІЯ</w:t>
      </w:r>
    </w:p>
    <w:p w:rsidR="00000000" w:rsidDel="00000000" w:rsidP="00000000" w:rsidRDefault="00000000" w:rsidRPr="00000000" w14:paraId="0000022F">
      <w:pPr>
        <w:ind w:left="-141.73228346456688" w:firstLine="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ГРАФІК ОСВІТНЬОГО ПРОЦЕСУ НА ПОТОЧНИЙ НАВЧАЛЬНИЙ РІК </w:t>
      </w:r>
      <w:r w:rsidDel="00000000" w:rsidR="00000000" w:rsidRPr="00000000">
        <w:rPr>
          <w:rFonts w:ascii="Times New Roman" w:cs="Times New Roman" w:eastAsia="Times New Roman" w:hAnsi="Times New Roman"/>
          <w:sz w:val="22"/>
          <w:szCs w:val="22"/>
          <w:rtl w:val="0"/>
        </w:rPr>
        <w:t xml:space="preserve">доступний за адресою: </w:t>
      </w:r>
      <w:r w:rsidDel="00000000" w:rsidR="00000000" w:rsidRPr="00000000">
        <w:rPr>
          <w:rFonts w:ascii="Times New Roman" w:cs="Times New Roman" w:eastAsia="Times New Roman" w:hAnsi="Times New Roman"/>
          <w:sz w:val="22"/>
          <w:szCs w:val="22"/>
          <w:u w:val="single"/>
          <w:rtl w:val="0"/>
        </w:rPr>
        <w:t xml:space="preserve">http://surl.li/afeagu</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p w:rsidR="00000000" w:rsidDel="00000000" w:rsidP="00000000" w:rsidRDefault="00000000" w:rsidRPr="00000000" w14:paraId="00000230">
      <w:pPr>
        <w:ind w:left="-141.73228346456688" w:firstLine="0"/>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231">
      <w:pPr>
        <w:ind w:left="-141.7322834645668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НАВЧАННЯ ТА ЗАБЕЗПЕЧЕННЯ ЯКОСТІ ОСВІТИ. </w:t>
      </w:r>
      <w:r w:rsidDel="00000000" w:rsidR="00000000" w:rsidRPr="00000000">
        <w:rPr>
          <w:rFonts w:ascii="Times New Roman" w:cs="Times New Roman" w:eastAsia="Times New Roman" w:hAnsi="Times New Roman"/>
          <w:sz w:val="22"/>
          <w:szCs w:val="22"/>
          <w:rtl w:val="0"/>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r w:rsidDel="00000000" w:rsidR="00000000" w:rsidRPr="00000000">
          <w:rPr>
            <w:rFonts w:ascii="Times New Roman" w:cs="Times New Roman" w:eastAsia="Times New Roman" w:hAnsi="Times New Roman"/>
            <w:color w:val="000000"/>
            <w:sz w:val="22"/>
            <w:szCs w:val="22"/>
            <w:highlight w:val="white"/>
            <w:u w:val="single"/>
            <w:rtl w:val="0"/>
          </w:rPr>
          <w:t xml:space="preserve">https://tinyurl.com/y9tve4lk</w:t>
        </w:r>
      </w:hyperlink>
      <w:r w:rsidDel="00000000" w:rsidR="00000000" w:rsidRPr="00000000">
        <w:rPr>
          <w:rFonts w:ascii="Times New Roman" w:cs="Times New Roman" w:eastAsia="Times New Roman" w:hAnsi="Times New Roman"/>
          <w:sz w:val="22"/>
          <w:szCs w:val="22"/>
          <w:highlight w:val="white"/>
          <w:rtl w:val="0"/>
        </w:rPr>
        <w:t xml:space="preserve">.</w:t>
      </w:r>
      <w:r w:rsidDel="00000000" w:rsidR="00000000" w:rsidRPr="00000000">
        <w:rPr>
          <w:rtl w:val="0"/>
        </w:rPr>
      </w:r>
    </w:p>
    <w:p w:rsidR="00000000" w:rsidDel="00000000" w:rsidP="00000000" w:rsidRDefault="00000000" w:rsidRPr="00000000" w14:paraId="00000232">
      <w:pPr>
        <w:ind w:left="-141.73228346456688"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33">
      <w:pPr>
        <w:widowControl w:val="1"/>
        <w:shd w:fill="ffffff" w:val="clear"/>
        <w:ind w:left="-141.7322834645668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ПОВТОРНЕ ВИВЧЕННЯ ДИСЦИПЛІН. </w:t>
      </w:r>
      <w:r w:rsidDel="00000000" w:rsidR="00000000" w:rsidRPr="00000000">
        <w:rPr>
          <w:rFonts w:ascii="Times New Roman" w:cs="Times New Roman" w:eastAsia="Times New Roman" w:hAnsi="Times New Roman"/>
          <w:sz w:val="22"/>
          <w:szCs w:val="22"/>
          <w:rtl w:val="0"/>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13">
        <w:r w:rsidDel="00000000" w:rsidR="00000000" w:rsidRPr="00000000">
          <w:rPr>
            <w:rFonts w:ascii="Times New Roman" w:cs="Times New Roman" w:eastAsia="Times New Roman" w:hAnsi="Times New Roman"/>
            <w:color w:val="000000"/>
            <w:sz w:val="22"/>
            <w:szCs w:val="22"/>
            <w:u w:val="none"/>
            <w:rtl w:val="0"/>
          </w:rPr>
          <w:t xml:space="preserve">Положенням  про порядок повторного вивчення навчальних дисциплін та повторного навчання у ЗНУ</w:t>
        </w:r>
      </w:hyperlink>
      <w:r w:rsidDel="00000000" w:rsidR="00000000" w:rsidRPr="00000000">
        <w:rPr>
          <w:rFonts w:ascii="Times New Roman" w:cs="Times New Roman" w:eastAsia="Times New Roman" w:hAnsi="Times New Roman"/>
          <w:sz w:val="22"/>
          <w:szCs w:val="22"/>
          <w:rtl w:val="0"/>
        </w:rPr>
        <w:t xml:space="preserve">: </w:t>
      </w:r>
      <w:hyperlink r:id="rId14">
        <w:r w:rsidDel="00000000" w:rsidR="00000000" w:rsidRPr="00000000">
          <w:rPr>
            <w:rFonts w:ascii="Times New Roman" w:cs="Times New Roman" w:eastAsia="Times New Roman" w:hAnsi="Times New Roman"/>
            <w:color w:val="000000"/>
            <w:sz w:val="22"/>
            <w:szCs w:val="22"/>
            <w:u w:val="single"/>
            <w:rtl w:val="0"/>
          </w:rPr>
          <w:t xml:space="preserve">https://tinyurl.com/y9pkmmp5</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34">
      <w:pPr>
        <w:ind w:left="-141.73228346456688"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35">
      <w:pPr>
        <w:ind w:left="-141.7322834645668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ВИРІШЕННЯ КОНФЛІКТІВ. </w:t>
      </w:r>
      <w:r w:rsidDel="00000000" w:rsidR="00000000" w:rsidRPr="00000000">
        <w:rPr>
          <w:rFonts w:ascii="Times New Roman" w:cs="Times New Roman" w:eastAsia="Times New Roman" w:hAnsi="Times New Roman"/>
          <w:sz w:val="22"/>
          <w:szCs w:val="22"/>
          <w:rtl w:val="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5">
        <w:r w:rsidDel="00000000" w:rsidR="00000000" w:rsidRPr="00000000">
          <w:rPr>
            <w:rFonts w:ascii="Times New Roman" w:cs="Times New Roman" w:eastAsia="Times New Roman" w:hAnsi="Times New Roman"/>
            <w:color w:val="000000"/>
            <w:sz w:val="22"/>
            <w:szCs w:val="22"/>
            <w:u w:val="single"/>
            <w:rtl w:val="0"/>
          </w:rPr>
          <w:t xml:space="preserve">https://tinyurl.com/57wha734</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36">
      <w:pPr>
        <w:ind w:left="-141.7322834645668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6">
        <w:r w:rsidDel="00000000" w:rsidR="00000000" w:rsidRPr="00000000">
          <w:rPr>
            <w:rFonts w:ascii="Times New Roman" w:cs="Times New Roman" w:eastAsia="Times New Roman" w:hAnsi="Times New Roman"/>
            <w:color w:val="000000"/>
            <w:sz w:val="22"/>
            <w:szCs w:val="22"/>
            <w:u w:val="single"/>
            <w:rtl w:val="0"/>
          </w:rPr>
          <w:t xml:space="preserve">https://tinyurl.com/yd6bq6p9</w:t>
        </w:r>
      </w:hyperlink>
      <w:r w:rsidDel="00000000" w:rsidR="00000000" w:rsidRPr="00000000">
        <w:rPr>
          <w:rFonts w:ascii="Times New Roman" w:cs="Times New Roman" w:eastAsia="Times New Roman" w:hAnsi="Times New Roman"/>
          <w:sz w:val="22"/>
          <w:szCs w:val="22"/>
          <w:rtl w:val="0"/>
        </w:rPr>
        <w:t xml:space="preserve">; Положення про призначення та виплату соціальних стипендій у ЗНУ: </w:t>
      </w:r>
      <w:hyperlink r:id="rId17">
        <w:r w:rsidDel="00000000" w:rsidR="00000000" w:rsidRPr="00000000">
          <w:rPr>
            <w:rFonts w:ascii="Times New Roman" w:cs="Times New Roman" w:eastAsia="Times New Roman" w:hAnsi="Times New Roman"/>
            <w:color w:val="000000"/>
            <w:sz w:val="22"/>
            <w:szCs w:val="22"/>
            <w:u w:val="single"/>
            <w:rtl w:val="0"/>
          </w:rPr>
          <w:t xml:space="preserve">https://tinyurl.com/y9r5dpwh</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37">
      <w:pPr>
        <w:ind w:left="-141.73228346456688" w:firstLine="0"/>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238">
      <w:pPr>
        <w:ind w:left="-141.7322834645668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ПСИХОЛОГІЧНА ДОПОМОГА. </w:t>
      </w:r>
      <w:r w:rsidDel="00000000" w:rsidR="00000000" w:rsidRPr="00000000">
        <w:rPr>
          <w:rFonts w:ascii="Times New Roman" w:cs="Times New Roman" w:eastAsia="Times New Roman" w:hAnsi="Times New Roman"/>
          <w:sz w:val="22"/>
          <w:szCs w:val="22"/>
          <w:rtl w:val="0"/>
        </w:rPr>
        <w:t xml:space="preserve">Телефон довіри практичного психолога </w:t>
      </w:r>
      <w:r w:rsidDel="00000000" w:rsidR="00000000" w:rsidRPr="00000000">
        <w:rPr>
          <w:rFonts w:ascii="Times New Roman" w:cs="Times New Roman" w:eastAsia="Times New Roman" w:hAnsi="Times New Roman"/>
          <w:b w:val="1"/>
          <w:bCs w:val="1"/>
          <w:sz w:val="22"/>
          <w:szCs w:val="22"/>
          <w:rtl w:val="0"/>
        </w:rPr>
        <w:t xml:space="preserve">Марті Ірини Вадимівни</w:t>
      </w:r>
      <w:r w:rsidDel="00000000" w:rsidR="00000000" w:rsidRPr="00000000">
        <w:rPr>
          <w:rFonts w:ascii="Times New Roman" w:cs="Times New Roman" w:eastAsia="Times New Roman" w:hAnsi="Times New Roman"/>
          <w:sz w:val="22"/>
          <w:szCs w:val="22"/>
          <w:rtl w:val="0"/>
        </w:rPr>
        <w:t xml:space="preserve"> (061) 228-15-84, (099) 253-78-73 (щоденно з 9 до 21). </w:t>
      </w:r>
    </w:p>
    <w:p w:rsidR="00000000" w:rsidDel="00000000" w:rsidP="00000000" w:rsidRDefault="00000000" w:rsidRPr="00000000" w14:paraId="00000239">
      <w:pPr>
        <w:ind w:left="-141.73228346456688" w:firstLine="0"/>
        <w:jc w:val="both"/>
        <w:rPr>
          <w:rFonts w:ascii="Times New Roman" w:cs="Times New Roman" w:eastAsia="Times New Roman" w:hAnsi="Times New Roman"/>
          <w:b w:val="1"/>
          <w:bCs w:val="1"/>
          <w:sz w:val="22"/>
          <w:szCs w:val="22"/>
        </w:rPr>
      </w:pPr>
      <w:bookmarkStart w:colFirst="0" w:colLast="0" w:name="_g1la6mtgsr7l" w:id="16"/>
      <w:bookmarkEnd w:id="16"/>
      <w:r w:rsidDel="00000000" w:rsidR="00000000" w:rsidRPr="00000000">
        <w:rPr>
          <w:rtl w:val="0"/>
        </w:rPr>
      </w:r>
    </w:p>
    <w:p w:rsidR="00000000" w:rsidDel="00000000" w:rsidP="00000000" w:rsidRDefault="00000000" w:rsidRPr="00000000" w14:paraId="0000023A">
      <w:pPr>
        <w:ind w:left="-141.73228346456688" w:firstLine="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УПОВНОВАЖЕНА ОСОБА З ПИТАНЬ ЗАПОБІГАННЯ ТА ВИЯВЛЕННЯ КОРУПЦІЇ</w:t>
      </w:r>
      <w:r w:rsidDel="00000000" w:rsidR="00000000" w:rsidRPr="00000000">
        <w:rPr>
          <w:rFonts w:ascii="Times New Roman" w:cs="Times New Roman" w:eastAsia="Times New Roman" w:hAnsi="Times New Roman"/>
          <w:sz w:val="22"/>
          <w:szCs w:val="22"/>
          <w:rtl w:val="0"/>
        </w:rPr>
        <w:t xml:space="preserve"> Запорізького національного університету: </w:t>
      </w:r>
      <w:r w:rsidDel="00000000" w:rsidR="00000000" w:rsidRPr="00000000">
        <w:rPr>
          <w:rFonts w:ascii="Times New Roman" w:cs="Times New Roman" w:eastAsia="Times New Roman" w:hAnsi="Times New Roman"/>
          <w:b w:val="1"/>
          <w:bCs w:val="1"/>
          <w:sz w:val="22"/>
          <w:szCs w:val="22"/>
          <w:rtl w:val="0"/>
        </w:rPr>
        <w:t xml:space="preserve">Банах Віктор Аркадійович</w:t>
      </w:r>
    </w:p>
    <w:p w:rsidR="00000000" w:rsidDel="00000000" w:rsidP="00000000" w:rsidRDefault="00000000" w:rsidRPr="00000000" w14:paraId="0000023B">
      <w:pPr>
        <w:ind w:left="-141.7322834645668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Електронна адреса: </w:t>
      </w:r>
      <w:hyperlink r:id="rId18">
        <w:r w:rsidDel="00000000" w:rsidR="00000000" w:rsidRPr="00000000">
          <w:rPr>
            <w:rFonts w:ascii="Times New Roman" w:cs="Times New Roman" w:eastAsia="Times New Roman" w:hAnsi="Times New Roman"/>
            <w:color w:val="000000"/>
            <w:sz w:val="22"/>
            <w:szCs w:val="22"/>
            <w:highlight w:val="white"/>
            <w:u w:val="single"/>
            <w:rtl w:val="0"/>
          </w:rPr>
          <w:t xml:space="preserve">v_banakh@znu.edu.ua</w:t>
        </w:r>
      </w:hyperlink>
      <w:r w:rsidDel="00000000" w:rsidR="00000000" w:rsidRPr="00000000">
        <w:rPr>
          <w:rtl w:val="0"/>
        </w:rPr>
      </w:r>
    </w:p>
    <w:p w:rsidR="00000000" w:rsidDel="00000000" w:rsidP="00000000" w:rsidRDefault="00000000" w:rsidRPr="00000000" w14:paraId="0000023C">
      <w:pPr>
        <w:ind w:left="-141.7322834645668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Гаряча лінія: тел.  (</w:t>
      </w:r>
      <w:r w:rsidDel="00000000" w:rsidR="00000000" w:rsidRPr="00000000">
        <w:rPr>
          <w:rFonts w:ascii="Times New Roman" w:cs="Times New Roman" w:eastAsia="Times New Roman" w:hAnsi="Times New Roman"/>
          <w:sz w:val="22"/>
          <w:szCs w:val="22"/>
          <w:highlight w:val="white"/>
          <w:rtl w:val="0"/>
        </w:rPr>
        <w:t xml:space="preserve">061) 227-12-76, факс 227-12-88</w:t>
      </w:r>
      <w:r w:rsidDel="00000000" w:rsidR="00000000" w:rsidRPr="00000000">
        <w:rPr>
          <w:rtl w:val="0"/>
        </w:rPr>
      </w:r>
    </w:p>
    <w:p w:rsidR="00000000" w:rsidDel="00000000" w:rsidP="00000000" w:rsidRDefault="00000000" w:rsidRPr="00000000" w14:paraId="0000023D">
      <w:pPr>
        <w:ind w:left="-141.73228346456688"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3E">
      <w:pPr>
        <w:ind w:left="-141.7322834645668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 РІВНІ МОЖЛИВОСТІ ТА ІНКЛЮЗИВНЕ ОСВІТНЄ СЕРЕДОВИЩЕ. </w:t>
      </w:r>
      <w:r w:rsidDel="00000000" w:rsidR="00000000" w:rsidRPr="00000000">
        <w:rPr>
          <w:rFonts w:ascii="Times New Roman" w:cs="Times New Roman" w:eastAsia="Times New Roman" w:hAnsi="Times New Roman"/>
          <w:sz w:val="22"/>
          <w:szCs w:val="22"/>
          <w:rtl w:val="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19">
        <w:r w:rsidDel="00000000" w:rsidR="00000000" w:rsidRPr="00000000">
          <w:rPr>
            <w:rFonts w:ascii="Times New Roman" w:cs="Times New Roman" w:eastAsia="Times New Roman" w:hAnsi="Times New Roman"/>
            <w:color w:val="000000"/>
            <w:sz w:val="22"/>
            <w:szCs w:val="22"/>
            <w:u w:val="single"/>
            <w:rtl w:val="0"/>
          </w:rPr>
          <w:t xml:space="preserve">https://tinyurl.com/ydhcsagx</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23F">
      <w:pPr>
        <w:ind w:left="-141.73228346456688" w:firstLine="0"/>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240">
      <w:pPr>
        <w:ind w:left="-141.73228346456688" w:firstLine="0"/>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РЕСУРСИ ДЛЯ НАВЧАННЯ</w:t>
      </w:r>
    </w:p>
    <w:p w:rsidR="00000000" w:rsidDel="00000000" w:rsidP="00000000" w:rsidRDefault="00000000" w:rsidRPr="00000000" w14:paraId="00000241">
      <w:pPr>
        <w:ind w:left="-141.7322834645668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mallCaps w:val="1"/>
          <w:sz w:val="22"/>
          <w:szCs w:val="22"/>
          <w:rtl w:val="0"/>
        </w:rPr>
        <w:t xml:space="preserve">НАУКОВА БІБЛІОТЕКА</w:t>
      </w:r>
      <w:r w:rsidDel="00000000" w:rsidR="00000000" w:rsidRPr="00000000">
        <w:rPr>
          <w:rFonts w:ascii="Times New Roman" w:cs="Times New Roman" w:eastAsia="Times New Roman" w:hAnsi="Times New Roman"/>
          <w:sz w:val="22"/>
          <w:szCs w:val="22"/>
          <w:rtl w:val="0"/>
        </w:rPr>
        <w:t xml:space="preserve">: </w:t>
      </w:r>
      <w:hyperlink r:id="rId20">
        <w:r w:rsidDel="00000000" w:rsidR="00000000" w:rsidRPr="00000000">
          <w:rPr>
            <w:rFonts w:ascii="Times New Roman" w:cs="Times New Roman" w:eastAsia="Times New Roman" w:hAnsi="Times New Roman"/>
            <w:color w:val="000000"/>
            <w:sz w:val="22"/>
            <w:szCs w:val="22"/>
            <w:u w:val="single"/>
            <w:rtl w:val="0"/>
          </w:rPr>
          <w:t xml:space="preserve">http://library.znu.edu.ua</w:t>
        </w:r>
      </w:hyperlink>
      <w:r w:rsidDel="00000000" w:rsidR="00000000" w:rsidRPr="00000000">
        <w:rPr>
          <w:rFonts w:ascii="Times New Roman" w:cs="Times New Roman" w:eastAsia="Times New Roman" w:hAnsi="Times New Roman"/>
          <w:sz w:val="22"/>
          <w:szCs w:val="22"/>
          <w:rtl w:val="0"/>
        </w:rPr>
        <w:t xml:space="preserve">. Графік роботи абонементів: понеділок-п`ятниця з 08.00 до 16.00; вихідні дні: субота і неділя.</w:t>
      </w:r>
    </w:p>
    <w:p w:rsidR="00000000" w:rsidDel="00000000" w:rsidP="00000000" w:rsidRDefault="00000000" w:rsidRPr="00000000" w14:paraId="00000242">
      <w:pPr>
        <w:ind w:left="-141.73228346456688"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43">
      <w:pPr>
        <w:ind w:left="-141.73228346456688" w:firstLine="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mallCaps w:val="1"/>
          <w:sz w:val="22"/>
          <w:szCs w:val="22"/>
          <w:rtl w:val="0"/>
        </w:rPr>
        <w:t xml:space="preserve">СИСТЕМА ЕЛЕКТРОННОГО</w:t>
      </w:r>
      <w:r w:rsidDel="00000000" w:rsidR="00000000" w:rsidRPr="00000000">
        <w:rPr>
          <w:rFonts w:ascii="Times New Roman" w:cs="Times New Roman" w:eastAsia="Times New Roman" w:hAnsi="Times New Roman"/>
          <w:b w:val="1"/>
          <w:bCs w:val="1"/>
          <w:sz w:val="22"/>
          <w:szCs w:val="22"/>
          <w:rtl w:val="0"/>
        </w:rPr>
        <w:t xml:space="preserve"> ЗАБЕЗПЕЧЕННЯ НАВЧАННЯ ЗАПОРІЗЬКОГО НАЦІОНАЛЬНОГО УНІВЕРСИТЕТУ  (СЕЗН ЗНУ): </w:t>
      </w:r>
      <w:hyperlink r:id="rId21">
        <w:r w:rsidDel="00000000" w:rsidR="00000000" w:rsidRPr="00000000">
          <w:rPr>
            <w:rFonts w:ascii="Times New Roman" w:cs="Times New Roman" w:eastAsia="Times New Roman" w:hAnsi="Times New Roman"/>
            <w:color w:val="000000"/>
            <w:sz w:val="22"/>
            <w:szCs w:val="22"/>
            <w:u w:val="single"/>
            <w:rtl w:val="0"/>
          </w:rPr>
          <w:t xml:space="preserve">https://moodle.znu.edu.ua</w:t>
        </w:r>
      </w:hyperlink>
      <w:r w:rsidDel="00000000" w:rsidR="00000000" w:rsidRPr="00000000">
        <w:rPr>
          <w:rFonts w:ascii="Times New Roman" w:cs="Times New Roman" w:eastAsia="Times New Roman" w:hAnsi="Times New Roman"/>
          <w:sz w:val="22"/>
          <w:szCs w:val="22"/>
          <w:u w:val="single"/>
          <w:rtl w:val="0"/>
        </w:rPr>
        <w:t xml:space="preserve">. </w:t>
      </w:r>
      <w:r w:rsidDel="00000000" w:rsidR="00000000" w:rsidRPr="00000000">
        <w:rPr>
          <w:rtl w:val="0"/>
        </w:rPr>
      </w:r>
    </w:p>
    <w:p w:rsidR="00000000" w:rsidDel="00000000" w:rsidP="00000000" w:rsidRDefault="00000000" w:rsidRPr="00000000" w14:paraId="00000244">
      <w:pPr>
        <w:ind w:left="-141.7322834645668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Посилання для відновлення паролю: </w:t>
      </w:r>
      <w:r w:rsidDel="00000000" w:rsidR="00000000" w:rsidRPr="00000000">
        <w:rPr>
          <w:rFonts w:ascii="Times New Roman" w:cs="Times New Roman" w:eastAsia="Times New Roman" w:hAnsi="Times New Roman"/>
          <w:sz w:val="22"/>
          <w:szCs w:val="22"/>
          <w:u w:val="single"/>
          <w:rtl w:val="0"/>
        </w:rPr>
        <w:t xml:space="preserve">https://moodle.znu.edu.ua/mod/page/view.php?id=133015</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245">
      <w:pPr>
        <w:ind w:left="-141.73228346456688" w:firstLine="0"/>
        <w:jc w:val="both"/>
        <w:rPr>
          <w:rFonts w:ascii="Times New Roman" w:cs="Times New Roman" w:eastAsia="Times New Roman" w:hAnsi="Times New Roman"/>
          <w:b w:val="1"/>
          <w:bCs w:val="1"/>
          <w:smallCaps w:val="1"/>
          <w:sz w:val="22"/>
          <w:szCs w:val="22"/>
        </w:rPr>
      </w:pPr>
      <w:r w:rsidDel="00000000" w:rsidR="00000000" w:rsidRPr="00000000">
        <w:rPr>
          <w:rtl w:val="0"/>
        </w:rPr>
      </w:r>
    </w:p>
    <w:p w:rsidR="00000000" w:rsidDel="00000000" w:rsidP="00000000" w:rsidRDefault="00000000" w:rsidRPr="00000000" w14:paraId="00000246">
      <w:pPr>
        <w:ind w:left="-141.7322834645668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mallCaps w:val="1"/>
          <w:sz w:val="22"/>
          <w:szCs w:val="22"/>
          <w:rtl w:val="0"/>
        </w:rPr>
        <w:t xml:space="preserve">ЦЕНТР ІНТЕНСИВНОГО ВИВЧЕННЯ ІНОЗЕМНИХ МОВ</w:t>
      </w:r>
      <w:r w:rsidDel="00000000" w:rsidR="00000000" w:rsidRPr="00000000">
        <w:rPr>
          <w:rFonts w:ascii="Times New Roman" w:cs="Times New Roman" w:eastAsia="Times New Roman" w:hAnsi="Times New Roman"/>
          <w:smallCaps w:val="1"/>
          <w:sz w:val="22"/>
          <w:szCs w:val="22"/>
          <w:rtl w:val="0"/>
        </w:rPr>
        <w:t xml:space="preserve">: </w:t>
      </w:r>
      <w:r w:rsidDel="00000000" w:rsidR="00000000" w:rsidRPr="00000000">
        <w:rPr>
          <w:rFonts w:ascii="Times New Roman" w:cs="Times New Roman" w:eastAsia="Times New Roman" w:hAnsi="Times New Roman"/>
          <w:sz w:val="22"/>
          <w:szCs w:val="22"/>
          <w:u w:val="single"/>
          <w:rtl w:val="0"/>
        </w:rPr>
        <w:t xml:space="preserve">http://sites.znu.edu.ua/child-advance/</w:t>
      </w:r>
      <w:r w:rsidDel="00000000" w:rsidR="00000000" w:rsidRPr="00000000">
        <w:rPr>
          <w:rtl w:val="0"/>
        </w:rPr>
      </w:r>
    </w:p>
    <w:sectPr>
      <w:headerReference r:id="rId22" w:type="default"/>
      <w:pgSz w:h="16838" w:w="11906" w:orient="portrait"/>
      <w:pgMar w:bottom="1134" w:top="1134" w:left="1701"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Gotham Pro"/>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7">
    <w:pPr>
      <w:widowControl w:val="1"/>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highlight w:val="white"/>
        <w:rtl w:val="0"/>
      </w:rPr>
      <w:t xml:space="preserve">ЗАПОРІЗЬКИЙ НАЦІОНАЛЬНИЙ УНІВЕРСИТЕТ</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5379720</wp:posOffset>
          </wp:positionH>
          <wp:positionV relativeFrom="paragraph">
            <wp:posOffset>-170814</wp:posOffset>
          </wp:positionV>
          <wp:extent cx="604800" cy="662400"/>
          <wp:effectExtent b="0" l="0" r="0" t="0"/>
          <wp:wrapNone/>
          <wp:docPr descr="Безымянный" id="4" name="image3.png"/>
          <a:graphic>
            <a:graphicData uri="http://schemas.openxmlformats.org/drawingml/2006/picture">
              <pic:pic>
                <pic:nvPicPr>
                  <pic:cNvPr descr="Безымянный" id="0" name="image3.png"/>
                  <pic:cNvPicPr preferRelativeResize="0"/>
                </pic:nvPicPr>
                <pic:blipFill>
                  <a:blip r:embed="rId1"/>
                  <a:srcRect b="79276" l="3989" r="73621" t="0"/>
                  <a:stretch>
                    <a:fillRect/>
                  </a:stretch>
                </pic:blipFill>
                <pic:spPr>
                  <a:xfrm>
                    <a:off x="0" y="0"/>
                    <a:ext cx="604800" cy="662400"/>
                  </a:xfrm>
                  <a:prstGeom prst="rect"/>
                  <a:ln/>
                </pic:spPr>
              </pic:pic>
            </a:graphicData>
          </a:graphic>
        </wp:anchor>
      </w:drawing>
    </w:r>
  </w:p>
  <w:p w:rsidR="00000000" w:rsidDel="00000000" w:rsidP="00000000" w:rsidRDefault="00000000" w:rsidRPr="00000000" w14:paraId="00000248">
    <w:pPr>
      <w:widowControl w:val="1"/>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Силабус навчальної дисципліни</w:t>
    </w:r>
  </w:p>
  <w:p w:rsidR="00000000" w:rsidDel="00000000" w:rsidP="00000000" w:rsidRDefault="00000000" w:rsidRPr="00000000" w14:paraId="00000249">
    <w:pPr>
      <w:widowControl w:val="1"/>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Діджитал ілюстрація</w:t>
    </w:r>
    <w:r w:rsidDel="00000000" w:rsidR="00000000" w:rsidRPr="00000000">
      <w:rPr>
        <w:rtl w:val="0"/>
      </w:rPr>
    </w:r>
  </w:p>
  <w:p w:rsidR="00000000" w:rsidDel="00000000" w:rsidP="00000000" w:rsidRDefault="00000000" w:rsidRPr="00000000" w14:paraId="0000024A">
    <w:pPr>
      <w:widowControl w:val="1"/>
      <w:jc w:val="center"/>
      <w:rPr>
        <w:rFonts w:ascii="Gotham Pro" w:cs="Gotham Pro" w:eastAsia="Gotham Pro" w:hAnsi="Gotham Pro"/>
        <w:i w:val="1"/>
        <w:iCs w:val="1"/>
        <w:color w:val="000000"/>
        <w:sz w:val="28"/>
        <w:szCs w:val="28"/>
        <w:highlight w:val="white"/>
      </w:rPr>
    </w:pPr>
    <w:r w:rsidDel="00000000" w:rsidR="00000000" w:rsidRPr="00000000">
      <w:rPr>
        <w:rFonts w:ascii="Gotham Pro" w:cs="Gotham Pro" w:eastAsia="Gotham Pro" w:hAnsi="Gotham Pro"/>
        <w:i w:val="1"/>
        <w:iCs w:val="1"/>
        <w:color w:val="000000"/>
        <w:sz w:val="28"/>
        <w:szCs w:val="28"/>
        <w:highlight w:val="whit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uk-U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Rule="auto"/>
      <w:ind w:left="283" w:firstLine="0"/>
      <w:jc w:val="center"/>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bCs w:val="1"/>
      <w:color w:val="5b9bd5"/>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bCs w:val="1"/>
      <w:color w:val="5b9bd5"/>
    </w:rPr>
  </w:style>
  <w:style w:type="paragraph" w:styleId="Heading4">
    <w:name w:val="heading 4"/>
    <w:basedOn w:val="Normal"/>
    <w:next w:val="Normal"/>
    <w:pPr>
      <w:keepNext w:val="1"/>
      <w:keepLines w:val="1"/>
      <w:spacing w:before="200" w:lineRule="auto"/>
    </w:pPr>
    <w:rPr>
      <w:rFonts w:ascii="Calibri" w:cs="Calibri" w:eastAsia="Calibri" w:hAnsi="Calibri"/>
      <w:b w:val="1"/>
      <w:bCs w:val="1"/>
      <w:i w:val="1"/>
      <w:iCs w:val="1"/>
      <w:color w:val="5b9bd5"/>
    </w:rPr>
  </w:style>
  <w:style w:type="paragraph" w:styleId="Heading5">
    <w:name w:val="heading 5"/>
    <w:basedOn w:val="Normal"/>
    <w:next w:val="Normal"/>
    <w:pPr>
      <w:keepNext w:val="1"/>
      <w:keepLines w:val="1"/>
      <w:spacing w:before="200" w:lineRule="auto"/>
    </w:pPr>
    <w:rPr>
      <w:rFonts w:ascii="Calibri" w:cs="Calibri" w:eastAsia="Calibri" w:hAnsi="Calibri"/>
      <w:color w:val="1e4d78"/>
    </w:rPr>
  </w:style>
  <w:style w:type="paragraph" w:styleId="Heading6">
    <w:name w:val="heading 6"/>
    <w:basedOn w:val="Normal"/>
    <w:next w:val="Normal"/>
    <w:pPr>
      <w:keepNext w:val="1"/>
      <w:keepLines w:val="1"/>
      <w:spacing w:before="200" w:lineRule="auto"/>
    </w:pPr>
    <w:rPr>
      <w:rFonts w:ascii="Calibri" w:cs="Calibri" w:eastAsia="Calibri" w:hAnsi="Calibri"/>
      <w:i w:val="1"/>
      <w:iCs w:val="1"/>
      <w:color w:val="1e4d78"/>
    </w:rPr>
  </w:style>
  <w:style w:type="paragraph" w:styleId="Title">
    <w:name w:val="Title"/>
    <w:basedOn w:val="Normal"/>
    <w:next w:val="Normal"/>
    <w:pPr>
      <w:keepNext w:val="1"/>
      <w:keepLines w:val="1"/>
      <w:jc w:val="center"/>
    </w:pPr>
    <w:rPr>
      <w:rFonts w:ascii="Times New Roman" w:cs="Times New Roman" w:eastAsia="Times New Roman" w:hAnsi="Times New Roman"/>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57.0" w:type="dxa"/>
        <w:bottom w:w="0.0" w:type="dxa"/>
        <w:right w:w="57.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library.znu.edu.ua" TargetMode="External"/><Relationship Id="rId11" Type="http://schemas.openxmlformats.org/officeDocument/2006/relationships/hyperlink" Target="https://moodle.znu.edu.ua/course/view.php?id=14023" TargetMode="External"/><Relationship Id="rId22" Type="http://schemas.openxmlformats.org/officeDocument/2006/relationships/header" Target="header1.xml"/><Relationship Id="rId10" Type="http://schemas.openxmlformats.org/officeDocument/2006/relationships/hyperlink" Target="https://www.znu.edu.ua/ukr/university/departments/spp/grafik_navchal_nogo_protsesu_ta_rozklad_zanyat_" TargetMode="External"/><Relationship Id="rId21" Type="http://schemas.openxmlformats.org/officeDocument/2006/relationships/hyperlink" Target="https://moodle.znu.edu.ua" TargetMode="External"/><Relationship Id="rId13" Type="http://schemas.openxmlformats.org/officeDocument/2006/relationships/hyperlink" Target="https://sites.znu.edu.ua/navchalnyj_viddil/normatyvna_basa/polozhennya_pro_poryadok_povtornogo_vivchennya_navchal__nikh_distsipl__n_ta_povtornogo_navchannya_u_znu.pdf" TargetMode="External"/><Relationship Id="rId12" Type="http://schemas.openxmlformats.org/officeDocument/2006/relationships/hyperlink" Target="https://tinyurl.com/y9tve4l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esignznu@gmail.com" TargetMode="External"/><Relationship Id="rId15" Type="http://schemas.openxmlformats.org/officeDocument/2006/relationships/hyperlink" Target="https://tinyurl.com/57wha734" TargetMode="External"/><Relationship Id="rId14" Type="http://schemas.openxmlformats.org/officeDocument/2006/relationships/hyperlink" Target="https://tinyurl.com/y9pkmmp5" TargetMode="External"/><Relationship Id="rId17" Type="http://schemas.openxmlformats.org/officeDocument/2006/relationships/hyperlink" Target="https://tinyurl.com/y9r5dpwh" TargetMode="External"/><Relationship Id="rId16" Type="http://schemas.openxmlformats.org/officeDocument/2006/relationships/hyperlink" Target="https://tinyurl.com/yd6bq6p9" TargetMode="External"/><Relationship Id="rId5" Type="http://schemas.openxmlformats.org/officeDocument/2006/relationships/styles" Target="styles.xml"/><Relationship Id="rId19" Type="http://schemas.openxmlformats.org/officeDocument/2006/relationships/hyperlink" Target="https://tinyurl.com/ydhcsagx" TargetMode="External"/><Relationship Id="rId6" Type="http://schemas.openxmlformats.org/officeDocument/2006/relationships/image" Target="media/image2.png"/><Relationship Id="rId18" Type="http://schemas.openxmlformats.org/officeDocument/2006/relationships/hyperlink" Target="mailto:v_banakh@znu.edu.ua" TargetMode="External"/><Relationship Id="rId7" Type="http://schemas.openxmlformats.org/officeDocument/2006/relationships/image" Target="media/image1.jpg"/><Relationship Id="rId8" Type="http://schemas.openxmlformats.org/officeDocument/2006/relationships/hyperlink" Target="https://moodle.znu.edu.ua/course/view.php?id=14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