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97F" w:rsidRPr="001878FC" w:rsidRDefault="00A21CB0" w:rsidP="001878FC">
      <w:pPr>
        <w:jc w:val="center"/>
        <w:rPr>
          <w:b/>
          <w:bCs/>
          <w:i/>
          <w:sz w:val="24"/>
          <w:szCs w:val="24"/>
          <w:highlight w:val="yellow"/>
          <w:lang w:val="ru-RU"/>
        </w:rPr>
      </w:pPr>
      <w:r w:rsidRPr="004C06F7">
        <w:rPr>
          <w:b/>
          <w:sz w:val="24"/>
          <w:szCs w:val="24"/>
          <w:highlight w:val="yellow"/>
        </w:rPr>
        <w:t xml:space="preserve">Практичне заняття №3. </w:t>
      </w:r>
      <w:r w:rsidRPr="004C06F7">
        <w:rPr>
          <w:b/>
          <w:bCs/>
          <w:sz w:val="24"/>
          <w:szCs w:val="24"/>
          <w:highlight w:val="yellow"/>
        </w:rPr>
        <w:t>Методи тимчасового й остаточного спинення кровотечі</w:t>
      </w:r>
      <w:r w:rsidRPr="004C06F7">
        <w:rPr>
          <w:b/>
          <w:bCs/>
          <w:sz w:val="24"/>
          <w:szCs w:val="24"/>
          <w:highlight w:val="yellow"/>
          <w:lang w:eastAsia="ru-RU"/>
        </w:rPr>
        <w:t xml:space="preserve"> Накладання турнікетів та тампонада</w:t>
      </w:r>
    </w:p>
    <w:p w:rsidR="000A7AD1" w:rsidRDefault="000A7AD1" w:rsidP="001878FC">
      <w:pPr>
        <w:pStyle w:val="a6"/>
        <w:tabs>
          <w:tab w:val="left" w:pos="284"/>
        </w:tabs>
        <w:spacing w:before="0" w:beforeAutospacing="0" w:after="0" w:afterAutospacing="0"/>
        <w:jc w:val="both"/>
      </w:pPr>
      <w:r>
        <w:rPr>
          <w:b/>
          <w:bCs/>
        </w:rPr>
        <w:t>Мета заняття:</w:t>
      </w:r>
    </w:p>
    <w:p w:rsidR="000A7AD1" w:rsidRDefault="000A7AD1" w:rsidP="001878FC">
      <w:pPr>
        <w:pStyle w:val="a6"/>
        <w:numPr>
          <w:ilvl w:val="0"/>
          <w:numId w:val="7"/>
        </w:numPr>
        <w:tabs>
          <w:tab w:val="left" w:pos="284"/>
        </w:tabs>
        <w:spacing w:before="0" w:beforeAutospacing="0" w:after="0" w:afterAutospacing="0"/>
        <w:ind w:left="0" w:firstLine="0"/>
        <w:jc w:val="both"/>
      </w:pPr>
      <w:r>
        <w:rPr>
          <w:b/>
          <w:bCs/>
        </w:rPr>
        <w:t>Навчальна:</w:t>
      </w:r>
      <w:r>
        <w:t xml:space="preserve"> опанувати алгоритм критичного огляду постраждалого для виявлення масивних кровотеч; вивчити класифікацію методів зупинки кровотечі (тиснуча пов'язка, тампонада, використання турнікета/джгута).</w:t>
      </w:r>
    </w:p>
    <w:p w:rsidR="000A7AD1" w:rsidRDefault="000A7AD1" w:rsidP="001878FC">
      <w:pPr>
        <w:pStyle w:val="a6"/>
        <w:numPr>
          <w:ilvl w:val="0"/>
          <w:numId w:val="7"/>
        </w:numPr>
        <w:tabs>
          <w:tab w:val="left" w:pos="284"/>
        </w:tabs>
        <w:spacing w:before="0" w:beforeAutospacing="0" w:after="0" w:afterAutospacing="0"/>
        <w:ind w:left="0" w:firstLine="0"/>
        <w:jc w:val="both"/>
      </w:pPr>
      <w:r>
        <w:rPr>
          <w:b/>
          <w:bCs/>
        </w:rPr>
        <w:t>Практична:</w:t>
      </w:r>
      <w:r>
        <w:t xml:space="preserve"> відпрацювати техніку накладання сучасних кровоспинних турнікетів (типу CAT) на верхні та нижні кінцівки (самодопомога та взаємодопомога); засвоїти навички тугої тампонади рани з використанням гемостатичних та звичайних засобів.</w:t>
      </w:r>
    </w:p>
    <w:p w:rsidR="000A7AD1" w:rsidRPr="004C06F7" w:rsidRDefault="000A7AD1" w:rsidP="001878FC">
      <w:pPr>
        <w:jc w:val="both"/>
        <w:rPr>
          <w:b/>
          <w:sz w:val="24"/>
          <w:szCs w:val="24"/>
          <w:highlight w:val="yellow"/>
          <w:lang w:val="ru-RU"/>
        </w:rPr>
      </w:pPr>
    </w:p>
    <w:p w:rsidR="00190F3E" w:rsidRPr="001878FC" w:rsidRDefault="00A21CB0" w:rsidP="001878FC">
      <w:pPr>
        <w:jc w:val="center"/>
        <w:rPr>
          <w:b/>
          <w:bCs/>
          <w:i/>
          <w:sz w:val="24"/>
          <w:szCs w:val="24"/>
        </w:rPr>
      </w:pPr>
      <w:r w:rsidRPr="004C06F7">
        <w:rPr>
          <w:b/>
          <w:sz w:val="24"/>
          <w:szCs w:val="24"/>
          <w:highlight w:val="yellow"/>
          <w:lang w:val="ru-RU"/>
        </w:rPr>
        <w:t>Практи</w:t>
      </w:r>
      <w:r w:rsidR="000A7AD1">
        <w:rPr>
          <w:b/>
          <w:sz w:val="24"/>
          <w:szCs w:val="24"/>
          <w:highlight w:val="yellow"/>
          <w:lang w:val="ru-RU"/>
        </w:rPr>
        <w:t>ч</w:t>
      </w:r>
      <w:r w:rsidRPr="004C06F7">
        <w:rPr>
          <w:b/>
          <w:sz w:val="24"/>
          <w:szCs w:val="24"/>
          <w:highlight w:val="yellow"/>
          <w:lang w:val="ru-RU"/>
        </w:rPr>
        <w:t xml:space="preserve">не заняття №4. </w:t>
      </w:r>
      <w:r w:rsidRPr="004C06F7">
        <w:rPr>
          <w:b/>
          <w:bCs/>
          <w:sz w:val="24"/>
          <w:szCs w:val="24"/>
          <w:highlight w:val="yellow"/>
        </w:rPr>
        <w:t>Долікарська допомога при пораненнях.</w:t>
      </w:r>
    </w:p>
    <w:p w:rsidR="000A7AD1" w:rsidRDefault="000A7AD1" w:rsidP="001878FC">
      <w:pPr>
        <w:pStyle w:val="a6"/>
        <w:tabs>
          <w:tab w:val="left" w:pos="284"/>
        </w:tabs>
        <w:spacing w:before="0" w:beforeAutospacing="0" w:after="0" w:afterAutospacing="0"/>
        <w:jc w:val="both"/>
      </w:pPr>
      <w:r>
        <w:rPr>
          <w:b/>
          <w:bCs/>
        </w:rPr>
        <w:t>Мета заняття:</w:t>
      </w:r>
    </w:p>
    <w:p w:rsidR="000A7AD1" w:rsidRDefault="000A7AD1" w:rsidP="001878FC">
      <w:pPr>
        <w:pStyle w:val="a6"/>
        <w:numPr>
          <w:ilvl w:val="0"/>
          <w:numId w:val="8"/>
        </w:numPr>
        <w:tabs>
          <w:tab w:val="left" w:pos="284"/>
        </w:tabs>
        <w:spacing w:before="0" w:beforeAutospacing="0" w:after="0" w:afterAutospacing="0"/>
        <w:ind w:left="0" w:firstLine="0"/>
        <w:jc w:val="both"/>
      </w:pPr>
      <w:r>
        <w:rPr>
          <w:b/>
          <w:bCs/>
        </w:rPr>
        <w:t>Навчальна:</w:t>
      </w:r>
      <w:r>
        <w:t xml:space="preserve"> ознайомитися з видами ран та особливостями первинної обробки кожної з них; вивчити правила асептики та антисептики при наданні першої допомоги; розібрати склад тактичної та шкільної аптечки для перев'язувальних робіт.</w:t>
      </w:r>
    </w:p>
    <w:p w:rsidR="000A7AD1" w:rsidRPr="00056FA8" w:rsidRDefault="000A7AD1" w:rsidP="001878FC">
      <w:pPr>
        <w:pStyle w:val="a6"/>
        <w:numPr>
          <w:ilvl w:val="0"/>
          <w:numId w:val="8"/>
        </w:numPr>
        <w:tabs>
          <w:tab w:val="left" w:pos="284"/>
        </w:tabs>
        <w:spacing w:before="0" w:beforeAutospacing="0" w:after="0" w:afterAutospacing="0"/>
        <w:ind w:left="0" w:firstLine="0"/>
        <w:jc w:val="both"/>
      </w:pPr>
      <w:r>
        <w:rPr>
          <w:b/>
          <w:bCs/>
        </w:rPr>
        <w:t>Практична:</w:t>
      </w:r>
      <w:r>
        <w:t xml:space="preserve"> навчитися виконувати очищення рани, накладати різні типи захисних пов’язок (циркулярна, спіральна, косинкова); відпрацювати алгоритм дій при сторонніх предметах у рані та проникаючих пораненнях грудної клітки/черевної порожнини.</w:t>
      </w:r>
    </w:p>
    <w:p w:rsidR="000A7AD1" w:rsidRDefault="000A7AD1" w:rsidP="00F609B5">
      <w:pPr>
        <w:tabs>
          <w:tab w:val="left" w:pos="284"/>
        </w:tabs>
        <w:jc w:val="both"/>
        <w:rPr>
          <w:b/>
        </w:rPr>
      </w:pPr>
      <w:r w:rsidRPr="000A25E5">
        <w:rPr>
          <w:b/>
          <w:highlight w:val="yellow"/>
        </w:rPr>
        <w:t>Завдання:</w:t>
      </w:r>
      <w:r>
        <w:rPr>
          <w:b/>
        </w:rPr>
        <w:t xml:space="preserve"> </w:t>
      </w:r>
    </w:p>
    <w:p w:rsidR="000A7AD1" w:rsidRPr="00A815F5" w:rsidRDefault="000A7AD1" w:rsidP="00F609B5">
      <w:pPr>
        <w:pStyle w:val="a3"/>
        <w:numPr>
          <w:ilvl w:val="0"/>
          <w:numId w:val="6"/>
        </w:numPr>
        <w:tabs>
          <w:tab w:val="left" w:pos="284"/>
        </w:tabs>
        <w:ind w:left="0" w:firstLine="0"/>
        <w:jc w:val="both"/>
        <w:rPr>
          <w:b/>
        </w:rPr>
      </w:pPr>
      <w:r w:rsidRPr="00A815F5">
        <w:rPr>
          <w:b/>
        </w:rPr>
        <w:t xml:space="preserve">Ознайомтесь з алгоритмами надання допомоги за </w:t>
      </w:r>
      <w:r w:rsidRPr="00A815F5">
        <w:rPr>
          <w:b/>
          <w:bCs/>
          <w:sz w:val="24"/>
          <w:szCs w:val="24"/>
          <w:lang w:val="ru-RU" w:eastAsia="ru-RU"/>
        </w:rPr>
        <w:t>Наказом Міністерства</w:t>
      </w:r>
      <w:r w:rsidRPr="00A815F5">
        <w:rPr>
          <w:sz w:val="24"/>
          <w:szCs w:val="24"/>
          <w:lang w:val="ru-RU" w:eastAsia="ru-RU"/>
        </w:rPr>
        <w:t xml:space="preserve"> </w:t>
      </w:r>
      <w:r w:rsidRPr="00A815F5">
        <w:rPr>
          <w:b/>
          <w:bCs/>
          <w:sz w:val="24"/>
          <w:szCs w:val="24"/>
          <w:lang w:val="ru-RU" w:eastAsia="ru-RU"/>
        </w:rPr>
        <w:t>охорони здоров’я України</w:t>
      </w:r>
      <w:r w:rsidRPr="00A815F5">
        <w:rPr>
          <w:sz w:val="24"/>
          <w:szCs w:val="24"/>
          <w:lang w:val="ru-RU" w:eastAsia="ru-RU"/>
        </w:rPr>
        <w:t xml:space="preserve"> </w:t>
      </w:r>
      <w:r w:rsidRPr="00A815F5">
        <w:rPr>
          <w:b/>
          <w:sz w:val="24"/>
          <w:szCs w:val="24"/>
          <w:lang w:val="ru-RU" w:eastAsia="ru-RU"/>
        </w:rPr>
        <w:t>від</w:t>
      </w:r>
      <w:r w:rsidRPr="00A815F5">
        <w:rPr>
          <w:sz w:val="24"/>
          <w:szCs w:val="24"/>
          <w:lang w:val="ru-RU" w:eastAsia="ru-RU"/>
        </w:rPr>
        <w:t xml:space="preserve"> </w:t>
      </w:r>
      <w:r w:rsidRPr="00A815F5">
        <w:rPr>
          <w:b/>
          <w:bCs/>
          <w:sz w:val="24"/>
          <w:szCs w:val="24"/>
          <w:lang w:val="ru-RU" w:eastAsia="ru-RU"/>
        </w:rPr>
        <w:t>09 березня 2022 року № 441.</w:t>
      </w:r>
    </w:p>
    <w:p w:rsidR="000A7AD1" w:rsidRDefault="000A7AD1" w:rsidP="00F609B5">
      <w:pPr>
        <w:pStyle w:val="a3"/>
        <w:numPr>
          <w:ilvl w:val="0"/>
          <w:numId w:val="6"/>
        </w:numPr>
        <w:tabs>
          <w:tab w:val="left" w:pos="284"/>
        </w:tabs>
        <w:ind w:left="0" w:firstLine="0"/>
        <w:jc w:val="both"/>
        <w:rPr>
          <w:b/>
        </w:rPr>
      </w:pPr>
      <w:r w:rsidRPr="00A815F5">
        <w:rPr>
          <w:b/>
        </w:rPr>
        <w:t>Опи</w:t>
      </w:r>
      <w:r>
        <w:rPr>
          <w:b/>
        </w:rPr>
        <w:t>шіть алгоритми зупинки кровотеч</w:t>
      </w:r>
      <w:r w:rsidRPr="00A815F5">
        <w:rPr>
          <w:b/>
        </w:rPr>
        <w:t xml:space="preserve"> </w:t>
      </w:r>
      <w:r w:rsidR="00056FA8">
        <w:rPr>
          <w:b/>
        </w:rPr>
        <w:t xml:space="preserve">/ надання допомоги при проникаючих пораненнях </w:t>
      </w:r>
      <w:r w:rsidRPr="00A815F5">
        <w:rPr>
          <w:b/>
        </w:rPr>
        <w:t>та відпрацюйте їх техніку</w:t>
      </w:r>
      <w:r w:rsidR="00056FA8">
        <w:rPr>
          <w:b/>
        </w:rPr>
        <w:t xml:space="preserve"> (перегляньте відео)</w:t>
      </w:r>
      <w:r w:rsidRPr="00A815F5">
        <w:rPr>
          <w:b/>
        </w:rPr>
        <w:t xml:space="preserve">. </w:t>
      </w:r>
    </w:p>
    <w:p w:rsidR="000A7AD1" w:rsidRPr="00A815F5" w:rsidRDefault="000A7AD1" w:rsidP="00F609B5">
      <w:pPr>
        <w:pStyle w:val="a3"/>
        <w:numPr>
          <w:ilvl w:val="0"/>
          <w:numId w:val="6"/>
        </w:numPr>
        <w:tabs>
          <w:tab w:val="left" w:pos="284"/>
        </w:tabs>
        <w:ind w:left="0" w:firstLine="0"/>
        <w:rPr>
          <w:b/>
        </w:rPr>
      </w:pPr>
      <w:r w:rsidRPr="00A815F5">
        <w:rPr>
          <w:b/>
        </w:rPr>
        <w:t>Виконайте ситуаційні задачі.</w:t>
      </w:r>
    </w:p>
    <w:p w:rsidR="000A7AD1" w:rsidRDefault="000A7AD1" w:rsidP="001878FC">
      <w:pPr>
        <w:rPr>
          <w:b/>
          <w:sz w:val="28"/>
          <w:lang w:val="ru-RU"/>
        </w:rPr>
      </w:pPr>
    </w:p>
    <w:p w:rsidR="000A7AD1" w:rsidRPr="008E347C" w:rsidRDefault="008E347C">
      <w:pPr>
        <w:rPr>
          <w:b/>
          <w:sz w:val="24"/>
          <w:lang w:val="ru-RU"/>
        </w:rPr>
      </w:pPr>
      <w:r w:rsidRPr="008E347C">
        <w:rPr>
          <w:b/>
          <w:sz w:val="24"/>
          <w:highlight w:val="yellow"/>
          <w:lang w:val="ru-RU"/>
        </w:rPr>
        <w:t>ДОВІДКОЙ МАТЕРІАЛ:</w:t>
      </w:r>
    </w:p>
    <w:p w:rsidR="008C15FF" w:rsidRDefault="00190F3E" w:rsidP="00757890">
      <w:pPr>
        <w:jc w:val="both"/>
      </w:pPr>
      <w:r w:rsidRPr="00190F3E">
        <w:rPr>
          <w:b/>
          <w:highlight w:val="yellow"/>
        </w:rPr>
        <w:t>Кровотеча</w:t>
      </w:r>
      <w:r>
        <w:t xml:space="preserve"> − витікання крові з кровоносних судин при порушенні цілості їх стінок. Залежно від пошкоджень розрізняють: </w:t>
      </w:r>
    </w:p>
    <w:p w:rsidR="008C15FF" w:rsidRDefault="00190F3E" w:rsidP="00757890">
      <w:pPr>
        <w:jc w:val="both"/>
      </w:pPr>
      <w:r>
        <w:t>- </w:t>
      </w:r>
      <w:r w:rsidRPr="00E6592D">
        <w:rPr>
          <w:b/>
          <w:i/>
        </w:rPr>
        <w:t>артеріальні кровотечі</w:t>
      </w:r>
      <w:r>
        <w:t xml:space="preserve"> − кров витікає пульсуючим струменем («б’є фонтаном», пульсує), яскраво-червоного кольору; </w:t>
      </w:r>
    </w:p>
    <w:p w:rsidR="008C15FF" w:rsidRDefault="00190F3E" w:rsidP="00757890">
      <w:pPr>
        <w:jc w:val="both"/>
      </w:pPr>
      <w:r>
        <w:t xml:space="preserve">-  </w:t>
      </w:r>
      <w:r w:rsidRPr="00E6592D">
        <w:rPr>
          <w:b/>
          <w:i/>
        </w:rPr>
        <w:t>венозні кровотечі</w:t>
      </w:r>
      <w:r>
        <w:t xml:space="preserve"> − кров безперервно витікає з рани, темно-червоного кольору (залежно від діаметру пошкодженої вени кровотеча може бути від незначної до інтенсивної); </w:t>
      </w:r>
    </w:p>
    <w:p w:rsidR="008E347C" w:rsidRDefault="00190F3E" w:rsidP="00757890">
      <w:pPr>
        <w:jc w:val="both"/>
      </w:pPr>
      <w:r>
        <w:t xml:space="preserve">-  </w:t>
      </w:r>
      <w:r w:rsidRPr="00E6592D">
        <w:rPr>
          <w:b/>
          <w:i/>
        </w:rPr>
        <w:t>капілярні кровотечі</w:t>
      </w:r>
      <w:r>
        <w:t xml:space="preserve"> − рівномірне просочування невеликої кількості крові з пошкодженої шкіри. Окремо виділяють </w:t>
      </w:r>
      <w:r w:rsidRPr="008C15FF">
        <w:rPr>
          <w:b/>
          <w:i/>
        </w:rPr>
        <w:t>паренхіматозні кровотечі</w:t>
      </w:r>
      <w:r>
        <w:t xml:space="preserve"> – це кровотеча, яка виникає внаслідок пошкодження внутрішніх органів таких як: печінка, селезінка, легені тощо.</w:t>
      </w:r>
    </w:p>
    <w:p w:rsidR="00190F3E" w:rsidRDefault="00190F3E" w:rsidP="00757890">
      <w:pPr>
        <w:jc w:val="both"/>
      </w:pPr>
    </w:p>
    <w:p w:rsidR="00190F3E" w:rsidRDefault="00190F3E" w:rsidP="00757890">
      <w:pPr>
        <w:jc w:val="center"/>
      </w:pPr>
      <w:r w:rsidRPr="00190F3E">
        <w:rPr>
          <w:b/>
          <w:highlight w:val="yellow"/>
        </w:rPr>
        <w:t>Зупинка кровотечі за допомогою кровоспинного джгута типу САТ.</w:t>
      </w:r>
    </w:p>
    <w:p w:rsidR="00190F3E" w:rsidRDefault="00190F3E" w:rsidP="00190F3E">
      <w:r>
        <w:t>Загальний вигляд даного кровоспинного джгута наведено нижче.</w:t>
      </w:r>
    </w:p>
    <w:p w:rsidR="00190F3E" w:rsidRDefault="00190F3E" w:rsidP="00190F3E"/>
    <w:p w:rsidR="00190F3E" w:rsidRDefault="00190F3E" w:rsidP="001A067F">
      <w:pPr>
        <w:jc w:val="center"/>
      </w:pPr>
      <w:r w:rsidRPr="00190F3E">
        <w:rPr>
          <w:noProof/>
          <w:lang w:val="ru-RU" w:eastAsia="ru-RU"/>
        </w:rPr>
        <w:drawing>
          <wp:inline distT="0" distB="0" distL="0" distR="0">
            <wp:extent cx="5149392" cy="2190750"/>
            <wp:effectExtent l="0" t="0" r="0" b="0"/>
            <wp:docPr id="2" name="Рисунок 2" descr="C:\Users\User\Desktop\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исунок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51663" cy="2191716"/>
                    </a:xfrm>
                    <a:prstGeom prst="rect">
                      <a:avLst/>
                    </a:prstGeom>
                    <a:noFill/>
                    <a:ln>
                      <a:noFill/>
                    </a:ln>
                  </pic:spPr>
                </pic:pic>
              </a:graphicData>
            </a:graphic>
          </wp:inline>
        </w:drawing>
      </w:r>
    </w:p>
    <w:p w:rsidR="00190F3E" w:rsidRDefault="00190F3E" w:rsidP="00190F3E"/>
    <w:p w:rsidR="00D1702E" w:rsidRDefault="00D1702E" w:rsidP="00190F3E"/>
    <w:p w:rsidR="00D1702E" w:rsidRDefault="00D1702E" w:rsidP="001A067F">
      <w:pPr>
        <w:jc w:val="center"/>
      </w:pPr>
      <w:r>
        <w:rPr>
          <w:noProof/>
          <w:lang w:val="ru-RU" w:eastAsia="ru-RU"/>
        </w:rPr>
        <w:lastRenderedPageBreak/>
        <w:drawing>
          <wp:inline distT="0" distB="0" distL="0" distR="0">
            <wp:extent cx="3810000" cy="2538679"/>
            <wp:effectExtent l="0" t="0" r="0" b="0"/>
            <wp:docPr id="10" name="Рисунок 10" descr="Що таке турнікет і для чого він використовуєть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Що таке турнікет і для чого він використовується"/>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15246" cy="2542175"/>
                    </a:xfrm>
                    <a:prstGeom prst="rect">
                      <a:avLst/>
                    </a:prstGeom>
                    <a:noFill/>
                    <a:ln>
                      <a:noFill/>
                    </a:ln>
                  </pic:spPr>
                </pic:pic>
              </a:graphicData>
            </a:graphic>
          </wp:inline>
        </w:drawing>
      </w:r>
    </w:p>
    <w:p w:rsidR="00D1702E" w:rsidRDefault="00D1702E" w:rsidP="00190F3E"/>
    <w:p w:rsidR="00D1702E" w:rsidRDefault="00D1702E" w:rsidP="00190F3E"/>
    <w:p w:rsidR="00190F3E" w:rsidRPr="008C15FF" w:rsidRDefault="00190F3E" w:rsidP="008C15FF">
      <w:pPr>
        <w:jc w:val="center"/>
        <w:rPr>
          <w:b/>
          <w:i/>
        </w:rPr>
      </w:pPr>
      <w:r w:rsidRPr="008E347C">
        <w:rPr>
          <w:b/>
          <w:i/>
          <w:highlight w:val="yellow"/>
        </w:rPr>
        <w:t>Загальний вигляд кровоспинного джгута типу САТ</w:t>
      </w:r>
    </w:p>
    <w:p w:rsidR="00823F59" w:rsidRDefault="00823F59" w:rsidP="00190F3E"/>
    <w:p w:rsidR="00823F59" w:rsidRDefault="00823F59" w:rsidP="00823F59">
      <w:pPr>
        <w:jc w:val="center"/>
      </w:pPr>
      <w:r>
        <w:rPr>
          <w:noProof/>
          <w:lang w:val="ru-RU" w:eastAsia="ru-RU"/>
        </w:rPr>
        <w:drawing>
          <wp:inline distT="0" distB="0" distL="0" distR="0">
            <wp:extent cx="2990850" cy="2225601"/>
            <wp:effectExtent l="0" t="0" r="0" b="0"/>
            <wp:docPr id="6" name="Рисунок 6" descr="SICH-Tourniq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CH-Tournique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92507" cy="2226834"/>
                    </a:xfrm>
                    <a:prstGeom prst="rect">
                      <a:avLst/>
                    </a:prstGeom>
                    <a:noFill/>
                    <a:ln>
                      <a:noFill/>
                    </a:ln>
                  </pic:spPr>
                </pic:pic>
              </a:graphicData>
            </a:graphic>
          </wp:inline>
        </w:drawing>
      </w:r>
    </w:p>
    <w:p w:rsidR="00190F3E" w:rsidRDefault="00190F3E" w:rsidP="00190F3E">
      <w:pPr>
        <w:rPr>
          <w:b/>
          <w:sz w:val="28"/>
        </w:rPr>
      </w:pPr>
    </w:p>
    <w:p w:rsidR="008C15FF" w:rsidRDefault="008E347C" w:rsidP="008C15FF">
      <w:pPr>
        <w:jc w:val="center"/>
        <w:rPr>
          <w:rFonts w:ascii="Roboto" w:hAnsi="Roboto"/>
          <w:color w:val="292B2C"/>
          <w:sz w:val="23"/>
          <w:szCs w:val="23"/>
          <w:shd w:val="clear" w:color="auto" w:fill="FFFFFF"/>
        </w:rPr>
      </w:pPr>
      <w:r>
        <w:rPr>
          <w:rFonts w:ascii="Roboto" w:hAnsi="Roboto"/>
          <w:b/>
          <w:color w:val="292B2C"/>
          <w:sz w:val="23"/>
          <w:szCs w:val="23"/>
          <w:highlight w:val="yellow"/>
          <w:shd w:val="clear" w:color="auto" w:fill="FFFFFF"/>
        </w:rPr>
        <w:t>Турнікет СПАС</w:t>
      </w:r>
      <w:r w:rsidR="00823F59" w:rsidRPr="008E347C">
        <w:rPr>
          <w:rFonts w:ascii="Roboto" w:hAnsi="Roboto"/>
          <w:b/>
          <w:color w:val="292B2C"/>
          <w:sz w:val="23"/>
          <w:szCs w:val="23"/>
          <w:highlight w:val="yellow"/>
          <w:shd w:val="clear" w:color="auto" w:fill="FFFFFF"/>
        </w:rPr>
        <w:t xml:space="preserve"> або СІЧ</w:t>
      </w:r>
      <w:r w:rsidR="00823F59" w:rsidRPr="008E347C">
        <w:rPr>
          <w:rFonts w:ascii="Roboto" w:hAnsi="Roboto"/>
          <w:color w:val="292B2C"/>
          <w:sz w:val="23"/>
          <w:szCs w:val="23"/>
          <w:highlight w:val="yellow"/>
          <w:shd w:val="clear" w:color="auto" w:fill="FFFFFF"/>
        </w:rPr>
        <w:t>,</w:t>
      </w:r>
      <w:r w:rsidR="00823F59">
        <w:rPr>
          <w:rFonts w:ascii="Roboto" w:hAnsi="Roboto"/>
          <w:color w:val="292B2C"/>
          <w:sz w:val="23"/>
          <w:szCs w:val="23"/>
          <w:shd w:val="clear" w:color="auto" w:fill="FFFFFF"/>
        </w:rPr>
        <w:t xml:space="preserve"> що виробляється в Україні, </w:t>
      </w:r>
    </w:p>
    <w:p w:rsidR="00823F59" w:rsidRPr="00823F59" w:rsidRDefault="00823F59" w:rsidP="008C15FF">
      <w:pPr>
        <w:jc w:val="center"/>
        <w:rPr>
          <w:rFonts w:ascii="Roboto" w:hAnsi="Roboto"/>
          <w:color w:val="292B2C"/>
          <w:sz w:val="23"/>
          <w:szCs w:val="23"/>
          <w:shd w:val="clear" w:color="auto" w:fill="FFFFFF"/>
        </w:rPr>
      </w:pPr>
      <w:r>
        <w:rPr>
          <w:rFonts w:ascii="Roboto" w:hAnsi="Roboto"/>
          <w:color w:val="292B2C"/>
          <w:sz w:val="23"/>
          <w:szCs w:val="23"/>
          <w:shd w:val="clear" w:color="auto" w:fill="FFFFFF"/>
        </w:rPr>
        <w:t>є аналогом турнікета типу CAT, його вважають найбільш оптимальним серед подібних засобів.</w:t>
      </w:r>
    </w:p>
    <w:p w:rsidR="00190F3E" w:rsidRDefault="00190F3E" w:rsidP="00190F3E">
      <w:pPr>
        <w:rPr>
          <w:b/>
          <w:sz w:val="28"/>
        </w:rPr>
      </w:pPr>
    </w:p>
    <w:p w:rsidR="00190F3E" w:rsidRPr="00190F3E" w:rsidRDefault="00190F3E" w:rsidP="00190F3E">
      <w:pPr>
        <w:jc w:val="center"/>
        <w:rPr>
          <w:b/>
        </w:rPr>
      </w:pPr>
      <w:r w:rsidRPr="00190F3E">
        <w:rPr>
          <w:b/>
          <w:highlight w:val="yellow"/>
        </w:rPr>
        <w:t>Техніка накладання турнікету однією рукою</w:t>
      </w:r>
    </w:p>
    <w:p w:rsidR="00190F3E" w:rsidRDefault="00190F3E" w:rsidP="00757890">
      <w:pPr>
        <w:jc w:val="both"/>
      </w:pPr>
      <w:r>
        <w:t>Турнікет накладається однією рукою, як правило, в порядку самодопомоги на верхню кінцівку (плече або передпліччя).</w:t>
      </w:r>
    </w:p>
    <w:p w:rsidR="00190F3E" w:rsidRDefault="00190F3E" w:rsidP="00757890">
      <w:pPr>
        <w:pStyle w:val="a3"/>
        <w:numPr>
          <w:ilvl w:val="0"/>
          <w:numId w:val="1"/>
        </w:numPr>
        <w:jc w:val="both"/>
      </w:pPr>
      <w:r>
        <w:t xml:space="preserve">Просуньте ушкоджену кінцівку через петлю, яку утворює стрічка джгута. </w:t>
      </w:r>
    </w:p>
    <w:p w:rsidR="008C15FF" w:rsidRDefault="00190F3E" w:rsidP="00757890">
      <w:pPr>
        <w:pStyle w:val="a3"/>
        <w:numPr>
          <w:ilvl w:val="0"/>
          <w:numId w:val="1"/>
        </w:numPr>
        <w:jc w:val="both"/>
      </w:pPr>
      <w:r>
        <w:t xml:space="preserve">Розташуйте турнікет таким чином: </w:t>
      </w:r>
    </w:p>
    <w:p w:rsidR="008C15FF" w:rsidRDefault="00190F3E" w:rsidP="00757890">
      <w:pPr>
        <w:pStyle w:val="a3"/>
        <w:jc w:val="both"/>
      </w:pPr>
      <w:r>
        <w:t xml:space="preserve">-  якщо рану можна візуалізувати, турнікет слід накладати на 5-7  см вище рани, яка кровоточить; </w:t>
      </w:r>
    </w:p>
    <w:p w:rsidR="00190F3E" w:rsidRDefault="00190F3E" w:rsidP="00757890">
      <w:pPr>
        <w:pStyle w:val="a3"/>
        <w:jc w:val="both"/>
      </w:pPr>
      <w:r>
        <w:t>-  якщо рану не можна візуалізувати, турнікет слід накладати якомога високо на плече або стегно.</w:t>
      </w:r>
    </w:p>
    <w:p w:rsidR="00190F3E" w:rsidRDefault="00190F3E" w:rsidP="00757890">
      <w:pPr>
        <w:pStyle w:val="a3"/>
        <w:numPr>
          <w:ilvl w:val="0"/>
          <w:numId w:val="1"/>
        </w:numPr>
        <w:jc w:val="both"/>
      </w:pPr>
      <w:r>
        <w:t>Затягніть стрічку туго і міцно зафіксуйте її за допомогою липучки на зворотному боці.</w:t>
      </w:r>
    </w:p>
    <w:p w:rsidR="00190F3E" w:rsidRDefault="00190F3E" w:rsidP="00757890">
      <w:pPr>
        <w:pStyle w:val="a3"/>
        <w:numPr>
          <w:ilvl w:val="0"/>
          <w:numId w:val="1"/>
        </w:numPr>
        <w:jc w:val="both"/>
      </w:pPr>
      <w:r>
        <w:t>Обмотуйте стрічку джгута тільки до місця розташування затиску для блокування важеля.</w:t>
      </w:r>
    </w:p>
    <w:p w:rsidR="00190F3E" w:rsidRDefault="00190F3E" w:rsidP="00757890">
      <w:pPr>
        <w:pStyle w:val="a3"/>
        <w:numPr>
          <w:ilvl w:val="0"/>
          <w:numId w:val="1"/>
        </w:numPr>
        <w:jc w:val="both"/>
      </w:pPr>
      <w:r>
        <w:t>Поверніть важіль для того, щоб максимально затягнути стрічку джгута. Продовжуйте затягувати до тих пір, поки кровотеча не припиниться (як правило, достатньо не більше трьох півобертів важелю) і не зникне дистальний пульс.</w:t>
      </w:r>
    </w:p>
    <w:p w:rsidR="00190F3E" w:rsidRDefault="00190F3E" w:rsidP="00757890">
      <w:pPr>
        <w:pStyle w:val="a3"/>
        <w:numPr>
          <w:ilvl w:val="0"/>
          <w:numId w:val="1"/>
        </w:numPr>
        <w:jc w:val="both"/>
      </w:pPr>
      <w:r>
        <w:t xml:space="preserve">Вставте важіль в затиск, що блокує його і не дозволяє джгуту послабитися. Перевірте і переконайтеся, що кровотеча не почалася знову і що дистальний пульс відсутній. Якщо кровотеча відновилася або визначається дистальний пульс, – дістаньте важіль із затиску, та затягуйте стрічку джгута до тих пір, поки кровотеча та/або пульс не зупиняться, а потім </w:t>
      </w:r>
      <w:r>
        <w:lastRenderedPageBreak/>
        <w:t>вставте важіль у затискач.</w:t>
      </w:r>
    </w:p>
    <w:p w:rsidR="00190F3E" w:rsidRDefault="00190F3E" w:rsidP="00757890">
      <w:pPr>
        <w:pStyle w:val="a3"/>
        <w:numPr>
          <w:ilvl w:val="0"/>
          <w:numId w:val="1"/>
        </w:numPr>
        <w:jc w:val="both"/>
      </w:pPr>
      <w:r>
        <w:t>Обмотайте кінець стрічки поверх важеля, протягніть її в затиск і оберніть повністю навколо кінцівки.</w:t>
      </w:r>
    </w:p>
    <w:p w:rsidR="00190F3E" w:rsidRDefault="00190F3E" w:rsidP="00757890">
      <w:pPr>
        <w:pStyle w:val="a3"/>
        <w:numPr>
          <w:ilvl w:val="0"/>
          <w:numId w:val="1"/>
        </w:numPr>
        <w:jc w:val="both"/>
      </w:pPr>
      <w:r>
        <w:t>Зафіксуйте важіль і стрічку джгута за допомогою фіксуючої стрічки. Запишіть незмивним маркером час накладення джгута. Тепер турнікет накладено належним чином і постраждалий готовий до транспортування. Якщо постраждалого не транспортують відразу, – періодично перевіряйте стан джгута.</w:t>
      </w:r>
    </w:p>
    <w:p w:rsidR="00190F3E" w:rsidRDefault="00190F3E" w:rsidP="00757890">
      <w:pPr>
        <w:jc w:val="center"/>
      </w:pPr>
      <w:r>
        <w:rPr>
          <w:noProof/>
          <w:lang w:val="ru-RU" w:eastAsia="ru-RU"/>
        </w:rPr>
        <w:drawing>
          <wp:inline distT="0" distB="0" distL="0" distR="0">
            <wp:extent cx="4106306" cy="3970655"/>
            <wp:effectExtent l="0" t="0" r="8890" b="0"/>
            <wp:docPr id="3" name="Рисунок 3" descr="https://cdn.aemc.org.ua/images/ck/572daa79432b242c16e82493597a4d8c4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aemc.org.ua/images/ck/572daa79432b242c16e82493597a4d8c41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9388" cy="3973635"/>
                    </a:xfrm>
                    <a:prstGeom prst="rect">
                      <a:avLst/>
                    </a:prstGeom>
                    <a:noFill/>
                    <a:ln>
                      <a:noFill/>
                    </a:ln>
                  </pic:spPr>
                </pic:pic>
              </a:graphicData>
            </a:graphic>
          </wp:inline>
        </w:drawing>
      </w:r>
    </w:p>
    <w:p w:rsidR="00757890" w:rsidRDefault="00757890" w:rsidP="00190F3E"/>
    <w:p w:rsidR="00757890" w:rsidRDefault="00757890" w:rsidP="00190F3E"/>
    <w:p w:rsidR="00190F3E" w:rsidRDefault="00823F59" w:rsidP="008E347C">
      <w:pPr>
        <w:jc w:val="center"/>
      </w:pPr>
      <w:r w:rsidRPr="00823F59">
        <w:rPr>
          <w:noProof/>
          <w:lang w:val="ru-RU" w:eastAsia="ru-RU"/>
        </w:rPr>
        <w:drawing>
          <wp:inline distT="0" distB="0" distL="0" distR="0" wp14:anchorId="67A28B72" wp14:editId="61CC7718">
            <wp:extent cx="5610225" cy="3655192"/>
            <wp:effectExtent l="0" t="0" r="0" b="2540"/>
            <wp:docPr id="7" name="Рисунок 7" descr="C:\Users\User\Desktop\image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age15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1005" cy="3655700"/>
                    </a:xfrm>
                    <a:prstGeom prst="rect">
                      <a:avLst/>
                    </a:prstGeom>
                    <a:noFill/>
                    <a:ln>
                      <a:noFill/>
                    </a:ln>
                  </pic:spPr>
                </pic:pic>
              </a:graphicData>
            </a:graphic>
          </wp:inline>
        </w:drawing>
      </w:r>
    </w:p>
    <w:p w:rsidR="00823F59" w:rsidRDefault="00823F59" w:rsidP="00190F3E"/>
    <w:p w:rsidR="00190F3E" w:rsidRPr="00190F3E" w:rsidRDefault="00190F3E" w:rsidP="00056FA8">
      <w:pPr>
        <w:jc w:val="center"/>
        <w:rPr>
          <w:b/>
        </w:rPr>
      </w:pPr>
      <w:r w:rsidRPr="00190F3E">
        <w:rPr>
          <w:b/>
          <w:highlight w:val="yellow"/>
        </w:rPr>
        <w:lastRenderedPageBreak/>
        <w:t>Техніка накладання турнікету двома руками</w:t>
      </w:r>
    </w:p>
    <w:p w:rsidR="00823F59" w:rsidRDefault="00190F3E" w:rsidP="00757890">
      <w:pPr>
        <w:jc w:val="both"/>
      </w:pPr>
      <w:r>
        <w:t>Накладання турнікету обома руками виконується при взаємодопомозі, а при самодопомозі використовується при пораненнях нижніх кінцівок, коли потрібен більший тиск для зупинки кровотечі. Дворучне накладення джгута використовується також, якщо стрічка джгута забруднилася у зв’язку з тим, що карабін пряжки фіксує стрічку на місці і допомагає запобігти її осла</w:t>
      </w:r>
      <w:r w:rsidR="008E347C">
        <w:t>бленню під час транспортування.</w:t>
      </w:r>
    </w:p>
    <w:p w:rsidR="008C15FF" w:rsidRDefault="00823F59" w:rsidP="00757890">
      <w:pPr>
        <w:pStyle w:val="a3"/>
        <w:numPr>
          <w:ilvl w:val="0"/>
          <w:numId w:val="2"/>
        </w:numPr>
        <w:jc w:val="both"/>
      </w:pPr>
      <w:r>
        <w:t xml:space="preserve">Обмотайте стрічку джгута навколо кінцівки постраждалого таким чином, щоб стрічка знаходилася вище місця поранення: </w:t>
      </w:r>
    </w:p>
    <w:p w:rsidR="008C15FF" w:rsidRDefault="00823F59" w:rsidP="00757890">
      <w:pPr>
        <w:pStyle w:val="a3"/>
        <w:jc w:val="both"/>
      </w:pPr>
      <w:r>
        <w:t xml:space="preserve">-  якщо рану можна візуалізувати, турнікет слід накладати на 5-7 см вище рани; </w:t>
      </w:r>
    </w:p>
    <w:p w:rsidR="00823F59" w:rsidRDefault="00823F59" w:rsidP="00757890">
      <w:pPr>
        <w:pStyle w:val="a3"/>
        <w:jc w:val="both"/>
      </w:pPr>
      <w:r>
        <w:t>-  якщо рану не можна візуалізувати, турнікет слід накладати якомога високо на стегно.</w:t>
      </w:r>
    </w:p>
    <w:p w:rsidR="00823F59" w:rsidRDefault="00823F59" w:rsidP="00757890">
      <w:pPr>
        <w:pStyle w:val="a3"/>
        <w:numPr>
          <w:ilvl w:val="0"/>
          <w:numId w:val="2"/>
        </w:numPr>
        <w:jc w:val="both"/>
      </w:pPr>
      <w:r>
        <w:t>Просуньте червоний кінчик стрічки джгута через внутрішній проріз карабінної пряжки і туго затягніть стрічку джгута, – карабінна пряжка зафіксує джгут на місці.</w:t>
      </w:r>
    </w:p>
    <w:p w:rsidR="00823F59" w:rsidRDefault="00823F59" w:rsidP="00757890">
      <w:pPr>
        <w:pStyle w:val="a3"/>
        <w:numPr>
          <w:ilvl w:val="0"/>
          <w:numId w:val="2"/>
        </w:numPr>
        <w:jc w:val="both"/>
      </w:pPr>
      <w:r>
        <w:t>Затягніть стрічку дуже туго і міцно зафіксуйте її за допомогою липучки на зворотному боці. Обмотуйте стрічку джгута тільки до місця розташування затиску для блокування важеля.</w:t>
      </w:r>
    </w:p>
    <w:p w:rsidR="00823F59" w:rsidRDefault="00823F59" w:rsidP="00757890">
      <w:pPr>
        <w:pStyle w:val="a3"/>
        <w:numPr>
          <w:ilvl w:val="0"/>
          <w:numId w:val="2"/>
        </w:numPr>
        <w:jc w:val="both"/>
      </w:pPr>
      <w:r>
        <w:t>Поверніть важіль для того, щоб максимально затягнути стрічку джгута. Продовжуйте затягувати до тих пір, поки кровотеча не припиниться (як правило, достатньо не більше трьох півобертів важелю) і не зникне дистальний пульс.</w:t>
      </w:r>
    </w:p>
    <w:p w:rsidR="00823F59" w:rsidRDefault="00823F59" w:rsidP="00757890">
      <w:pPr>
        <w:pStyle w:val="a3"/>
        <w:numPr>
          <w:ilvl w:val="0"/>
          <w:numId w:val="2"/>
        </w:numPr>
        <w:jc w:val="both"/>
      </w:pPr>
      <w:r>
        <w:t>Вставте важіль в затиск, що блокує його і не дозволяє джгуту послабитися. Перевірте і переконайтеся, що кровотеча не почалася знову і що дистальний пульс відсутній. Якщо кровотеча відновилася або визначається дистальний пульс, – дістаньте важіль із затиску, та затягуйте стрічку джгута до тих пір, поки кровотеча та/або дистальний пульс не зупиняться, а потім вставте важіль у затискач. Якщо кровотеча відновилася або визначається дистальний пульс, – накладіть другий джгут вище попереднього. Наклавши другий джгут, зробіть огляд і переконайтеся, що кровотеча зупинена і дистальний пульс відсутній. Не знімайте перший джгут. Якщо накладання другого джгута не призвело до зупинки артеріального кровотечі, – транспортуйте постраждалого якомога швидше.</w:t>
      </w:r>
    </w:p>
    <w:p w:rsidR="00823F59" w:rsidRDefault="00823F59" w:rsidP="00757890">
      <w:pPr>
        <w:pStyle w:val="a3"/>
        <w:numPr>
          <w:ilvl w:val="0"/>
          <w:numId w:val="2"/>
        </w:numPr>
        <w:jc w:val="both"/>
      </w:pPr>
      <w:r>
        <w:t>Обмотайте кінець стрічки поверх важеля, протягніть її в затиск і оберніть повністю навколо кінцівки. Зафіксуйте важіль і стрічку джгута за допомогою фіксуючої стрічки. Запишіть незмивним маркером час накладення джгута. Тепер турнікет накладено належним чином і постраждалий готовий до транспортування. Якщо постраждалого не транспортують відразу, – періодично перевіряйте стан джгута.</w:t>
      </w:r>
    </w:p>
    <w:p w:rsidR="00823F59" w:rsidRDefault="00823F59" w:rsidP="00757890">
      <w:pPr>
        <w:pStyle w:val="a3"/>
        <w:jc w:val="both"/>
      </w:pPr>
    </w:p>
    <w:p w:rsidR="00823F59" w:rsidRDefault="00823F59" w:rsidP="00757890">
      <w:pPr>
        <w:pStyle w:val="a3"/>
        <w:ind w:left="0"/>
        <w:jc w:val="center"/>
      </w:pPr>
      <w:r w:rsidRPr="00823F59">
        <w:rPr>
          <w:noProof/>
          <w:lang w:val="ru-RU" w:eastAsia="ru-RU"/>
        </w:rPr>
        <w:drawing>
          <wp:inline distT="0" distB="0" distL="0" distR="0">
            <wp:extent cx="5294302" cy="3857625"/>
            <wp:effectExtent l="0" t="0" r="1905" b="0"/>
            <wp:docPr id="8" name="Рисунок 8" descr="C:\Users\User\Desktop\image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age15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3734" cy="3864497"/>
                    </a:xfrm>
                    <a:prstGeom prst="rect">
                      <a:avLst/>
                    </a:prstGeom>
                    <a:noFill/>
                    <a:ln>
                      <a:noFill/>
                    </a:ln>
                  </pic:spPr>
                </pic:pic>
              </a:graphicData>
            </a:graphic>
          </wp:inline>
        </w:drawing>
      </w:r>
    </w:p>
    <w:p w:rsidR="00823F59" w:rsidRDefault="00823F59" w:rsidP="00823F59">
      <w:pPr>
        <w:pStyle w:val="a3"/>
      </w:pPr>
    </w:p>
    <w:p w:rsidR="00823F59" w:rsidRPr="001A067F" w:rsidRDefault="00823F59" w:rsidP="00823F59">
      <w:pPr>
        <w:pStyle w:val="a3"/>
        <w:rPr>
          <w:b/>
        </w:rPr>
      </w:pPr>
      <w:r w:rsidRPr="001A067F">
        <w:rPr>
          <w:b/>
          <w:highlight w:val="yellow"/>
        </w:rPr>
        <w:lastRenderedPageBreak/>
        <w:t>ЗБЕРІГАННЯ ТУРНІКЕТУ:</w:t>
      </w:r>
      <w:r w:rsidRPr="001A067F">
        <w:rPr>
          <w:b/>
        </w:rPr>
        <w:t xml:space="preserve"> </w:t>
      </w:r>
    </w:p>
    <w:p w:rsidR="00823F59" w:rsidRDefault="00823F59" w:rsidP="00823F59">
      <w:pPr>
        <w:pStyle w:val="a3"/>
      </w:pPr>
      <w:r>
        <w:t xml:space="preserve">1.  Просуньте червоний кінчик стрічки джгута через внутрішній проріз карабінної пряжки. </w:t>
      </w:r>
    </w:p>
    <w:p w:rsidR="00823F59" w:rsidRDefault="00823F59" w:rsidP="00823F59">
      <w:pPr>
        <w:pStyle w:val="a3"/>
      </w:pPr>
      <w:r>
        <w:t xml:space="preserve">2.  Простягніть 15  см стрічки через проріз, оберніть стрічку джгута в протилежному напрямі і закріпіть стрічку на її зворотній стороні. </w:t>
      </w:r>
    </w:p>
    <w:p w:rsidR="00823F59" w:rsidRDefault="00823F59" w:rsidP="00823F59">
      <w:pPr>
        <w:pStyle w:val="a3"/>
      </w:pPr>
      <w:r>
        <w:t xml:space="preserve">3.  Розпряміть петлю, яку утворює стрічка джгута, помістивши карабінну пряжку всередині випрямленої стрічки джгута і складіть турнікет навпіл так, щоб пряжка була на одному кінці. </w:t>
      </w:r>
    </w:p>
    <w:p w:rsidR="00823F59" w:rsidRDefault="00823F59" w:rsidP="00823F59">
      <w:pPr>
        <w:pStyle w:val="a3"/>
      </w:pPr>
      <w:r>
        <w:t>4. Турнікет готовий до того, щоб його склали в аптечку або закріпили на амуніції у визначеному місці.</w:t>
      </w:r>
    </w:p>
    <w:p w:rsidR="00823F59" w:rsidRDefault="00823F59" w:rsidP="00823F59">
      <w:pPr>
        <w:pStyle w:val="a3"/>
      </w:pPr>
    </w:p>
    <w:p w:rsidR="00823F59" w:rsidRDefault="00823F59" w:rsidP="00757890">
      <w:pPr>
        <w:pStyle w:val="a3"/>
        <w:ind w:left="0"/>
        <w:jc w:val="center"/>
      </w:pPr>
      <w:r>
        <w:rPr>
          <w:noProof/>
          <w:lang w:val="ru-RU" w:eastAsia="ru-RU"/>
        </w:rPr>
        <w:drawing>
          <wp:inline distT="0" distB="0" distL="0" distR="0">
            <wp:extent cx="4270378" cy="3429000"/>
            <wp:effectExtent l="0" t="0" r="0" b="0"/>
            <wp:docPr id="9" name="Рисунок 9" descr="Джгут турнікет для зупинки кровотечі купити в Украї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жгут турнікет для зупинки кровотечі купити в Україні"/>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7134" cy="3434425"/>
                    </a:xfrm>
                    <a:prstGeom prst="rect">
                      <a:avLst/>
                    </a:prstGeom>
                    <a:noFill/>
                    <a:ln>
                      <a:noFill/>
                    </a:ln>
                  </pic:spPr>
                </pic:pic>
              </a:graphicData>
            </a:graphic>
          </wp:inline>
        </w:drawing>
      </w:r>
    </w:p>
    <w:p w:rsidR="00D1702E" w:rsidRDefault="00D1702E" w:rsidP="00823F59">
      <w:pPr>
        <w:pStyle w:val="a3"/>
        <w:ind w:left="0"/>
      </w:pPr>
    </w:p>
    <w:p w:rsidR="00D1702E" w:rsidRDefault="00D1702E" w:rsidP="00823F59">
      <w:pPr>
        <w:pStyle w:val="a3"/>
        <w:ind w:left="0"/>
      </w:pPr>
    </w:p>
    <w:p w:rsidR="00D1702E" w:rsidRPr="00D1702E" w:rsidRDefault="00D1702E" w:rsidP="00D1702E">
      <w:pPr>
        <w:pStyle w:val="a3"/>
        <w:ind w:left="0"/>
        <w:jc w:val="center"/>
        <w:rPr>
          <w:b/>
        </w:rPr>
      </w:pPr>
      <w:r w:rsidRPr="00D1702E">
        <w:rPr>
          <w:b/>
          <w:highlight w:val="yellow"/>
        </w:rPr>
        <w:t>Зупинка кровотечі за допомогою кровоспинного джгута типу ЕСМАРХ</w:t>
      </w:r>
    </w:p>
    <w:p w:rsidR="00D1702E" w:rsidRDefault="00D1702E" w:rsidP="00757890">
      <w:pPr>
        <w:pStyle w:val="a3"/>
        <w:ind w:left="0"/>
        <w:jc w:val="both"/>
      </w:pPr>
      <w:r>
        <w:t xml:space="preserve">Кровоспинний джгут накладають якомога вище рани: </w:t>
      </w:r>
    </w:p>
    <w:p w:rsidR="00D1702E" w:rsidRDefault="00D1702E" w:rsidP="00757890">
      <w:pPr>
        <w:pStyle w:val="a3"/>
        <w:ind w:left="0"/>
        <w:jc w:val="both"/>
      </w:pPr>
      <w:r>
        <w:t xml:space="preserve">-  якщо рану можна візуалізувати, джгут слід накладати на 5-7 см вище рани; </w:t>
      </w:r>
    </w:p>
    <w:p w:rsidR="00D1702E" w:rsidRDefault="00D1702E" w:rsidP="00757890">
      <w:pPr>
        <w:pStyle w:val="a3"/>
        <w:ind w:left="0"/>
        <w:jc w:val="both"/>
      </w:pPr>
      <w:r>
        <w:t>- якщо рану не можна візуалізувати, джгут слід накладати якомога високо на плече або стегно.</w:t>
      </w:r>
    </w:p>
    <w:p w:rsidR="00D1702E" w:rsidRDefault="00D1702E" w:rsidP="00823F59">
      <w:pPr>
        <w:pStyle w:val="a3"/>
        <w:ind w:left="0"/>
      </w:pPr>
    </w:p>
    <w:p w:rsidR="00D1702E" w:rsidRDefault="00D1702E" w:rsidP="009332FF">
      <w:pPr>
        <w:pStyle w:val="a3"/>
        <w:ind w:left="0"/>
        <w:jc w:val="center"/>
      </w:pPr>
      <w:r>
        <w:rPr>
          <w:noProof/>
          <w:lang w:val="ru-RU" w:eastAsia="ru-RU"/>
        </w:rPr>
        <w:drawing>
          <wp:inline distT="0" distB="0" distL="0" distR="0">
            <wp:extent cx="2352675" cy="2352675"/>
            <wp:effectExtent l="0" t="0" r="9525" b="0"/>
            <wp:docPr id="13" name="Рисунок 13" descr="Джгут кровоспинний типу Есмарха - фото 1 - id-p100231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Джгут кровоспинний типу Есмарха - фото 1 - id-p10023116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inline>
        </w:drawing>
      </w:r>
    </w:p>
    <w:p w:rsidR="00D1702E" w:rsidRDefault="00D1702E" w:rsidP="00823F59">
      <w:pPr>
        <w:pStyle w:val="a3"/>
        <w:ind w:left="0"/>
      </w:pPr>
    </w:p>
    <w:p w:rsidR="00D1702E" w:rsidRDefault="00D1702E" w:rsidP="00757890">
      <w:pPr>
        <w:pStyle w:val="a3"/>
        <w:ind w:left="0"/>
        <w:jc w:val="both"/>
      </w:pPr>
      <w:r>
        <w:t>Не можна накладати джгут у середній третині стегна через небезпеку компресії нерва і розвитку (згодом) паралічу нижньої кінцівки.</w:t>
      </w:r>
    </w:p>
    <w:p w:rsidR="00D1702E" w:rsidRDefault="00D1702E" w:rsidP="00757890">
      <w:pPr>
        <w:pStyle w:val="a3"/>
        <w:ind w:left="0"/>
        <w:jc w:val="both"/>
      </w:pPr>
    </w:p>
    <w:p w:rsidR="00D1702E" w:rsidRPr="00D1702E" w:rsidRDefault="00D1702E" w:rsidP="00D1702E">
      <w:pPr>
        <w:pStyle w:val="a3"/>
        <w:ind w:left="0"/>
        <w:jc w:val="center"/>
        <w:rPr>
          <w:b/>
          <w:i/>
        </w:rPr>
      </w:pPr>
      <w:r w:rsidRPr="00757890">
        <w:rPr>
          <w:b/>
          <w:i/>
          <w:highlight w:val="yellow"/>
        </w:rPr>
        <w:lastRenderedPageBreak/>
        <w:t>Техніка накладання кровоспинного джгута типу Есмарх</w:t>
      </w:r>
    </w:p>
    <w:p w:rsidR="00D1702E" w:rsidRDefault="00D1702E" w:rsidP="00757890">
      <w:pPr>
        <w:pStyle w:val="a3"/>
        <w:ind w:left="0"/>
        <w:jc w:val="both"/>
      </w:pPr>
      <w:r>
        <w:t xml:space="preserve">1.  Джгут завжди накладають поверх одягу. </w:t>
      </w:r>
    </w:p>
    <w:p w:rsidR="00D1702E" w:rsidRDefault="00D1702E" w:rsidP="00757890">
      <w:pPr>
        <w:pStyle w:val="a3"/>
        <w:ind w:left="0"/>
        <w:jc w:val="both"/>
      </w:pPr>
      <w:r>
        <w:t xml:space="preserve">2.  Спочатку джгут необхідно завести під травмовану кінцівку та максимально розтягнути. </w:t>
      </w:r>
    </w:p>
    <w:p w:rsidR="00D1702E" w:rsidRDefault="00D1702E" w:rsidP="00757890">
      <w:pPr>
        <w:pStyle w:val="a3"/>
        <w:ind w:left="0"/>
        <w:jc w:val="both"/>
      </w:pPr>
      <w:r>
        <w:t>3.  Першим циркулярним обертом здійсніть максимальне розтягнення джгута. Обертаючи джгут навколо травмованої кінцівки, – не послаблюйте тиск.</w:t>
      </w:r>
    </w:p>
    <w:p w:rsidR="00D1702E" w:rsidRDefault="00D1702E" w:rsidP="00757890">
      <w:pPr>
        <w:pStyle w:val="a3"/>
        <w:ind w:left="0"/>
        <w:jc w:val="both"/>
      </w:pPr>
      <w:r>
        <w:t xml:space="preserve">4  Продовжуйте затягувати джгут до тих пір, поки кровотеча не припиниться, після чого, – зробить 2-3 оберти без тиску та зафіксуйте джгут за допомогою стандартних фіксаторів або шляхом зав’язування вільних кінців. </w:t>
      </w:r>
    </w:p>
    <w:p w:rsidR="00D1702E" w:rsidRDefault="00D1702E" w:rsidP="00757890">
      <w:pPr>
        <w:pStyle w:val="a3"/>
        <w:ind w:left="0"/>
        <w:jc w:val="both"/>
      </w:pPr>
      <w:r>
        <w:t xml:space="preserve">5.  Перевірте і переконайтеся, що кровотеча не почалася знову і що дистальний пульс відсутній. </w:t>
      </w:r>
    </w:p>
    <w:p w:rsidR="00D1702E" w:rsidRDefault="00D1702E" w:rsidP="00757890">
      <w:pPr>
        <w:pStyle w:val="a3"/>
        <w:ind w:left="0"/>
        <w:jc w:val="both"/>
      </w:pPr>
      <w:r>
        <w:t xml:space="preserve">6. Залишіть папірець з написом часу накладання кровоспинного джгута (за відсутності паперу – запишіть час накладання джгута на самому джгуті). </w:t>
      </w:r>
    </w:p>
    <w:p w:rsidR="00D1702E" w:rsidRDefault="00D1702E" w:rsidP="00757890">
      <w:pPr>
        <w:pStyle w:val="a3"/>
        <w:ind w:left="0"/>
        <w:jc w:val="both"/>
      </w:pPr>
      <w:r>
        <w:t>7. На рану накладіть чисту, стерильну серветку.</w:t>
      </w:r>
    </w:p>
    <w:p w:rsidR="00D1702E" w:rsidRDefault="00D1702E" w:rsidP="00823F59">
      <w:pPr>
        <w:pStyle w:val="a3"/>
        <w:ind w:left="0"/>
      </w:pPr>
    </w:p>
    <w:p w:rsidR="00D1702E" w:rsidRDefault="009332FF" w:rsidP="00823F59">
      <w:pPr>
        <w:pStyle w:val="a3"/>
        <w:ind w:left="0"/>
      </w:pPr>
      <w:r>
        <w:rPr>
          <w:noProof/>
          <w:lang w:val="ru-RU" w:eastAsia="ru-RU"/>
        </w:rPr>
        <w:drawing>
          <wp:inline distT="0" distB="0" distL="0" distR="0">
            <wp:extent cx="5940262" cy="3837305"/>
            <wp:effectExtent l="0" t="0" r="3810" b="0"/>
            <wp:docPr id="14" name="Рисунок 14" descr="https://shop.urok-ua.com/wp-content/uploads/2023/06/0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hop.urok-ua.com/wp-content/uploads/2023/06/0390.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54108"/>
                    <a:stretch/>
                  </pic:blipFill>
                  <pic:spPr bwMode="auto">
                    <a:xfrm>
                      <a:off x="0" y="0"/>
                      <a:ext cx="5940425" cy="3837410"/>
                    </a:xfrm>
                    <a:prstGeom prst="rect">
                      <a:avLst/>
                    </a:prstGeom>
                    <a:noFill/>
                    <a:ln>
                      <a:noFill/>
                    </a:ln>
                    <a:extLst>
                      <a:ext uri="{53640926-AAD7-44D8-BBD7-CCE9431645EC}">
                        <a14:shadowObscured xmlns:a14="http://schemas.microsoft.com/office/drawing/2010/main"/>
                      </a:ext>
                    </a:extLst>
                  </pic:spPr>
                </pic:pic>
              </a:graphicData>
            </a:graphic>
          </wp:inline>
        </w:drawing>
      </w:r>
    </w:p>
    <w:p w:rsidR="009332FF" w:rsidRDefault="009332FF" w:rsidP="00823F59">
      <w:pPr>
        <w:pStyle w:val="a3"/>
        <w:ind w:left="0"/>
      </w:pPr>
    </w:p>
    <w:p w:rsidR="00D1702E" w:rsidRDefault="00D1702E" w:rsidP="00823F59">
      <w:pPr>
        <w:pStyle w:val="a3"/>
        <w:ind w:left="0"/>
      </w:pPr>
      <w:r>
        <w:t xml:space="preserve">Якщо кровоспинний джгут накладено правильно, то кровотеча припиняється, дистальний пульс на травмованій кінцівці не визначається і кінцівка блідне. </w:t>
      </w:r>
    </w:p>
    <w:p w:rsidR="00D1702E" w:rsidRDefault="00D1702E" w:rsidP="00823F59">
      <w:pPr>
        <w:pStyle w:val="a3"/>
        <w:ind w:left="0"/>
      </w:pPr>
    </w:p>
    <w:p w:rsidR="00D1702E" w:rsidRPr="00D1702E" w:rsidRDefault="00D1702E" w:rsidP="00D1702E">
      <w:pPr>
        <w:pStyle w:val="a3"/>
        <w:ind w:left="0"/>
        <w:jc w:val="center"/>
        <w:rPr>
          <w:b/>
        </w:rPr>
      </w:pPr>
      <w:r w:rsidRPr="00D1702E">
        <w:rPr>
          <w:b/>
          <w:highlight w:val="yellow"/>
        </w:rPr>
        <w:t>Зупинка кровотечі за допомогою імпровізованого кровоспинного джгута</w:t>
      </w:r>
    </w:p>
    <w:p w:rsidR="00D1702E" w:rsidRDefault="00D1702E" w:rsidP="000A7AD1">
      <w:pPr>
        <w:pStyle w:val="a3"/>
        <w:ind w:left="0"/>
        <w:jc w:val="both"/>
      </w:pPr>
      <w:r>
        <w:t>Якщо немає стандартного кровоспинного джгута, то для зупинки кровотечі треба вміти використовувати імпровізований джгут (закрутку), яку можна зробити з будь-якої достатньо міцної, широкої, не еластичної тканини.</w:t>
      </w:r>
    </w:p>
    <w:p w:rsidR="009332FF" w:rsidRDefault="009332FF" w:rsidP="00823F59">
      <w:pPr>
        <w:pStyle w:val="a3"/>
        <w:ind w:left="0"/>
      </w:pPr>
    </w:p>
    <w:p w:rsidR="009332FF" w:rsidRPr="009332FF" w:rsidRDefault="009332FF" w:rsidP="009332FF">
      <w:pPr>
        <w:pStyle w:val="a3"/>
        <w:ind w:left="0"/>
        <w:jc w:val="center"/>
        <w:rPr>
          <w:b/>
          <w:i/>
        </w:rPr>
      </w:pPr>
      <w:r w:rsidRPr="008C15FF">
        <w:rPr>
          <w:b/>
          <w:i/>
          <w:highlight w:val="yellow"/>
        </w:rPr>
        <w:t>Техніка накладання імпровізованого кровоспинного джгута (закрутки)</w:t>
      </w:r>
    </w:p>
    <w:p w:rsidR="009332FF" w:rsidRDefault="009332FF" w:rsidP="000A7AD1">
      <w:pPr>
        <w:pStyle w:val="a3"/>
        <w:ind w:left="0"/>
        <w:jc w:val="both"/>
      </w:pPr>
      <w:r>
        <w:t xml:space="preserve">1.  Як і при накладанні кровоспинного джгута, місце, де накладається закрутка, захищають м’якою прокладкою (одягом). </w:t>
      </w:r>
    </w:p>
    <w:p w:rsidR="009332FF" w:rsidRDefault="009332FF" w:rsidP="000A7AD1">
      <w:pPr>
        <w:pStyle w:val="a3"/>
        <w:ind w:left="0"/>
        <w:jc w:val="both"/>
      </w:pPr>
      <w:r>
        <w:t xml:space="preserve">2.  Закрутку намотують на кінцівку, вільні кінці зав’язують вузлом та у кільце, що утворилося, вставляють палицю і за її допомогою закручують кільце. </w:t>
      </w:r>
    </w:p>
    <w:p w:rsidR="009332FF" w:rsidRDefault="009332FF" w:rsidP="000A7AD1">
      <w:pPr>
        <w:pStyle w:val="a3"/>
        <w:ind w:left="0"/>
        <w:jc w:val="both"/>
      </w:pPr>
      <w:r>
        <w:t xml:space="preserve">3. Продовжуйте закручувати кільце до тих пір, поки кровотеча не припиниться. </w:t>
      </w:r>
    </w:p>
    <w:p w:rsidR="009332FF" w:rsidRDefault="009332FF" w:rsidP="000A7AD1">
      <w:pPr>
        <w:pStyle w:val="a3"/>
        <w:ind w:left="0"/>
        <w:jc w:val="both"/>
      </w:pPr>
      <w:r>
        <w:t xml:space="preserve">4.  Після припинення кровотечі з рани, – палицю фіксують бинтом або іншим способом. </w:t>
      </w:r>
    </w:p>
    <w:p w:rsidR="009332FF" w:rsidRDefault="009332FF" w:rsidP="000A7AD1">
      <w:pPr>
        <w:pStyle w:val="a3"/>
        <w:ind w:left="0"/>
        <w:jc w:val="both"/>
      </w:pPr>
      <w:r>
        <w:t xml:space="preserve">5.  Перевірте і переконайтеся, що кровотеча не почалася знову і що дистальний пульс відсутній. </w:t>
      </w:r>
    </w:p>
    <w:p w:rsidR="009332FF" w:rsidRDefault="009332FF" w:rsidP="000A7AD1">
      <w:pPr>
        <w:pStyle w:val="a3"/>
        <w:ind w:left="0"/>
        <w:jc w:val="both"/>
      </w:pPr>
      <w:r>
        <w:t>6.  Залишіть папірець з написом часу накладання імпровізованого кровоспинного джгута (закрутки).</w:t>
      </w:r>
    </w:p>
    <w:p w:rsidR="009332FF" w:rsidRDefault="009332FF" w:rsidP="00823F59">
      <w:pPr>
        <w:pStyle w:val="a3"/>
        <w:ind w:left="0"/>
      </w:pPr>
    </w:p>
    <w:p w:rsidR="009332FF" w:rsidRDefault="009332FF" w:rsidP="000A7AD1">
      <w:pPr>
        <w:pStyle w:val="a3"/>
        <w:ind w:left="0"/>
        <w:jc w:val="center"/>
      </w:pPr>
      <w:r w:rsidRPr="009332FF">
        <w:rPr>
          <w:noProof/>
          <w:lang w:val="ru-RU" w:eastAsia="ru-RU"/>
        </w:rPr>
        <w:lastRenderedPageBreak/>
        <w:drawing>
          <wp:inline distT="0" distB="0" distL="0" distR="0">
            <wp:extent cx="2333447" cy="4019550"/>
            <wp:effectExtent l="0" t="0" r="0" b="0"/>
            <wp:docPr id="17" name="Рисунок 17" descr="C:\Users\User\Desktop\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33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4256" cy="4020944"/>
                    </a:xfrm>
                    <a:prstGeom prst="rect">
                      <a:avLst/>
                    </a:prstGeom>
                    <a:noFill/>
                    <a:ln>
                      <a:noFill/>
                    </a:ln>
                  </pic:spPr>
                </pic:pic>
              </a:graphicData>
            </a:graphic>
          </wp:inline>
        </w:drawing>
      </w:r>
    </w:p>
    <w:p w:rsidR="009332FF" w:rsidRDefault="009332FF" w:rsidP="00823F59">
      <w:pPr>
        <w:pStyle w:val="a3"/>
        <w:ind w:left="0"/>
      </w:pPr>
    </w:p>
    <w:p w:rsidR="009332FF" w:rsidRDefault="009332FF" w:rsidP="000A7AD1">
      <w:pPr>
        <w:pStyle w:val="a3"/>
        <w:ind w:left="0"/>
        <w:jc w:val="both"/>
      </w:pPr>
      <w:r>
        <w:t xml:space="preserve">Якщо імпровізований джгут накладено правильно, то кровотеча припиняється, дистальний пульс на травмованій кінцівці не визначається. </w:t>
      </w:r>
    </w:p>
    <w:p w:rsidR="009332FF" w:rsidRDefault="009332FF" w:rsidP="000A7AD1">
      <w:pPr>
        <w:pStyle w:val="a3"/>
        <w:ind w:left="0"/>
        <w:jc w:val="both"/>
      </w:pPr>
    </w:p>
    <w:p w:rsidR="00AB16F6" w:rsidRDefault="00AB16F6" w:rsidP="000A25E5">
      <w:pPr>
        <w:jc w:val="center"/>
        <w:rPr>
          <w:b/>
        </w:rPr>
      </w:pPr>
      <w:r w:rsidRPr="00AB16F6">
        <w:rPr>
          <w:b/>
          <w:highlight w:val="yellow"/>
        </w:rPr>
        <w:t>Техніка накладання пов’язки, що тисне</w:t>
      </w:r>
    </w:p>
    <w:p w:rsidR="000A7AD1" w:rsidRDefault="000A7AD1" w:rsidP="000A25E5">
      <w:pPr>
        <w:jc w:val="center"/>
        <w:rPr>
          <w:b/>
        </w:rPr>
      </w:pPr>
    </w:p>
    <w:tbl>
      <w:tblPr>
        <w:tblStyle w:val="a5"/>
        <w:tblW w:w="0" w:type="auto"/>
        <w:tblLook w:val="04A0" w:firstRow="1" w:lastRow="0" w:firstColumn="1" w:lastColumn="0" w:noHBand="0" w:noVBand="1"/>
      </w:tblPr>
      <w:tblGrid>
        <w:gridCol w:w="4673"/>
        <w:gridCol w:w="4672"/>
      </w:tblGrid>
      <w:tr w:rsidR="000A7AD1" w:rsidTr="008E347C">
        <w:tc>
          <w:tcPr>
            <w:tcW w:w="4673" w:type="dxa"/>
          </w:tcPr>
          <w:p w:rsidR="000A7AD1" w:rsidRDefault="000A7AD1" w:rsidP="000A7AD1">
            <w:pPr>
              <w:jc w:val="both"/>
            </w:pPr>
            <w:r>
              <w:t xml:space="preserve">- бинтувати потрібно у напрямку знизу вверх; перший тур бинта накладається косо до осі кінцівки; другий тур накладається зверху на перший перпендикулярно осі кінцівки; </w:t>
            </w:r>
          </w:p>
          <w:p w:rsidR="000A7AD1" w:rsidRDefault="000A7AD1" w:rsidP="000A7AD1">
            <w:pPr>
              <w:jc w:val="both"/>
            </w:pPr>
            <w:r>
              <w:t xml:space="preserve">- третій тур фіксує попередній з формуванням «замку»; </w:t>
            </w:r>
          </w:p>
          <w:p w:rsidR="000A7AD1" w:rsidRDefault="000A7AD1" w:rsidP="000A7AD1">
            <w:pPr>
              <w:jc w:val="both"/>
            </w:pPr>
            <w:r>
              <w:t xml:space="preserve">-  на рану накладається чиста, стерильна серветка; </w:t>
            </w:r>
          </w:p>
          <w:p w:rsidR="000A7AD1" w:rsidRDefault="000A7AD1" w:rsidP="000A7AD1">
            <w:pPr>
              <w:jc w:val="both"/>
            </w:pPr>
            <w:r>
              <w:t xml:space="preserve">- на серветку (зверху) розташовується тиснучий елемент на рану та туго зі всіх боків фіксується до кінцівки; </w:t>
            </w:r>
          </w:p>
          <w:p w:rsidR="000A7AD1" w:rsidRDefault="000A7AD1" w:rsidP="000A7AD1">
            <w:pPr>
              <w:jc w:val="both"/>
            </w:pPr>
            <w:r>
              <w:t>- зафіксуйте останній тур бинта.</w:t>
            </w:r>
          </w:p>
          <w:p w:rsidR="000A7AD1" w:rsidRDefault="000A7AD1" w:rsidP="000A7AD1"/>
          <w:p w:rsidR="000A7AD1" w:rsidRDefault="000A7AD1" w:rsidP="000A25E5">
            <w:pPr>
              <w:jc w:val="center"/>
              <w:rPr>
                <w:b/>
              </w:rPr>
            </w:pPr>
          </w:p>
        </w:tc>
        <w:tc>
          <w:tcPr>
            <w:tcW w:w="4672" w:type="dxa"/>
          </w:tcPr>
          <w:p w:rsidR="000A7AD1" w:rsidRDefault="000A7AD1" w:rsidP="000A25E5">
            <w:pPr>
              <w:jc w:val="center"/>
              <w:rPr>
                <w:b/>
              </w:rPr>
            </w:pPr>
            <w:r w:rsidRPr="00AB16F6">
              <w:rPr>
                <w:noProof/>
                <w:lang w:val="ru-RU" w:eastAsia="ru-RU"/>
              </w:rPr>
              <w:drawing>
                <wp:inline distT="0" distB="0" distL="0" distR="0" wp14:anchorId="7B775E26" wp14:editId="2D63C799">
                  <wp:extent cx="1904365" cy="3986156"/>
                  <wp:effectExtent l="0" t="0" r="635"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15"/>
                          <a:srcRect l="48616" t="23390" r="34241" b="12784"/>
                          <a:stretch/>
                        </pic:blipFill>
                        <pic:spPr>
                          <a:xfrm>
                            <a:off x="0" y="0"/>
                            <a:ext cx="1912708" cy="4003619"/>
                          </a:xfrm>
                          <a:prstGeom prst="rect">
                            <a:avLst/>
                          </a:prstGeom>
                        </pic:spPr>
                      </pic:pic>
                    </a:graphicData>
                  </a:graphic>
                </wp:inline>
              </w:drawing>
            </w:r>
          </w:p>
        </w:tc>
      </w:tr>
    </w:tbl>
    <w:p w:rsidR="009332FF" w:rsidRDefault="009332FF" w:rsidP="00823F59">
      <w:pPr>
        <w:pStyle w:val="a3"/>
        <w:ind w:left="0"/>
      </w:pPr>
    </w:p>
    <w:p w:rsidR="008E347C" w:rsidRPr="008E347C" w:rsidRDefault="008E347C" w:rsidP="008E347C">
      <w:pPr>
        <w:pStyle w:val="a3"/>
        <w:jc w:val="center"/>
        <w:rPr>
          <w:b/>
          <w:highlight w:val="yellow"/>
          <w:lang w:val="ru-RU"/>
        </w:rPr>
      </w:pPr>
      <w:r w:rsidRPr="008E347C">
        <w:rPr>
          <w:b/>
          <w:bCs/>
          <w:highlight w:val="yellow"/>
          <w:lang w:val="ru-RU"/>
        </w:rPr>
        <w:lastRenderedPageBreak/>
        <w:t>Тампонування рани</w:t>
      </w:r>
    </w:p>
    <w:p w:rsidR="008E347C" w:rsidRPr="008E347C" w:rsidRDefault="008E347C" w:rsidP="008E347C">
      <w:pPr>
        <w:pStyle w:val="a3"/>
        <w:jc w:val="both"/>
        <w:rPr>
          <w:lang w:val="ru-RU"/>
        </w:rPr>
      </w:pPr>
      <w:r w:rsidRPr="008E347C">
        <w:rPr>
          <w:lang w:val="ru-RU"/>
        </w:rPr>
        <w:t>Застосовується у «вузлових» зонах (пахви, пах), де накладання джгута неможливе, а також на кінцівках із масивним шаром м'язів (стегна, плечі).</w:t>
      </w:r>
    </w:p>
    <w:p w:rsidR="00000000" w:rsidRPr="008E347C" w:rsidRDefault="00C20F10" w:rsidP="008E347C">
      <w:pPr>
        <w:pStyle w:val="a3"/>
        <w:numPr>
          <w:ilvl w:val="0"/>
          <w:numId w:val="9"/>
        </w:numPr>
        <w:jc w:val="both"/>
        <w:rPr>
          <w:lang w:val="ru-RU"/>
        </w:rPr>
      </w:pPr>
      <w:r w:rsidRPr="008E347C">
        <w:rPr>
          <w:bCs/>
          <w:i/>
          <w:lang w:val="ru-RU"/>
        </w:rPr>
        <w:t>Матеріали:</w:t>
      </w:r>
      <w:r w:rsidRPr="008E347C">
        <w:rPr>
          <w:lang w:val="ru-RU"/>
        </w:rPr>
        <w:t xml:space="preserve"> Спеціальні гемостатичні бинти (просякнуті речовинами, що прискорюють утворення тромбів) або звичайний бинт/марля.</w:t>
      </w:r>
    </w:p>
    <w:p w:rsidR="00000000" w:rsidRPr="008E347C" w:rsidRDefault="00C20F10" w:rsidP="008E347C">
      <w:pPr>
        <w:pStyle w:val="a3"/>
        <w:numPr>
          <w:ilvl w:val="0"/>
          <w:numId w:val="9"/>
        </w:numPr>
        <w:jc w:val="both"/>
        <w:rPr>
          <w:lang w:val="ru-RU"/>
        </w:rPr>
      </w:pPr>
      <w:r w:rsidRPr="008E347C">
        <w:rPr>
          <w:bCs/>
          <w:i/>
          <w:lang w:val="ru-RU"/>
        </w:rPr>
        <w:t>Заборона:</w:t>
      </w:r>
      <w:r w:rsidRPr="008E347C">
        <w:rPr>
          <w:lang w:val="ru-RU"/>
        </w:rPr>
        <w:t xml:space="preserve"> Не можна тампонувати порожнини тіла (черевну, грудну, малого таза, голову).</w:t>
      </w:r>
    </w:p>
    <w:p w:rsidR="00000000" w:rsidRPr="008E347C" w:rsidRDefault="00C20F10" w:rsidP="008E347C">
      <w:pPr>
        <w:pStyle w:val="a3"/>
        <w:numPr>
          <w:ilvl w:val="0"/>
          <w:numId w:val="9"/>
        </w:numPr>
        <w:jc w:val="both"/>
        <w:rPr>
          <w:i/>
          <w:lang w:val="ru-RU"/>
        </w:rPr>
      </w:pPr>
      <w:r w:rsidRPr="008E347C">
        <w:rPr>
          <w:bCs/>
          <w:i/>
          <w:lang w:val="ru-RU"/>
        </w:rPr>
        <w:t>Експозиція тиску після тампонування:</w:t>
      </w:r>
    </w:p>
    <w:p w:rsidR="00000000" w:rsidRPr="008E347C" w:rsidRDefault="00C20F10" w:rsidP="008E347C">
      <w:pPr>
        <w:pStyle w:val="a3"/>
        <w:numPr>
          <w:ilvl w:val="1"/>
          <w:numId w:val="9"/>
        </w:numPr>
        <w:jc w:val="both"/>
        <w:rPr>
          <w:lang w:val="ru-RU"/>
        </w:rPr>
      </w:pPr>
      <w:r w:rsidRPr="008E347C">
        <w:rPr>
          <w:lang w:val="ru-RU"/>
        </w:rPr>
        <w:t xml:space="preserve">З гемостатиком — прямий тиск протягом </w:t>
      </w:r>
      <w:r w:rsidRPr="008E347C">
        <w:rPr>
          <w:bCs/>
          <w:lang w:val="ru-RU"/>
        </w:rPr>
        <w:t>не менше 3 хвилин</w:t>
      </w:r>
      <w:r w:rsidRPr="008E347C">
        <w:rPr>
          <w:lang w:val="ru-RU"/>
        </w:rPr>
        <w:t>.</w:t>
      </w:r>
    </w:p>
    <w:p w:rsidR="00000000" w:rsidRPr="008E347C" w:rsidRDefault="00C20F10" w:rsidP="008E347C">
      <w:pPr>
        <w:pStyle w:val="a3"/>
        <w:numPr>
          <w:ilvl w:val="1"/>
          <w:numId w:val="9"/>
        </w:numPr>
        <w:jc w:val="both"/>
        <w:rPr>
          <w:lang w:val="ru-RU"/>
        </w:rPr>
      </w:pPr>
      <w:r w:rsidRPr="008E347C">
        <w:rPr>
          <w:lang w:val="ru-RU"/>
        </w:rPr>
        <w:t xml:space="preserve">Зі звичайним матеріалом — </w:t>
      </w:r>
      <w:r w:rsidRPr="008E347C">
        <w:rPr>
          <w:bCs/>
          <w:lang w:val="ru-RU"/>
        </w:rPr>
        <w:t>не менше 10 хвилин</w:t>
      </w:r>
      <w:r w:rsidRPr="008E347C">
        <w:rPr>
          <w:lang w:val="ru-RU"/>
        </w:rPr>
        <w:t>.</w:t>
      </w:r>
    </w:p>
    <w:p w:rsidR="008E347C" w:rsidRPr="008E347C" w:rsidRDefault="008E347C" w:rsidP="000A25E5">
      <w:pPr>
        <w:pStyle w:val="a3"/>
        <w:ind w:left="0"/>
        <w:jc w:val="center"/>
        <w:rPr>
          <w:b/>
          <w:highlight w:val="yellow"/>
          <w:lang w:val="ru-RU"/>
        </w:rPr>
      </w:pPr>
    </w:p>
    <w:p w:rsidR="006F1945" w:rsidRPr="006F1945" w:rsidRDefault="006F1945" w:rsidP="006F1945">
      <w:pPr>
        <w:pStyle w:val="a3"/>
        <w:jc w:val="center"/>
        <w:rPr>
          <w:b/>
          <w:highlight w:val="yellow"/>
          <w:lang w:val="ru-RU"/>
        </w:rPr>
      </w:pPr>
      <w:r w:rsidRPr="006F1945">
        <w:rPr>
          <w:b/>
          <w:bCs/>
          <w:highlight w:val="yellow"/>
          <w:lang w:val="ru-RU"/>
        </w:rPr>
        <w:t>Методи оцінки величини крововтрати</w:t>
      </w:r>
    </w:p>
    <w:p w:rsidR="006F1945" w:rsidRPr="006F1945" w:rsidRDefault="006F1945" w:rsidP="006F1945">
      <w:pPr>
        <w:pStyle w:val="a3"/>
        <w:jc w:val="both"/>
        <w:rPr>
          <w:lang w:val="ru-RU"/>
        </w:rPr>
      </w:pPr>
      <w:r w:rsidRPr="006F1945">
        <w:rPr>
          <w:bCs/>
          <w:lang w:val="ru-RU"/>
        </w:rPr>
        <w:t>Оцінка об’єму крововтрати на догоспітальному та госпітальному етапах здійснюється за допомогою клінічних, розрахункових та лабораторних методів.</w:t>
      </w:r>
    </w:p>
    <w:p w:rsidR="006F1945" w:rsidRPr="006F1945" w:rsidRDefault="006F1945" w:rsidP="006F1945">
      <w:pPr>
        <w:pStyle w:val="a3"/>
        <w:jc w:val="both"/>
        <w:rPr>
          <w:b/>
          <w:lang w:val="ru-RU"/>
        </w:rPr>
      </w:pPr>
      <w:r w:rsidRPr="006F1945">
        <w:rPr>
          <w:b/>
          <w:bCs/>
          <w:lang w:val="ru-RU"/>
        </w:rPr>
        <w:t>1. Шоковий індекс Альговера (</w:t>
      </w:r>
      <w:r w:rsidRPr="006F1945">
        <w:rPr>
          <w:b/>
          <w:bCs/>
          <w:lang w:val="en-US"/>
        </w:rPr>
        <w:t>Algower</w:t>
      </w:r>
      <w:r w:rsidRPr="006F1945">
        <w:rPr>
          <w:b/>
          <w:bCs/>
          <w:lang w:val="ru-RU"/>
        </w:rPr>
        <w:t>, 1967)</w:t>
      </w:r>
    </w:p>
    <w:p w:rsidR="006F1945" w:rsidRPr="006F1945" w:rsidRDefault="006F1945" w:rsidP="006F1945">
      <w:pPr>
        <w:pStyle w:val="a3"/>
        <w:jc w:val="both"/>
        <w:rPr>
          <w:lang w:val="ru-RU"/>
        </w:rPr>
      </w:pPr>
      <w:r w:rsidRPr="006F1945">
        <w:rPr>
          <w:bCs/>
          <w:lang w:val="ru-RU"/>
        </w:rPr>
        <w:t>Індекс ґрунтується на відношенні частоти пульсу (</w:t>
      </w:r>
      <w:r w:rsidRPr="006F1945">
        <w:rPr>
          <w:bCs/>
          <w:lang w:val="en-US"/>
        </w:rPr>
        <w:t>Ps</w:t>
      </w:r>
      <w:r w:rsidRPr="006F1945">
        <w:rPr>
          <w:bCs/>
          <w:lang w:val="ru-RU"/>
        </w:rPr>
        <w:t>) до рівня систолічного артеріального тиску (АТсист).</w:t>
      </w:r>
    </w:p>
    <w:p w:rsidR="006F1945" w:rsidRDefault="006F1945" w:rsidP="006F1945">
      <w:pPr>
        <w:pStyle w:val="a3"/>
        <w:jc w:val="center"/>
        <w:rPr>
          <w:b/>
          <w:bCs/>
          <w:lang w:val="ru-RU"/>
        </w:rPr>
      </w:pPr>
      <w:r w:rsidRPr="006F1945">
        <w:rPr>
          <w:b/>
          <w:bCs/>
          <w:highlight w:val="yellow"/>
          <w:lang w:val="ru-RU"/>
        </w:rPr>
        <w:t xml:space="preserve">Індекс = </w:t>
      </w:r>
      <w:r w:rsidRPr="006F1945">
        <w:rPr>
          <w:b/>
          <w:bCs/>
          <w:highlight w:val="yellow"/>
          <w:lang w:val="en-US"/>
        </w:rPr>
        <w:t>Ps</w:t>
      </w:r>
      <w:r w:rsidRPr="006F1945">
        <w:rPr>
          <w:b/>
          <w:bCs/>
          <w:highlight w:val="yellow"/>
        </w:rPr>
        <w:t>/</w:t>
      </w:r>
      <w:r w:rsidRPr="006F1945">
        <w:rPr>
          <w:b/>
          <w:bCs/>
          <w:highlight w:val="yellow"/>
          <w:lang w:val="ru-RU"/>
        </w:rPr>
        <w:t>Атсист</w:t>
      </w:r>
    </w:p>
    <w:p w:rsidR="006F1945" w:rsidRDefault="006F1945" w:rsidP="006F1945">
      <w:pPr>
        <w:pStyle w:val="a3"/>
        <w:jc w:val="center"/>
        <w:rPr>
          <w:b/>
          <w:bCs/>
          <w:lang w:val="ru-RU"/>
        </w:rPr>
      </w:pPr>
    </w:p>
    <w:p w:rsidR="00000000" w:rsidRPr="006F1945" w:rsidRDefault="00C20F10" w:rsidP="006F1945">
      <w:pPr>
        <w:pStyle w:val="a3"/>
        <w:numPr>
          <w:ilvl w:val="0"/>
          <w:numId w:val="10"/>
        </w:numPr>
        <w:jc w:val="both"/>
        <w:rPr>
          <w:lang w:val="ru-RU"/>
        </w:rPr>
      </w:pPr>
      <w:r w:rsidRPr="006F1945">
        <w:rPr>
          <w:b/>
          <w:bCs/>
          <w:lang w:val="ru-RU"/>
        </w:rPr>
        <w:t xml:space="preserve">Норма: </w:t>
      </w:r>
      <w:r w:rsidRPr="006F1945">
        <w:rPr>
          <w:b/>
          <w:bCs/>
          <w:lang w:val="ru-RU"/>
        </w:rPr>
        <w:t xml:space="preserve">відношення становить приблизно </w:t>
      </w:r>
      <w:r w:rsidRPr="006F1945">
        <w:rPr>
          <w:b/>
          <w:bCs/>
          <w:lang w:val="ru-RU"/>
        </w:rPr>
        <w:t>0,5–0,54</w:t>
      </w:r>
      <w:r w:rsidRPr="006F1945">
        <w:rPr>
          <w:b/>
          <w:bCs/>
          <w:lang w:val="ru-RU"/>
        </w:rPr>
        <w:t xml:space="preserve"> (наприклад, 60/120).</w:t>
      </w:r>
    </w:p>
    <w:p w:rsidR="00000000" w:rsidRPr="006F1945" w:rsidRDefault="00C20F10" w:rsidP="006F1945">
      <w:pPr>
        <w:pStyle w:val="a3"/>
        <w:numPr>
          <w:ilvl w:val="0"/>
          <w:numId w:val="10"/>
        </w:numPr>
        <w:jc w:val="both"/>
        <w:rPr>
          <w:lang w:val="ru-RU"/>
        </w:rPr>
      </w:pPr>
      <w:r w:rsidRPr="006F1945">
        <w:rPr>
          <w:b/>
          <w:bCs/>
          <w:lang w:val="ru-RU"/>
        </w:rPr>
        <w:t xml:space="preserve">Індекс ≈ 1,0 </w:t>
      </w:r>
      <w:r w:rsidRPr="006F1945">
        <w:rPr>
          <w:b/>
          <w:bCs/>
          <w:lang w:val="ru-RU"/>
        </w:rPr>
        <w:t xml:space="preserve">(Ps/АТ = 100/100): крововтрата становить близько </w:t>
      </w:r>
      <w:r w:rsidRPr="006F1945">
        <w:rPr>
          <w:b/>
          <w:bCs/>
          <w:lang w:val="ru-RU"/>
        </w:rPr>
        <w:t xml:space="preserve">20% ОЦК </w:t>
      </w:r>
      <w:r w:rsidRPr="006F1945">
        <w:rPr>
          <w:b/>
          <w:bCs/>
          <w:lang w:val="ru-RU"/>
        </w:rPr>
        <w:t>(1,0–1,2 л для дорослого).</w:t>
      </w:r>
    </w:p>
    <w:p w:rsidR="00000000" w:rsidRPr="006F1945" w:rsidRDefault="00C20F10" w:rsidP="006F1945">
      <w:pPr>
        <w:pStyle w:val="a3"/>
        <w:numPr>
          <w:ilvl w:val="0"/>
          <w:numId w:val="10"/>
        </w:numPr>
        <w:jc w:val="both"/>
        <w:rPr>
          <w:lang w:val="ru-RU"/>
        </w:rPr>
      </w:pPr>
      <w:r w:rsidRPr="006F1945">
        <w:rPr>
          <w:b/>
          <w:bCs/>
          <w:lang w:val="ru-RU"/>
        </w:rPr>
        <w:t xml:space="preserve">Індекс ≈ 1,5 </w:t>
      </w:r>
      <w:r w:rsidRPr="006F1945">
        <w:rPr>
          <w:b/>
          <w:bCs/>
          <w:lang w:val="ru-RU"/>
        </w:rPr>
        <w:t xml:space="preserve">(Ps/АТ = 120/80): крововтрата становить </w:t>
      </w:r>
      <w:r w:rsidRPr="006F1945">
        <w:rPr>
          <w:b/>
          <w:bCs/>
          <w:lang w:val="ru-RU"/>
        </w:rPr>
        <w:t>30–40% ОЦК</w:t>
      </w:r>
      <w:r w:rsidRPr="006F1945">
        <w:rPr>
          <w:b/>
          <w:bCs/>
          <w:lang w:val="ru-RU"/>
        </w:rPr>
        <w:t xml:space="preserve"> </w:t>
      </w:r>
      <w:r w:rsidRPr="006F1945">
        <w:rPr>
          <w:b/>
          <w:bCs/>
          <w:lang w:val="ru-RU"/>
        </w:rPr>
        <w:t>(1,5–2,0 л).</w:t>
      </w:r>
    </w:p>
    <w:p w:rsidR="00000000" w:rsidRPr="006F1945" w:rsidRDefault="00C20F10" w:rsidP="006F1945">
      <w:pPr>
        <w:pStyle w:val="a3"/>
        <w:numPr>
          <w:ilvl w:val="0"/>
          <w:numId w:val="10"/>
        </w:numPr>
        <w:jc w:val="both"/>
        <w:rPr>
          <w:lang w:val="ru-RU"/>
        </w:rPr>
      </w:pPr>
      <w:r w:rsidRPr="006F1945">
        <w:rPr>
          <w:b/>
          <w:bCs/>
          <w:lang w:val="ru-RU"/>
        </w:rPr>
        <w:t xml:space="preserve">Індекс ≈ 2,0 </w:t>
      </w:r>
      <w:r w:rsidRPr="006F1945">
        <w:rPr>
          <w:b/>
          <w:bCs/>
          <w:lang w:val="ru-RU"/>
        </w:rPr>
        <w:t>(Ps/АТ = 120/60): кровов</w:t>
      </w:r>
      <w:r w:rsidRPr="006F1945">
        <w:rPr>
          <w:b/>
          <w:bCs/>
          <w:lang w:val="ru-RU"/>
        </w:rPr>
        <w:t xml:space="preserve">трата досягає </w:t>
      </w:r>
      <w:r w:rsidRPr="006F1945">
        <w:rPr>
          <w:b/>
          <w:bCs/>
          <w:lang w:val="ru-RU"/>
        </w:rPr>
        <w:t xml:space="preserve">50% ОЦК </w:t>
      </w:r>
      <w:r w:rsidRPr="006F1945">
        <w:rPr>
          <w:b/>
          <w:bCs/>
          <w:lang w:val="ru-RU"/>
        </w:rPr>
        <w:t>(близько 2,5 л)</w:t>
      </w:r>
      <w:r w:rsidRPr="006F1945">
        <w:rPr>
          <w:lang w:val="ru-RU"/>
        </w:rPr>
        <w:t>.</w:t>
      </w:r>
    </w:p>
    <w:p w:rsidR="006F1945" w:rsidRPr="006F1945" w:rsidRDefault="006F1945" w:rsidP="006F1945">
      <w:pPr>
        <w:pStyle w:val="a3"/>
        <w:jc w:val="center"/>
        <w:rPr>
          <w:lang w:val="ru-RU"/>
        </w:rPr>
      </w:pPr>
    </w:p>
    <w:p w:rsidR="006F1945" w:rsidRPr="006F1945" w:rsidRDefault="006F1945" w:rsidP="006F1945">
      <w:pPr>
        <w:pStyle w:val="a3"/>
        <w:jc w:val="both"/>
        <w:rPr>
          <w:lang w:val="ru-RU"/>
        </w:rPr>
      </w:pPr>
      <w:r w:rsidRPr="006F1945">
        <w:rPr>
          <w:b/>
          <w:bCs/>
          <w:highlight w:val="yellow"/>
          <w:lang w:val="ru-RU"/>
        </w:rPr>
        <w:t xml:space="preserve">Шоковий індекс (індекс Альговера) </w:t>
      </w:r>
      <w:r w:rsidRPr="006F1945">
        <w:rPr>
          <w:lang w:val="ru-RU"/>
        </w:rPr>
        <w:t>— це простий клінічний показник, що дорівнює відношенню частоти серцевих скорочень (ЧСС/пульс) до систолічного артеріального тиску (САТ). Використовується для швидкої оцінки ступеня крововтрати та тяжкості шоку. Нормальне значення становить 0,5–0,7, а підвищення понад 1,0 вказує на декомпенсацію.</w:t>
      </w:r>
    </w:p>
    <w:p w:rsidR="006F1945" w:rsidRPr="006F1945" w:rsidRDefault="006F1945" w:rsidP="006F1945">
      <w:pPr>
        <w:pStyle w:val="a3"/>
        <w:jc w:val="both"/>
        <w:rPr>
          <w:b/>
          <w:i/>
          <w:lang w:val="ru-RU"/>
        </w:rPr>
      </w:pPr>
      <w:r w:rsidRPr="006F1945">
        <w:rPr>
          <w:b/>
          <w:bCs/>
          <w:i/>
          <w:lang w:val="ru-RU"/>
        </w:rPr>
        <w:t>Важливі примітки:</w:t>
      </w:r>
    </w:p>
    <w:p w:rsidR="00000000" w:rsidRPr="006F1945" w:rsidRDefault="00C20F10" w:rsidP="006F1945">
      <w:pPr>
        <w:pStyle w:val="a3"/>
        <w:numPr>
          <w:ilvl w:val="0"/>
          <w:numId w:val="11"/>
        </w:numPr>
        <w:jc w:val="both"/>
        <w:rPr>
          <w:lang w:val="ru-RU"/>
        </w:rPr>
      </w:pPr>
      <w:r w:rsidRPr="006F1945">
        <w:rPr>
          <w:bCs/>
          <w:i/>
          <w:lang w:val="ru-RU"/>
        </w:rPr>
        <w:t>Неінформативність</w:t>
      </w:r>
      <w:r w:rsidRPr="006F1945">
        <w:rPr>
          <w:bCs/>
          <w:lang w:val="ru-RU"/>
        </w:rPr>
        <w:t>:</w:t>
      </w:r>
      <w:r w:rsidRPr="006F1945">
        <w:rPr>
          <w:lang w:val="ru-RU"/>
        </w:rPr>
        <w:t> Індекс може бути неточним у пацієнтів із хронічною гіпертонією або при патол</w:t>
      </w:r>
      <w:r w:rsidRPr="006F1945">
        <w:rPr>
          <w:lang w:val="ru-RU"/>
        </w:rPr>
        <w:t>огіях щитоподібної залози (тиреотоксикоз).</w:t>
      </w:r>
    </w:p>
    <w:p w:rsidR="00000000" w:rsidRPr="006F1945" w:rsidRDefault="00C20F10" w:rsidP="006F1945">
      <w:pPr>
        <w:pStyle w:val="a3"/>
        <w:numPr>
          <w:ilvl w:val="0"/>
          <w:numId w:val="11"/>
        </w:numPr>
        <w:jc w:val="both"/>
        <w:rPr>
          <w:lang w:val="ru-RU"/>
        </w:rPr>
      </w:pPr>
      <w:r w:rsidRPr="006F1945">
        <w:rPr>
          <w:bCs/>
          <w:i/>
          <w:lang w:val="ru-RU"/>
        </w:rPr>
        <w:t>Сфера застосування</w:t>
      </w:r>
      <w:r w:rsidRPr="006F1945">
        <w:rPr>
          <w:bCs/>
          <w:lang w:val="ru-RU"/>
        </w:rPr>
        <w:t>:</w:t>
      </w:r>
      <w:r w:rsidRPr="006F1945">
        <w:rPr>
          <w:lang w:val="ru-RU"/>
        </w:rPr>
        <w:t> Використовується для оцінки шоку (травматичного, геморагічн</w:t>
      </w:r>
      <w:r w:rsidRPr="006F1945">
        <w:rPr>
          <w:lang w:val="ru-RU"/>
        </w:rPr>
        <w:t>ого, септичного) та для прогнозування стану перед інтубацією.</w:t>
      </w:r>
    </w:p>
    <w:p w:rsidR="00000000" w:rsidRDefault="00C20F10" w:rsidP="006F1945">
      <w:pPr>
        <w:pStyle w:val="a3"/>
        <w:numPr>
          <w:ilvl w:val="0"/>
          <w:numId w:val="11"/>
        </w:numPr>
        <w:jc w:val="both"/>
        <w:rPr>
          <w:lang w:val="ru-RU"/>
        </w:rPr>
      </w:pPr>
      <w:r w:rsidRPr="006F1945">
        <w:rPr>
          <w:bCs/>
          <w:i/>
          <w:lang w:val="ru-RU"/>
        </w:rPr>
        <w:t>У дітей</w:t>
      </w:r>
      <w:r w:rsidRPr="006F1945">
        <w:rPr>
          <w:bCs/>
          <w:lang w:val="ru-RU"/>
        </w:rPr>
        <w:t>:</w:t>
      </w:r>
      <w:r w:rsidRPr="006F1945">
        <w:rPr>
          <w:lang w:val="ru-RU"/>
        </w:rPr>
        <w:t> Використовується спеціальний індекс шоку з поправкою на вік (SIPA).</w:t>
      </w:r>
    </w:p>
    <w:p w:rsidR="006F1945" w:rsidRPr="006F1945" w:rsidRDefault="006F1945" w:rsidP="006F1945">
      <w:pPr>
        <w:widowControl/>
        <w:shd w:val="clear" w:color="auto" w:fill="FFFFFF"/>
        <w:autoSpaceDE/>
        <w:autoSpaceDN/>
        <w:jc w:val="both"/>
        <w:rPr>
          <w:color w:val="0A0A0A"/>
          <w:sz w:val="24"/>
          <w:szCs w:val="24"/>
          <w:lang w:val="ru-RU" w:eastAsia="ru-RU"/>
        </w:rPr>
      </w:pPr>
      <w:r w:rsidRPr="006F1945">
        <w:rPr>
          <w:color w:val="0A0A0A"/>
          <w:sz w:val="24"/>
          <w:szCs w:val="24"/>
          <w:lang w:val="ru-RU" w:eastAsia="ru-RU"/>
        </w:rPr>
        <w:t>У дітей для оцінки тяжкості шоку використовується </w:t>
      </w:r>
      <w:r w:rsidRPr="006F1945">
        <w:rPr>
          <w:b/>
          <w:bCs/>
          <w:color w:val="0A0A0A"/>
          <w:sz w:val="24"/>
          <w:szCs w:val="24"/>
          <w:lang w:val="ru-RU" w:eastAsia="ru-RU"/>
        </w:rPr>
        <w:t>спеціальний індекс шоку з поправкою на вік (SIPA - Shock Index Pediatric Age-adjusted)</w:t>
      </w:r>
      <w:r w:rsidRPr="006F1945">
        <w:rPr>
          <w:color w:val="0A0A0A"/>
          <w:sz w:val="24"/>
          <w:szCs w:val="24"/>
          <w:lang w:val="ru-RU" w:eastAsia="ru-RU"/>
        </w:rPr>
        <w:t>. Цей інструмент є ефективнішим за стандартний індекс шоку, оскільки враховує вікові норми частоти серцевих скорочень та систолічного артеріального тиску.</w:t>
      </w:r>
    </w:p>
    <w:p w:rsidR="006F1945" w:rsidRPr="006F1945" w:rsidRDefault="006F1945" w:rsidP="006F1945">
      <w:pPr>
        <w:widowControl/>
        <w:shd w:val="clear" w:color="auto" w:fill="FFFFFF"/>
        <w:autoSpaceDE/>
        <w:autoSpaceDN/>
        <w:jc w:val="both"/>
        <w:rPr>
          <w:color w:val="0A0A0A"/>
          <w:sz w:val="24"/>
          <w:szCs w:val="24"/>
          <w:lang w:val="ru-RU" w:eastAsia="ru-RU"/>
        </w:rPr>
      </w:pPr>
      <w:r w:rsidRPr="006F1945">
        <w:rPr>
          <w:b/>
          <w:bCs/>
          <w:color w:val="0A0A0A"/>
          <w:sz w:val="24"/>
          <w:szCs w:val="24"/>
          <w:lang w:val="ru-RU" w:eastAsia="ru-RU"/>
        </w:rPr>
        <w:t>Основні положення щодо SIPA:</w:t>
      </w:r>
    </w:p>
    <w:p w:rsidR="006F1945" w:rsidRPr="006F1945" w:rsidRDefault="006F1945" w:rsidP="006F1945">
      <w:pPr>
        <w:widowControl/>
        <w:numPr>
          <w:ilvl w:val="0"/>
          <w:numId w:val="12"/>
        </w:numPr>
        <w:shd w:val="clear" w:color="auto" w:fill="FFFFFF"/>
        <w:autoSpaceDE/>
        <w:autoSpaceDN/>
        <w:ind w:left="0"/>
        <w:jc w:val="both"/>
        <w:rPr>
          <w:color w:val="0A0A0A"/>
          <w:sz w:val="24"/>
          <w:szCs w:val="24"/>
          <w:lang w:val="ru-RU" w:eastAsia="ru-RU"/>
        </w:rPr>
      </w:pPr>
      <w:r w:rsidRPr="006F1945">
        <w:rPr>
          <w:b/>
          <w:bCs/>
          <w:color w:val="0A0A0A"/>
          <w:sz w:val="24"/>
          <w:szCs w:val="24"/>
          <w:lang w:val="ru-RU" w:eastAsia="ru-RU"/>
        </w:rPr>
        <w:t>Формула:</w:t>
      </w:r>
      <w:r w:rsidRPr="006F1945">
        <w:rPr>
          <w:color w:val="0A0A0A"/>
          <w:sz w:val="24"/>
          <w:szCs w:val="24"/>
          <w:lang w:val="ru-RU" w:eastAsia="ru-RU"/>
        </w:rPr>
        <w:t> SIPA = Частота серцевих скорочень (уд/хв) / Систолічний артеріальний тиск (мм рт. ст.).</w:t>
      </w:r>
    </w:p>
    <w:p w:rsidR="006F1945" w:rsidRPr="006F1945" w:rsidRDefault="006F1945" w:rsidP="006F1945">
      <w:pPr>
        <w:widowControl/>
        <w:numPr>
          <w:ilvl w:val="0"/>
          <w:numId w:val="12"/>
        </w:numPr>
        <w:shd w:val="clear" w:color="auto" w:fill="FFFFFF"/>
        <w:autoSpaceDE/>
        <w:autoSpaceDN/>
        <w:ind w:left="0"/>
        <w:jc w:val="both"/>
        <w:rPr>
          <w:color w:val="0A0A0A"/>
          <w:sz w:val="24"/>
          <w:szCs w:val="24"/>
          <w:lang w:val="ru-RU" w:eastAsia="ru-RU"/>
        </w:rPr>
      </w:pPr>
      <w:r w:rsidRPr="006F1945">
        <w:rPr>
          <w:b/>
          <w:bCs/>
          <w:color w:val="0A0A0A"/>
          <w:sz w:val="24"/>
          <w:szCs w:val="24"/>
          <w:lang w:val="ru-RU" w:eastAsia="ru-RU"/>
        </w:rPr>
        <w:t>Вікові критерії (верхня межа норми):</w:t>
      </w:r>
    </w:p>
    <w:p w:rsidR="006F1945" w:rsidRPr="006F1945" w:rsidRDefault="006F1945" w:rsidP="006F1945">
      <w:pPr>
        <w:widowControl/>
        <w:numPr>
          <w:ilvl w:val="1"/>
          <w:numId w:val="12"/>
        </w:numPr>
        <w:shd w:val="clear" w:color="auto" w:fill="FFFFFF"/>
        <w:autoSpaceDE/>
        <w:autoSpaceDN/>
        <w:ind w:left="0"/>
        <w:jc w:val="both"/>
        <w:rPr>
          <w:b/>
          <w:i/>
          <w:sz w:val="24"/>
          <w:szCs w:val="24"/>
          <w:highlight w:val="yellow"/>
          <w:lang w:val="ru-RU" w:eastAsia="ru-RU"/>
        </w:rPr>
      </w:pPr>
      <w:r w:rsidRPr="001340D9">
        <w:rPr>
          <w:b/>
          <w:i/>
          <w:color w:val="0A0A0A"/>
          <w:sz w:val="24"/>
          <w:szCs w:val="24"/>
          <w:highlight w:val="yellow"/>
          <w:lang w:val="ru-RU" w:eastAsia="ru-RU"/>
        </w:rPr>
        <w:t>4-6 років: </w:t>
      </w:r>
      <w:r w:rsidRPr="006F1945">
        <w:rPr>
          <w:b/>
          <w:i/>
          <w:color w:val="0A0A0A"/>
          <w:sz w:val="24"/>
          <w:szCs w:val="24"/>
          <w:highlight w:val="yellow"/>
          <w:lang w:val="ru-RU" w:eastAsia="ru-RU"/>
        </w:rPr>
        <w:t>&gt;1.22</w:t>
      </w:r>
    </w:p>
    <w:p w:rsidR="006F1945" w:rsidRPr="006F1945" w:rsidRDefault="006F1945" w:rsidP="006F1945">
      <w:pPr>
        <w:widowControl/>
        <w:numPr>
          <w:ilvl w:val="1"/>
          <w:numId w:val="12"/>
        </w:numPr>
        <w:shd w:val="clear" w:color="auto" w:fill="FFFFFF"/>
        <w:autoSpaceDE/>
        <w:autoSpaceDN/>
        <w:ind w:left="0"/>
        <w:jc w:val="both"/>
        <w:rPr>
          <w:b/>
          <w:i/>
          <w:sz w:val="24"/>
          <w:szCs w:val="24"/>
          <w:highlight w:val="yellow"/>
          <w:lang w:val="ru-RU" w:eastAsia="ru-RU"/>
        </w:rPr>
      </w:pPr>
      <w:r w:rsidRPr="001340D9">
        <w:rPr>
          <w:b/>
          <w:i/>
          <w:color w:val="0A0A0A"/>
          <w:sz w:val="24"/>
          <w:szCs w:val="24"/>
          <w:highlight w:val="yellow"/>
          <w:lang w:val="ru-RU" w:eastAsia="ru-RU"/>
        </w:rPr>
        <w:t>7-12 років: </w:t>
      </w:r>
      <w:r w:rsidRPr="006F1945">
        <w:rPr>
          <w:b/>
          <w:i/>
          <w:color w:val="0A0A0A"/>
          <w:sz w:val="24"/>
          <w:szCs w:val="24"/>
          <w:highlight w:val="yellow"/>
          <w:lang w:val="ru-RU" w:eastAsia="ru-RU"/>
        </w:rPr>
        <w:t>&gt;1.00</w:t>
      </w:r>
    </w:p>
    <w:p w:rsidR="006F1945" w:rsidRPr="006F1945" w:rsidRDefault="006F1945" w:rsidP="006F1945">
      <w:pPr>
        <w:widowControl/>
        <w:numPr>
          <w:ilvl w:val="1"/>
          <w:numId w:val="12"/>
        </w:numPr>
        <w:shd w:val="clear" w:color="auto" w:fill="FFFFFF"/>
        <w:autoSpaceDE/>
        <w:autoSpaceDN/>
        <w:ind w:left="0"/>
        <w:jc w:val="both"/>
        <w:rPr>
          <w:b/>
          <w:i/>
          <w:sz w:val="24"/>
          <w:szCs w:val="24"/>
          <w:highlight w:val="yellow"/>
          <w:lang w:val="ru-RU" w:eastAsia="ru-RU"/>
        </w:rPr>
      </w:pPr>
      <w:r w:rsidRPr="001340D9">
        <w:rPr>
          <w:b/>
          <w:i/>
          <w:color w:val="0A0A0A"/>
          <w:sz w:val="24"/>
          <w:szCs w:val="24"/>
          <w:highlight w:val="yellow"/>
          <w:lang w:val="ru-RU" w:eastAsia="ru-RU"/>
        </w:rPr>
        <w:t>13-18 років: </w:t>
      </w:r>
      <w:r w:rsidRPr="006F1945">
        <w:rPr>
          <w:b/>
          <w:i/>
          <w:color w:val="0A0A0A"/>
          <w:sz w:val="24"/>
          <w:szCs w:val="24"/>
          <w:highlight w:val="yellow"/>
          <w:lang w:val="ru-RU" w:eastAsia="ru-RU"/>
        </w:rPr>
        <w:t>&gt;0.89</w:t>
      </w:r>
    </w:p>
    <w:p w:rsidR="006F1945" w:rsidRPr="006F1945" w:rsidRDefault="006F1945" w:rsidP="006F1945">
      <w:pPr>
        <w:widowControl/>
        <w:numPr>
          <w:ilvl w:val="0"/>
          <w:numId w:val="12"/>
        </w:numPr>
        <w:shd w:val="clear" w:color="auto" w:fill="FFFFFF"/>
        <w:autoSpaceDE/>
        <w:autoSpaceDN/>
        <w:ind w:left="0"/>
        <w:jc w:val="both"/>
        <w:rPr>
          <w:color w:val="0A0A0A"/>
          <w:sz w:val="24"/>
          <w:szCs w:val="24"/>
          <w:lang w:val="ru-RU" w:eastAsia="ru-RU"/>
        </w:rPr>
      </w:pPr>
      <w:r w:rsidRPr="006F1945">
        <w:rPr>
          <w:b/>
          <w:bCs/>
          <w:color w:val="0A0A0A"/>
          <w:sz w:val="24"/>
          <w:szCs w:val="24"/>
          <w:lang w:val="ru-RU" w:eastAsia="ru-RU"/>
        </w:rPr>
        <w:t>Значення:</w:t>
      </w:r>
      <w:r w:rsidRPr="006F1945">
        <w:rPr>
          <w:color w:val="0A0A0A"/>
          <w:sz w:val="24"/>
          <w:szCs w:val="24"/>
          <w:lang w:val="ru-RU" w:eastAsia="ru-RU"/>
        </w:rPr>
        <w:t> Перевищення цих значень вказує на вищий ризик шоку та необхідність невідкладної допомоги.</w:t>
      </w:r>
    </w:p>
    <w:p w:rsidR="006F1945" w:rsidRPr="006F1945" w:rsidRDefault="006F1945" w:rsidP="006F1945">
      <w:pPr>
        <w:widowControl/>
        <w:shd w:val="clear" w:color="auto" w:fill="FFFFFF"/>
        <w:autoSpaceDE/>
        <w:autoSpaceDN/>
        <w:jc w:val="both"/>
        <w:rPr>
          <w:color w:val="0A0A0A"/>
          <w:sz w:val="24"/>
          <w:szCs w:val="24"/>
          <w:lang w:val="ru-RU" w:eastAsia="ru-RU"/>
        </w:rPr>
      </w:pPr>
      <w:r w:rsidRPr="006F1945">
        <w:rPr>
          <w:color w:val="0A0A0A"/>
          <w:sz w:val="24"/>
          <w:szCs w:val="24"/>
          <w:lang w:val="ru-RU" w:eastAsia="ru-RU"/>
        </w:rPr>
        <w:t>Використання SIPA дозволяє точніше діагностувати гіповолемічний або дистрибутивний шок у педіатричних пацієнтів порівняно з дорослими нормами.</w:t>
      </w:r>
    </w:p>
    <w:p w:rsidR="006F1945" w:rsidRPr="001340D9" w:rsidRDefault="001340D9" w:rsidP="006F1945">
      <w:pPr>
        <w:jc w:val="both"/>
        <w:rPr>
          <w:i/>
          <w:sz w:val="24"/>
          <w:szCs w:val="24"/>
          <w:lang w:val="ru-RU"/>
        </w:rPr>
      </w:pPr>
      <w:r>
        <w:rPr>
          <w:sz w:val="24"/>
          <w:szCs w:val="24"/>
          <w:lang w:val="ru-RU"/>
        </w:rPr>
        <w:t>*</w:t>
      </w:r>
      <w:r w:rsidRPr="001340D9">
        <w:t xml:space="preserve"> </w:t>
      </w:r>
      <w:r w:rsidRPr="001340D9">
        <w:rPr>
          <w:b/>
          <w:i/>
        </w:rPr>
        <w:t>Дистрибутивний шок</w:t>
      </w:r>
      <w:r>
        <w:t xml:space="preserve"> — це критичний стан, викликаний різким розширенням судин (вазодилатацією) та порушенням перерозподілу крові, що призводить до неадекватної тканинної перфузії та недостатнього кровопостачання органів</w:t>
      </w:r>
      <w:r>
        <w:rPr>
          <w:rFonts w:ascii="Arial" w:hAnsi="Arial" w:cs="Arial"/>
          <w:color w:val="0A0A0A"/>
          <w:shd w:val="clear" w:color="auto" w:fill="FFFFFF"/>
        </w:rPr>
        <w:t xml:space="preserve">. </w:t>
      </w:r>
      <w:r w:rsidRPr="001340D9">
        <w:rPr>
          <w:i/>
          <w:color w:val="0A0A0A"/>
          <w:sz w:val="24"/>
          <w:szCs w:val="24"/>
          <w:shd w:val="clear" w:color="auto" w:fill="FFFFFF"/>
        </w:rPr>
        <w:t>Основними причинами є сепсис, анафілаксія або травми спинного мозку. </w:t>
      </w:r>
    </w:p>
    <w:p w:rsidR="008E347C" w:rsidRDefault="008E347C" w:rsidP="000A25E5">
      <w:pPr>
        <w:pStyle w:val="a3"/>
        <w:ind w:left="0"/>
        <w:jc w:val="center"/>
        <w:rPr>
          <w:b/>
          <w:highlight w:val="yellow"/>
          <w:lang w:val="ru-RU"/>
        </w:rPr>
      </w:pPr>
    </w:p>
    <w:tbl>
      <w:tblPr>
        <w:tblW w:w="9152" w:type="dxa"/>
        <w:tblCellSpacing w:w="15" w:type="dxa"/>
        <w:shd w:val="clear" w:color="auto" w:fill="FAFBFD"/>
        <w:tblCellMar>
          <w:top w:w="15" w:type="dxa"/>
          <w:left w:w="15" w:type="dxa"/>
          <w:bottom w:w="15" w:type="dxa"/>
          <w:right w:w="15" w:type="dxa"/>
        </w:tblCellMar>
        <w:tblLook w:val="04A0" w:firstRow="1" w:lastRow="0" w:firstColumn="1" w:lastColumn="0" w:noHBand="0" w:noVBand="1"/>
      </w:tblPr>
      <w:tblGrid>
        <w:gridCol w:w="1276"/>
        <w:gridCol w:w="1985"/>
        <w:gridCol w:w="1984"/>
        <w:gridCol w:w="1985"/>
        <w:gridCol w:w="1922"/>
      </w:tblGrid>
      <w:tr w:rsidR="006F3CE0" w:rsidRPr="006F3CE0" w:rsidTr="006F3CE0">
        <w:trPr>
          <w:trHeight w:val="984"/>
          <w:tblCellSpacing w:w="15" w:type="dxa"/>
        </w:trPr>
        <w:tc>
          <w:tcPr>
            <w:tcW w:w="1231" w:type="dxa"/>
            <w:shd w:val="clear" w:color="auto" w:fill="FAFBFD"/>
            <w:hideMark/>
          </w:tcPr>
          <w:p w:rsidR="006F3CE0" w:rsidRPr="006F3CE0" w:rsidRDefault="006F3CE0" w:rsidP="006F3CE0">
            <w:pPr>
              <w:widowControl/>
              <w:autoSpaceDE/>
              <w:autoSpaceDN/>
              <w:rPr>
                <w:color w:val="4D5C6D"/>
                <w:spacing w:val="-4"/>
                <w:sz w:val="24"/>
                <w:szCs w:val="24"/>
                <w:lang w:val="ru-RU" w:eastAsia="ru-RU"/>
              </w:rPr>
            </w:pPr>
            <w:r w:rsidRPr="006F3CE0">
              <w:rPr>
                <w:b/>
                <w:bCs/>
                <w:color w:val="4D5C6D"/>
                <w:spacing w:val="-4"/>
                <w:sz w:val="24"/>
                <w:szCs w:val="24"/>
                <w:lang w:val="ru-RU" w:eastAsia="ru-RU"/>
              </w:rPr>
              <w:lastRenderedPageBreak/>
              <w:t>Вік</w:t>
            </w:r>
          </w:p>
        </w:tc>
        <w:tc>
          <w:tcPr>
            <w:tcW w:w="1955" w:type="dxa"/>
            <w:shd w:val="clear" w:color="auto" w:fill="FAFBFD"/>
            <w:tcMar>
              <w:top w:w="120" w:type="dxa"/>
              <w:left w:w="120" w:type="dxa"/>
              <w:bottom w:w="120" w:type="dxa"/>
              <w:right w:w="120" w:type="dxa"/>
            </w:tcMar>
            <w:hideMark/>
          </w:tcPr>
          <w:p w:rsidR="006F3CE0" w:rsidRPr="006F3CE0" w:rsidRDefault="006F3CE0" w:rsidP="006F3CE0">
            <w:pPr>
              <w:widowControl/>
              <w:autoSpaceDE/>
              <w:autoSpaceDN/>
              <w:rPr>
                <w:color w:val="4D5C6D"/>
                <w:spacing w:val="-4"/>
                <w:sz w:val="24"/>
                <w:szCs w:val="24"/>
                <w:lang w:val="ru-RU" w:eastAsia="ru-RU"/>
              </w:rPr>
            </w:pPr>
            <w:r w:rsidRPr="006F3CE0">
              <w:rPr>
                <w:b/>
                <w:bCs/>
                <w:color w:val="4D5C6D"/>
                <w:spacing w:val="-4"/>
                <w:sz w:val="24"/>
                <w:szCs w:val="24"/>
                <w:lang w:val="ru-RU" w:eastAsia="ru-RU"/>
              </w:rPr>
              <w:t>Частота серцевих скорочень (нормальні значення)</w:t>
            </w:r>
          </w:p>
        </w:tc>
        <w:tc>
          <w:tcPr>
            <w:tcW w:w="1954" w:type="dxa"/>
            <w:shd w:val="clear" w:color="auto" w:fill="FAFBFD"/>
            <w:tcMar>
              <w:top w:w="120" w:type="dxa"/>
              <w:left w:w="120" w:type="dxa"/>
              <w:bottom w:w="120" w:type="dxa"/>
              <w:right w:w="120" w:type="dxa"/>
            </w:tcMar>
            <w:hideMark/>
          </w:tcPr>
          <w:p w:rsidR="006F3CE0" w:rsidRPr="006F3CE0" w:rsidRDefault="006F3CE0" w:rsidP="006F3CE0">
            <w:pPr>
              <w:widowControl/>
              <w:autoSpaceDE/>
              <w:autoSpaceDN/>
              <w:rPr>
                <w:color w:val="4D5C6D"/>
                <w:spacing w:val="-4"/>
                <w:sz w:val="24"/>
                <w:szCs w:val="24"/>
                <w:lang w:val="ru-RU" w:eastAsia="ru-RU"/>
              </w:rPr>
            </w:pPr>
            <w:r w:rsidRPr="006F3CE0">
              <w:rPr>
                <w:b/>
                <w:bCs/>
                <w:color w:val="4D5C6D"/>
                <w:spacing w:val="-4"/>
                <w:sz w:val="24"/>
                <w:szCs w:val="24"/>
                <w:lang w:val="ru-RU" w:eastAsia="ru-RU"/>
              </w:rPr>
              <w:t>Систолічний артеріальний тиск (нормальні значення)</w:t>
            </w:r>
          </w:p>
        </w:tc>
        <w:tc>
          <w:tcPr>
            <w:tcW w:w="1955" w:type="dxa"/>
            <w:shd w:val="clear" w:color="auto" w:fill="FAFBFD"/>
            <w:tcMar>
              <w:top w:w="120" w:type="dxa"/>
              <w:left w:w="120" w:type="dxa"/>
              <w:bottom w:w="120" w:type="dxa"/>
              <w:right w:w="120" w:type="dxa"/>
            </w:tcMar>
            <w:hideMark/>
          </w:tcPr>
          <w:p w:rsidR="006F3CE0" w:rsidRPr="006F3CE0" w:rsidRDefault="006F3CE0" w:rsidP="006F3CE0">
            <w:pPr>
              <w:widowControl/>
              <w:autoSpaceDE/>
              <w:autoSpaceDN/>
              <w:rPr>
                <w:color w:val="4D5C6D"/>
                <w:spacing w:val="-4"/>
                <w:sz w:val="24"/>
                <w:szCs w:val="24"/>
                <w:lang w:val="ru-RU" w:eastAsia="ru-RU"/>
              </w:rPr>
            </w:pPr>
            <w:r w:rsidRPr="006F3CE0">
              <w:rPr>
                <w:b/>
                <w:bCs/>
                <w:color w:val="4D5C6D"/>
                <w:spacing w:val="-4"/>
                <w:sz w:val="24"/>
                <w:szCs w:val="24"/>
                <w:lang w:val="ru-RU" w:eastAsia="ru-RU"/>
              </w:rPr>
              <w:t>Максимальний нормальний SIPA</w:t>
            </w:r>
          </w:p>
        </w:tc>
        <w:tc>
          <w:tcPr>
            <w:tcW w:w="1877" w:type="dxa"/>
            <w:shd w:val="clear" w:color="auto" w:fill="FAFBFD"/>
            <w:hideMark/>
          </w:tcPr>
          <w:p w:rsidR="006F3CE0" w:rsidRPr="006F3CE0" w:rsidRDefault="006F3CE0" w:rsidP="006F3CE0">
            <w:pPr>
              <w:widowControl/>
              <w:autoSpaceDE/>
              <w:autoSpaceDN/>
              <w:rPr>
                <w:color w:val="4D5C6D"/>
                <w:spacing w:val="-4"/>
                <w:sz w:val="24"/>
                <w:szCs w:val="24"/>
                <w:lang w:val="ru-RU" w:eastAsia="ru-RU"/>
              </w:rPr>
            </w:pPr>
            <w:r w:rsidRPr="006F3CE0">
              <w:rPr>
                <w:b/>
                <w:bCs/>
                <w:color w:val="4D5C6D"/>
                <w:spacing w:val="-4"/>
                <w:sz w:val="24"/>
                <w:szCs w:val="24"/>
                <w:lang w:val="ru-RU" w:eastAsia="ru-RU"/>
              </w:rPr>
              <w:t>Ризик тупої травми</w:t>
            </w:r>
            <w:r w:rsidRPr="006F3CE0">
              <w:rPr>
                <w:color w:val="4D5C6D"/>
                <w:spacing w:val="-4"/>
                <w:sz w:val="24"/>
                <w:szCs w:val="24"/>
                <w:lang w:val="ru-RU" w:eastAsia="ru-RU"/>
              </w:rPr>
              <w:t> </w:t>
            </w:r>
            <w:r w:rsidRPr="006F3CE0">
              <w:rPr>
                <w:b/>
                <w:bCs/>
                <w:color w:val="4D5C6D"/>
                <w:spacing w:val="-4"/>
                <w:sz w:val="24"/>
                <w:szCs w:val="24"/>
                <w:lang w:val="ru-RU" w:eastAsia="ru-RU"/>
              </w:rPr>
              <w:t>при підвищеному SIPA</w:t>
            </w:r>
          </w:p>
        </w:tc>
      </w:tr>
      <w:tr w:rsidR="006F3CE0" w:rsidRPr="006F3CE0" w:rsidTr="006F3CE0">
        <w:trPr>
          <w:tblCellSpacing w:w="15" w:type="dxa"/>
        </w:trPr>
        <w:tc>
          <w:tcPr>
            <w:tcW w:w="1231" w:type="dxa"/>
            <w:shd w:val="clear" w:color="auto" w:fill="FAFBFD"/>
            <w:hideMark/>
          </w:tcPr>
          <w:p w:rsidR="006F3CE0" w:rsidRPr="006F3CE0" w:rsidRDefault="006F3CE0" w:rsidP="006F3CE0">
            <w:pPr>
              <w:widowControl/>
              <w:autoSpaceDE/>
              <w:autoSpaceDN/>
              <w:rPr>
                <w:color w:val="4D5C6D"/>
                <w:spacing w:val="-4"/>
                <w:sz w:val="24"/>
                <w:szCs w:val="24"/>
                <w:lang w:val="ru-RU" w:eastAsia="ru-RU"/>
              </w:rPr>
            </w:pPr>
            <w:r w:rsidRPr="006F3CE0">
              <w:rPr>
                <w:color w:val="4D5C6D"/>
                <w:spacing w:val="-4"/>
                <w:sz w:val="24"/>
                <w:szCs w:val="24"/>
                <w:lang w:val="ru-RU" w:eastAsia="ru-RU"/>
              </w:rPr>
              <w:t>4–6 років</w:t>
            </w:r>
          </w:p>
        </w:tc>
        <w:tc>
          <w:tcPr>
            <w:tcW w:w="1955" w:type="dxa"/>
            <w:shd w:val="clear" w:color="auto" w:fill="FAFBFD"/>
            <w:tcMar>
              <w:top w:w="120" w:type="dxa"/>
              <w:left w:w="120" w:type="dxa"/>
              <w:bottom w:w="120" w:type="dxa"/>
              <w:right w:w="120" w:type="dxa"/>
            </w:tcMar>
            <w:hideMark/>
          </w:tcPr>
          <w:p w:rsidR="006F3CE0" w:rsidRPr="006F3CE0" w:rsidRDefault="006F3CE0" w:rsidP="006F3CE0">
            <w:pPr>
              <w:widowControl/>
              <w:autoSpaceDE/>
              <w:autoSpaceDN/>
              <w:rPr>
                <w:color w:val="4D5C6D"/>
                <w:spacing w:val="-4"/>
                <w:sz w:val="24"/>
                <w:szCs w:val="24"/>
                <w:lang w:val="ru-RU" w:eastAsia="ru-RU"/>
              </w:rPr>
            </w:pPr>
            <w:r w:rsidRPr="006F3CE0">
              <w:rPr>
                <w:color w:val="4D5C6D"/>
                <w:spacing w:val="-4"/>
                <w:sz w:val="24"/>
                <w:szCs w:val="24"/>
                <w:lang w:val="ru-RU" w:eastAsia="ru-RU"/>
              </w:rPr>
              <w:t>65–110</w:t>
            </w:r>
          </w:p>
        </w:tc>
        <w:tc>
          <w:tcPr>
            <w:tcW w:w="1954" w:type="dxa"/>
            <w:shd w:val="clear" w:color="auto" w:fill="FAFBFD"/>
            <w:tcMar>
              <w:top w:w="120" w:type="dxa"/>
              <w:left w:w="120" w:type="dxa"/>
              <w:bottom w:w="120" w:type="dxa"/>
              <w:right w:w="120" w:type="dxa"/>
            </w:tcMar>
            <w:hideMark/>
          </w:tcPr>
          <w:p w:rsidR="006F3CE0" w:rsidRPr="006F3CE0" w:rsidRDefault="006F3CE0" w:rsidP="006F3CE0">
            <w:pPr>
              <w:widowControl/>
              <w:autoSpaceDE/>
              <w:autoSpaceDN/>
              <w:rPr>
                <w:color w:val="4D5C6D"/>
                <w:spacing w:val="-4"/>
                <w:sz w:val="24"/>
                <w:szCs w:val="24"/>
                <w:lang w:val="ru-RU" w:eastAsia="ru-RU"/>
              </w:rPr>
            </w:pPr>
            <w:r w:rsidRPr="006F3CE0">
              <w:rPr>
                <w:color w:val="4D5C6D"/>
                <w:spacing w:val="-4"/>
                <w:sz w:val="24"/>
                <w:szCs w:val="24"/>
                <w:lang w:val="ru-RU" w:eastAsia="ru-RU"/>
              </w:rPr>
              <w:t>90–110</w:t>
            </w:r>
          </w:p>
        </w:tc>
        <w:tc>
          <w:tcPr>
            <w:tcW w:w="1955" w:type="dxa"/>
            <w:shd w:val="clear" w:color="auto" w:fill="FAFBFD"/>
            <w:tcMar>
              <w:top w:w="120" w:type="dxa"/>
              <w:left w:w="120" w:type="dxa"/>
              <w:bottom w:w="120" w:type="dxa"/>
              <w:right w:w="120" w:type="dxa"/>
            </w:tcMar>
            <w:hideMark/>
          </w:tcPr>
          <w:p w:rsidR="006F3CE0" w:rsidRPr="006F3CE0" w:rsidRDefault="006F3CE0" w:rsidP="006F3CE0">
            <w:pPr>
              <w:widowControl/>
              <w:autoSpaceDE/>
              <w:autoSpaceDN/>
              <w:rPr>
                <w:color w:val="4D5C6D"/>
                <w:spacing w:val="-4"/>
                <w:sz w:val="24"/>
                <w:szCs w:val="24"/>
                <w:lang w:val="ru-RU" w:eastAsia="ru-RU"/>
              </w:rPr>
            </w:pPr>
            <w:r w:rsidRPr="006F3CE0">
              <w:rPr>
                <w:color w:val="4D5C6D"/>
                <w:spacing w:val="-4"/>
                <w:sz w:val="24"/>
                <w:szCs w:val="24"/>
                <w:lang w:val="ru-RU" w:eastAsia="ru-RU"/>
              </w:rPr>
              <w:t>1.22</w:t>
            </w:r>
          </w:p>
        </w:tc>
        <w:tc>
          <w:tcPr>
            <w:tcW w:w="1877" w:type="dxa"/>
            <w:shd w:val="clear" w:color="auto" w:fill="FAFBFD"/>
            <w:hideMark/>
          </w:tcPr>
          <w:p w:rsidR="006F3CE0" w:rsidRPr="006F3CE0" w:rsidRDefault="006F3CE0" w:rsidP="006F3CE0">
            <w:pPr>
              <w:widowControl/>
              <w:autoSpaceDE/>
              <w:autoSpaceDN/>
              <w:rPr>
                <w:color w:val="4D5C6D"/>
                <w:spacing w:val="-4"/>
                <w:sz w:val="24"/>
                <w:szCs w:val="24"/>
                <w:lang w:val="ru-RU" w:eastAsia="ru-RU"/>
              </w:rPr>
            </w:pPr>
            <w:r w:rsidRPr="006F3CE0">
              <w:rPr>
                <w:color w:val="4D5C6D"/>
                <w:spacing w:val="-4"/>
                <w:sz w:val="24"/>
                <w:szCs w:val="24"/>
                <w:lang w:val="ru-RU" w:eastAsia="ru-RU"/>
              </w:rPr>
              <w:t>22.0%</w:t>
            </w:r>
          </w:p>
        </w:tc>
      </w:tr>
      <w:tr w:rsidR="006F3CE0" w:rsidRPr="006F3CE0" w:rsidTr="006F3CE0">
        <w:trPr>
          <w:tblCellSpacing w:w="15" w:type="dxa"/>
        </w:trPr>
        <w:tc>
          <w:tcPr>
            <w:tcW w:w="1231" w:type="dxa"/>
            <w:shd w:val="clear" w:color="auto" w:fill="FAFBFD"/>
            <w:hideMark/>
          </w:tcPr>
          <w:p w:rsidR="006F3CE0" w:rsidRPr="006F3CE0" w:rsidRDefault="006F3CE0" w:rsidP="006F3CE0">
            <w:pPr>
              <w:widowControl/>
              <w:autoSpaceDE/>
              <w:autoSpaceDN/>
              <w:rPr>
                <w:color w:val="4D5C6D"/>
                <w:spacing w:val="-4"/>
                <w:sz w:val="24"/>
                <w:szCs w:val="24"/>
                <w:lang w:val="ru-RU" w:eastAsia="ru-RU"/>
              </w:rPr>
            </w:pPr>
            <w:r w:rsidRPr="006F3CE0">
              <w:rPr>
                <w:color w:val="4D5C6D"/>
                <w:spacing w:val="-4"/>
                <w:sz w:val="24"/>
                <w:szCs w:val="24"/>
                <w:lang w:val="ru-RU" w:eastAsia="ru-RU"/>
              </w:rPr>
              <w:t>7–12 років</w:t>
            </w:r>
          </w:p>
        </w:tc>
        <w:tc>
          <w:tcPr>
            <w:tcW w:w="1955" w:type="dxa"/>
            <w:shd w:val="clear" w:color="auto" w:fill="FAFBFD"/>
            <w:tcMar>
              <w:top w:w="120" w:type="dxa"/>
              <w:left w:w="120" w:type="dxa"/>
              <w:bottom w:w="120" w:type="dxa"/>
              <w:right w:w="120" w:type="dxa"/>
            </w:tcMar>
            <w:hideMark/>
          </w:tcPr>
          <w:p w:rsidR="006F3CE0" w:rsidRPr="006F3CE0" w:rsidRDefault="006F3CE0" w:rsidP="006F3CE0">
            <w:pPr>
              <w:widowControl/>
              <w:autoSpaceDE/>
              <w:autoSpaceDN/>
              <w:rPr>
                <w:color w:val="4D5C6D"/>
                <w:spacing w:val="-4"/>
                <w:sz w:val="24"/>
                <w:szCs w:val="24"/>
                <w:lang w:val="ru-RU" w:eastAsia="ru-RU"/>
              </w:rPr>
            </w:pPr>
            <w:r w:rsidRPr="006F3CE0">
              <w:rPr>
                <w:color w:val="4D5C6D"/>
                <w:spacing w:val="-4"/>
                <w:sz w:val="24"/>
                <w:szCs w:val="24"/>
                <w:lang w:val="ru-RU" w:eastAsia="ru-RU"/>
              </w:rPr>
              <w:t>60–100</w:t>
            </w:r>
          </w:p>
        </w:tc>
        <w:tc>
          <w:tcPr>
            <w:tcW w:w="1954" w:type="dxa"/>
            <w:shd w:val="clear" w:color="auto" w:fill="FAFBFD"/>
            <w:tcMar>
              <w:top w:w="120" w:type="dxa"/>
              <w:left w:w="120" w:type="dxa"/>
              <w:bottom w:w="120" w:type="dxa"/>
              <w:right w:w="120" w:type="dxa"/>
            </w:tcMar>
            <w:hideMark/>
          </w:tcPr>
          <w:p w:rsidR="006F3CE0" w:rsidRPr="006F3CE0" w:rsidRDefault="006F3CE0" w:rsidP="006F3CE0">
            <w:pPr>
              <w:widowControl/>
              <w:autoSpaceDE/>
              <w:autoSpaceDN/>
              <w:rPr>
                <w:color w:val="4D5C6D"/>
                <w:spacing w:val="-4"/>
                <w:sz w:val="24"/>
                <w:szCs w:val="24"/>
                <w:lang w:val="ru-RU" w:eastAsia="ru-RU"/>
              </w:rPr>
            </w:pPr>
            <w:r w:rsidRPr="006F3CE0">
              <w:rPr>
                <w:color w:val="4D5C6D"/>
                <w:spacing w:val="-4"/>
                <w:sz w:val="24"/>
                <w:szCs w:val="24"/>
                <w:lang w:val="ru-RU" w:eastAsia="ru-RU"/>
              </w:rPr>
              <w:t>100–120</w:t>
            </w:r>
          </w:p>
        </w:tc>
        <w:tc>
          <w:tcPr>
            <w:tcW w:w="1955" w:type="dxa"/>
            <w:shd w:val="clear" w:color="auto" w:fill="FAFBFD"/>
            <w:tcMar>
              <w:top w:w="120" w:type="dxa"/>
              <w:left w:w="120" w:type="dxa"/>
              <w:bottom w:w="120" w:type="dxa"/>
              <w:right w:w="120" w:type="dxa"/>
            </w:tcMar>
            <w:hideMark/>
          </w:tcPr>
          <w:p w:rsidR="006F3CE0" w:rsidRPr="006F3CE0" w:rsidRDefault="006F3CE0" w:rsidP="006F3CE0">
            <w:pPr>
              <w:widowControl/>
              <w:autoSpaceDE/>
              <w:autoSpaceDN/>
              <w:rPr>
                <w:color w:val="4D5C6D"/>
                <w:spacing w:val="-4"/>
                <w:sz w:val="24"/>
                <w:szCs w:val="24"/>
                <w:lang w:val="ru-RU" w:eastAsia="ru-RU"/>
              </w:rPr>
            </w:pPr>
            <w:r w:rsidRPr="006F3CE0">
              <w:rPr>
                <w:color w:val="4D5C6D"/>
                <w:spacing w:val="-4"/>
                <w:sz w:val="24"/>
                <w:szCs w:val="24"/>
                <w:lang w:val="ru-RU" w:eastAsia="ru-RU"/>
              </w:rPr>
              <w:t>1.00</w:t>
            </w:r>
          </w:p>
        </w:tc>
        <w:tc>
          <w:tcPr>
            <w:tcW w:w="1877" w:type="dxa"/>
            <w:shd w:val="clear" w:color="auto" w:fill="FAFBFD"/>
            <w:hideMark/>
          </w:tcPr>
          <w:p w:rsidR="006F3CE0" w:rsidRPr="006F3CE0" w:rsidRDefault="006F3CE0" w:rsidP="006F3CE0">
            <w:pPr>
              <w:widowControl/>
              <w:autoSpaceDE/>
              <w:autoSpaceDN/>
              <w:rPr>
                <w:color w:val="4D5C6D"/>
                <w:spacing w:val="-4"/>
                <w:sz w:val="24"/>
                <w:szCs w:val="24"/>
                <w:lang w:val="ru-RU" w:eastAsia="ru-RU"/>
              </w:rPr>
            </w:pPr>
            <w:r w:rsidRPr="006F3CE0">
              <w:rPr>
                <w:color w:val="4D5C6D"/>
                <w:spacing w:val="-4"/>
                <w:sz w:val="24"/>
                <w:szCs w:val="24"/>
                <w:lang w:val="ru-RU" w:eastAsia="ru-RU"/>
              </w:rPr>
              <w:t>25.1%</w:t>
            </w:r>
          </w:p>
        </w:tc>
      </w:tr>
      <w:tr w:rsidR="006F3CE0" w:rsidRPr="006F3CE0" w:rsidTr="006F3CE0">
        <w:trPr>
          <w:tblCellSpacing w:w="15" w:type="dxa"/>
        </w:trPr>
        <w:tc>
          <w:tcPr>
            <w:tcW w:w="1231" w:type="dxa"/>
            <w:shd w:val="clear" w:color="auto" w:fill="FAFBFD"/>
            <w:hideMark/>
          </w:tcPr>
          <w:p w:rsidR="006F3CE0" w:rsidRPr="006F3CE0" w:rsidRDefault="006F3CE0" w:rsidP="006F3CE0">
            <w:pPr>
              <w:widowControl/>
              <w:autoSpaceDE/>
              <w:autoSpaceDN/>
              <w:rPr>
                <w:color w:val="4D5C6D"/>
                <w:spacing w:val="-4"/>
                <w:sz w:val="24"/>
                <w:szCs w:val="24"/>
                <w:lang w:val="ru-RU" w:eastAsia="ru-RU"/>
              </w:rPr>
            </w:pPr>
            <w:r w:rsidRPr="006F3CE0">
              <w:rPr>
                <w:color w:val="4D5C6D"/>
                <w:spacing w:val="-4"/>
                <w:sz w:val="24"/>
                <w:szCs w:val="24"/>
                <w:lang w:val="ru-RU" w:eastAsia="ru-RU"/>
              </w:rPr>
              <w:t>13-16 років</w:t>
            </w:r>
          </w:p>
        </w:tc>
        <w:tc>
          <w:tcPr>
            <w:tcW w:w="1955" w:type="dxa"/>
            <w:shd w:val="clear" w:color="auto" w:fill="FAFBFD"/>
            <w:tcMar>
              <w:top w:w="120" w:type="dxa"/>
              <w:left w:w="120" w:type="dxa"/>
              <w:bottom w:w="120" w:type="dxa"/>
              <w:right w:w="120" w:type="dxa"/>
            </w:tcMar>
            <w:hideMark/>
          </w:tcPr>
          <w:p w:rsidR="006F3CE0" w:rsidRPr="006F3CE0" w:rsidRDefault="006F3CE0" w:rsidP="006F3CE0">
            <w:pPr>
              <w:widowControl/>
              <w:autoSpaceDE/>
              <w:autoSpaceDN/>
              <w:rPr>
                <w:color w:val="4D5C6D"/>
                <w:spacing w:val="-4"/>
                <w:sz w:val="24"/>
                <w:szCs w:val="24"/>
                <w:lang w:val="ru-RU" w:eastAsia="ru-RU"/>
              </w:rPr>
            </w:pPr>
            <w:r w:rsidRPr="006F3CE0">
              <w:rPr>
                <w:color w:val="4D5C6D"/>
                <w:spacing w:val="-4"/>
                <w:sz w:val="24"/>
                <w:szCs w:val="24"/>
                <w:lang w:val="ru-RU" w:eastAsia="ru-RU"/>
              </w:rPr>
              <w:t>55–90</w:t>
            </w:r>
          </w:p>
        </w:tc>
        <w:tc>
          <w:tcPr>
            <w:tcW w:w="1954" w:type="dxa"/>
            <w:shd w:val="clear" w:color="auto" w:fill="FAFBFD"/>
            <w:tcMar>
              <w:top w:w="120" w:type="dxa"/>
              <w:left w:w="120" w:type="dxa"/>
              <w:bottom w:w="120" w:type="dxa"/>
              <w:right w:w="120" w:type="dxa"/>
            </w:tcMar>
            <w:hideMark/>
          </w:tcPr>
          <w:p w:rsidR="006F3CE0" w:rsidRPr="006F3CE0" w:rsidRDefault="006F3CE0" w:rsidP="006F3CE0">
            <w:pPr>
              <w:widowControl/>
              <w:autoSpaceDE/>
              <w:autoSpaceDN/>
              <w:rPr>
                <w:color w:val="4D5C6D"/>
                <w:spacing w:val="-4"/>
                <w:sz w:val="24"/>
                <w:szCs w:val="24"/>
                <w:lang w:val="ru-RU" w:eastAsia="ru-RU"/>
              </w:rPr>
            </w:pPr>
            <w:r w:rsidRPr="006F3CE0">
              <w:rPr>
                <w:color w:val="4D5C6D"/>
                <w:spacing w:val="-4"/>
                <w:sz w:val="24"/>
                <w:szCs w:val="24"/>
                <w:lang w:val="ru-RU" w:eastAsia="ru-RU"/>
              </w:rPr>
              <w:t>100–135</w:t>
            </w:r>
          </w:p>
        </w:tc>
        <w:tc>
          <w:tcPr>
            <w:tcW w:w="1955" w:type="dxa"/>
            <w:shd w:val="clear" w:color="auto" w:fill="FAFBFD"/>
            <w:tcMar>
              <w:top w:w="120" w:type="dxa"/>
              <w:left w:w="120" w:type="dxa"/>
              <w:bottom w:w="120" w:type="dxa"/>
              <w:right w:w="120" w:type="dxa"/>
            </w:tcMar>
            <w:hideMark/>
          </w:tcPr>
          <w:p w:rsidR="006F3CE0" w:rsidRPr="006F3CE0" w:rsidRDefault="006F3CE0" w:rsidP="006F3CE0">
            <w:pPr>
              <w:widowControl/>
              <w:autoSpaceDE/>
              <w:autoSpaceDN/>
              <w:rPr>
                <w:color w:val="4D5C6D"/>
                <w:spacing w:val="-4"/>
                <w:sz w:val="24"/>
                <w:szCs w:val="24"/>
                <w:lang w:val="ru-RU" w:eastAsia="ru-RU"/>
              </w:rPr>
            </w:pPr>
            <w:r w:rsidRPr="006F3CE0">
              <w:rPr>
                <w:color w:val="4D5C6D"/>
                <w:spacing w:val="-4"/>
                <w:sz w:val="24"/>
                <w:szCs w:val="24"/>
                <w:lang w:val="ru-RU" w:eastAsia="ru-RU"/>
              </w:rPr>
              <w:t>0.90</w:t>
            </w:r>
          </w:p>
        </w:tc>
        <w:tc>
          <w:tcPr>
            <w:tcW w:w="1877" w:type="dxa"/>
            <w:shd w:val="clear" w:color="auto" w:fill="FAFBFD"/>
            <w:hideMark/>
          </w:tcPr>
          <w:p w:rsidR="006F3CE0" w:rsidRPr="006F3CE0" w:rsidRDefault="006F3CE0" w:rsidP="006F3CE0">
            <w:pPr>
              <w:widowControl/>
              <w:autoSpaceDE/>
              <w:autoSpaceDN/>
              <w:rPr>
                <w:color w:val="4D5C6D"/>
                <w:spacing w:val="-4"/>
                <w:sz w:val="24"/>
                <w:szCs w:val="24"/>
                <w:lang w:val="ru-RU" w:eastAsia="ru-RU"/>
              </w:rPr>
            </w:pPr>
            <w:r w:rsidRPr="006F3CE0">
              <w:rPr>
                <w:color w:val="4D5C6D"/>
                <w:spacing w:val="-4"/>
                <w:sz w:val="24"/>
                <w:szCs w:val="24"/>
                <w:lang w:val="ru-RU" w:eastAsia="ru-RU"/>
              </w:rPr>
              <w:t>32.0%</w:t>
            </w:r>
          </w:p>
        </w:tc>
      </w:tr>
    </w:tbl>
    <w:p w:rsidR="006F3CE0" w:rsidRPr="006F1945" w:rsidRDefault="006F3CE0" w:rsidP="000A25E5">
      <w:pPr>
        <w:pStyle w:val="a3"/>
        <w:ind w:left="0"/>
        <w:jc w:val="center"/>
        <w:rPr>
          <w:b/>
          <w:highlight w:val="yellow"/>
          <w:lang w:val="ru-RU"/>
        </w:rPr>
      </w:pPr>
    </w:p>
    <w:p w:rsidR="00883CB3" w:rsidRPr="00883CB3" w:rsidRDefault="00883CB3" w:rsidP="00883CB3">
      <w:pPr>
        <w:pStyle w:val="a3"/>
        <w:jc w:val="center"/>
        <w:rPr>
          <w:b/>
          <w:highlight w:val="yellow"/>
          <w:lang w:val="ru-RU"/>
        </w:rPr>
      </w:pPr>
      <w:r w:rsidRPr="00883CB3">
        <w:rPr>
          <w:b/>
          <w:bCs/>
          <w:highlight w:val="yellow"/>
          <w:lang w:val="ru-RU"/>
        </w:rPr>
        <w:t>Алгоритм обстеження потерпілого/хворого</w:t>
      </w:r>
    </w:p>
    <w:p w:rsidR="00883CB3" w:rsidRPr="00883CB3" w:rsidRDefault="00883CB3" w:rsidP="00883CB3">
      <w:pPr>
        <w:pStyle w:val="a3"/>
        <w:jc w:val="both"/>
        <w:rPr>
          <w:lang w:val="ru-RU"/>
        </w:rPr>
      </w:pPr>
      <w:r w:rsidRPr="00883CB3">
        <w:rPr>
          <w:lang w:val="ru-RU"/>
        </w:rPr>
        <w:t>План діагностичних заходів включає:</w:t>
      </w:r>
    </w:p>
    <w:p w:rsidR="00000000" w:rsidRPr="00883CB3" w:rsidRDefault="00C20F10" w:rsidP="00883CB3">
      <w:pPr>
        <w:pStyle w:val="a3"/>
        <w:numPr>
          <w:ilvl w:val="0"/>
          <w:numId w:val="13"/>
        </w:numPr>
        <w:jc w:val="both"/>
        <w:rPr>
          <w:lang w:val="ru-RU"/>
        </w:rPr>
      </w:pPr>
      <w:r w:rsidRPr="00883CB3">
        <w:rPr>
          <w:bCs/>
          <w:lang w:val="ru-RU"/>
        </w:rPr>
        <w:t>Загальний огляд</w:t>
      </w:r>
      <w:r w:rsidRPr="00883CB3">
        <w:rPr>
          <w:bCs/>
          <w:lang w:val="ru-RU"/>
        </w:rPr>
        <w:t>:</w:t>
      </w:r>
      <w:r w:rsidRPr="00883CB3">
        <w:rPr>
          <w:lang w:val="ru-RU"/>
        </w:rPr>
        <w:t xml:space="preserve"> оцінка стану свідомості та шкірних покривів.</w:t>
      </w:r>
    </w:p>
    <w:p w:rsidR="00000000" w:rsidRPr="00883CB3" w:rsidRDefault="00C20F10" w:rsidP="00883CB3">
      <w:pPr>
        <w:pStyle w:val="a3"/>
        <w:numPr>
          <w:ilvl w:val="0"/>
          <w:numId w:val="13"/>
        </w:numPr>
        <w:jc w:val="both"/>
        <w:rPr>
          <w:lang w:val="ru-RU"/>
        </w:rPr>
      </w:pPr>
      <w:r w:rsidRPr="00883CB3">
        <w:rPr>
          <w:bCs/>
          <w:lang w:val="ru-RU"/>
        </w:rPr>
        <w:t>Фізикальне обстеження</w:t>
      </w:r>
      <w:r w:rsidRPr="00883CB3">
        <w:rPr>
          <w:bCs/>
          <w:lang w:val="ru-RU"/>
        </w:rPr>
        <w:t>:</w:t>
      </w:r>
      <w:r w:rsidRPr="00883CB3">
        <w:rPr>
          <w:lang w:val="ru-RU"/>
        </w:rPr>
        <w:t xml:space="preserve"> вимірювання АТ, частоти серцевих скорочень (ЧСС), частоти дихальних рухів (ЧДР).</w:t>
      </w:r>
    </w:p>
    <w:p w:rsidR="00000000" w:rsidRPr="00883CB3" w:rsidRDefault="00C20F10" w:rsidP="00883CB3">
      <w:pPr>
        <w:pStyle w:val="a3"/>
        <w:numPr>
          <w:ilvl w:val="0"/>
          <w:numId w:val="13"/>
        </w:numPr>
        <w:jc w:val="both"/>
        <w:rPr>
          <w:lang w:val="ru-RU"/>
        </w:rPr>
      </w:pPr>
      <w:r w:rsidRPr="00883CB3">
        <w:rPr>
          <w:bCs/>
          <w:lang w:val="ru-RU"/>
        </w:rPr>
        <w:t>Оцінка величини крововтрати</w:t>
      </w:r>
      <w:r w:rsidRPr="00883CB3">
        <w:rPr>
          <w:bCs/>
          <w:lang w:val="ru-RU"/>
        </w:rPr>
        <w:t>:</w:t>
      </w:r>
      <w:r w:rsidRPr="00883CB3">
        <w:rPr>
          <w:lang w:val="ru-RU"/>
        </w:rPr>
        <w:t xml:space="preserve"> застосування шокового індексу (ШІ) або емпіричних методів.</w:t>
      </w:r>
    </w:p>
    <w:p w:rsidR="008E347C" w:rsidRDefault="008E347C" w:rsidP="000A25E5">
      <w:pPr>
        <w:pStyle w:val="a3"/>
        <w:ind w:left="0"/>
        <w:jc w:val="center"/>
        <w:rPr>
          <w:b/>
          <w:highlight w:val="yellow"/>
          <w:lang w:val="ru-RU"/>
        </w:rPr>
      </w:pPr>
    </w:p>
    <w:p w:rsidR="00883CB3" w:rsidRPr="00883CB3" w:rsidRDefault="00883CB3" w:rsidP="00883CB3">
      <w:pPr>
        <w:pStyle w:val="a3"/>
        <w:jc w:val="center"/>
        <w:rPr>
          <w:b/>
          <w:highlight w:val="yellow"/>
          <w:lang w:val="ru-RU"/>
        </w:rPr>
      </w:pPr>
      <w:r w:rsidRPr="00883CB3">
        <w:rPr>
          <w:b/>
          <w:bCs/>
          <w:highlight w:val="yellow"/>
          <w:lang w:val="ru-RU"/>
        </w:rPr>
        <w:t>Ступені тяжкості кровотеч</w:t>
      </w:r>
    </w:p>
    <w:p w:rsidR="00883CB3" w:rsidRDefault="00883CB3" w:rsidP="000A25E5">
      <w:pPr>
        <w:pStyle w:val="a3"/>
        <w:ind w:left="0"/>
        <w:jc w:val="center"/>
        <w:rPr>
          <w:b/>
          <w:highlight w:val="yellow"/>
          <w:lang w:val="ru-RU"/>
        </w:rPr>
      </w:pPr>
    </w:p>
    <w:p w:rsidR="00883CB3" w:rsidRPr="00883CB3" w:rsidRDefault="00883CB3" w:rsidP="000A25E5">
      <w:pPr>
        <w:pStyle w:val="a3"/>
        <w:ind w:left="0"/>
        <w:jc w:val="center"/>
        <w:rPr>
          <w:b/>
          <w:highlight w:val="yellow"/>
          <w:lang w:val="ru-RU"/>
        </w:rPr>
      </w:pPr>
      <w:r w:rsidRPr="00883CB3">
        <w:rPr>
          <w:b/>
          <w:highlight w:val="yellow"/>
          <w:lang w:val="ru-RU"/>
        </w:rPr>
        <w:drawing>
          <wp:inline distT="0" distB="0" distL="0" distR="0" wp14:anchorId="4763FD03" wp14:editId="31B09874">
            <wp:extent cx="5940425" cy="3364865"/>
            <wp:effectExtent l="0" t="0" r="3175" b="6985"/>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16"/>
                    <a:srcRect l="22482" t="28125" r="24462" b="12368"/>
                    <a:stretch/>
                  </pic:blipFill>
                  <pic:spPr>
                    <a:xfrm>
                      <a:off x="0" y="0"/>
                      <a:ext cx="5940425" cy="3364865"/>
                    </a:xfrm>
                    <a:prstGeom prst="rect">
                      <a:avLst/>
                    </a:prstGeom>
                  </pic:spPr>
                </pic:pic>
              </a:graphicData>
            </a:graphic>
          </wp:inline>
        </w:drawing>
      </w:r>
    </w:p>
    <w:p w:rsidR="00883CB3" w:rsidRDefault="00883CB3" w:rsidP="000A25E5">
      <w:pPr>
        <w:pStyle w:val="a3"/>
        <w:ind w:left="0"/>
        <w:jc w:val="center"/>
        <w:rPr>
          <w:b/>
          <w:highlight w:val="yellow"/>
        </w:rPr>
      </w:pPr>
    </w:p>
    <w:p w:rsidR="00883CB3" w:rsidRPr="00883CB3" w:rsidRDefault="00883CB3" w:rsidP="00883CB3">
      <w:pPr>
        <w:pStyle w:val="a3"/>
        <w:ind w:left="0" w:firstLine="720"/>
        <w:jc w:val="both"/>
        <w:rPr>
          <w:lang w:val="ru-RU"/>
        </w:rPr>
      </w:pPr>
      <w:r w:rsidRPr="00883CB3">
        <w:rPr>
          <w:bCs/>
          <w:lang w:val="ru-RU"/>
        </w:rPr>
        <w:t>Головна небезпека кровотечі пов’язана з гострим недостатнім кровопостачанням тканин — головного мозку, серця та легень.</w:t>
      </w:r>
    </w:p>
    <w:p w:rsidR="00883CB3" w:rsidRPr="00883CB3" w:rsidRDefault="00883CB3" w:rsidP="00883CB3">
      <w:pPr>
        <w:pStyle w:val="a3"/>
        <w:ind w:left="0" w:firstLine="720"/>
        <w:jc w:val="both"/>
        <w:rPr>
          <w:lang w:val="ru-RU"/>
        </w:rPr>
      </w:pPr>
      <w:r w:rsidRPr="00883CB3">
        <w:rPr>
          <w:bCs/>
          <w:lang w:val="ru-RU"/>
        </w:rPr>
        <w:t>Швидка втрата одного-двох літрів крові, особливо при тяжких комбінованих ураженнях, може призвести до смерті.</w:t>
      </w:r>
    </w:p>
    <w:p w:rsidR="00883CB3" w:rsidRDefault="00883CB3" w:rsidP="000A25E5">
      <w:pPr>
        <w:pStyle w:val="a3"/>
        <w:ind w:left="0"/>
        <w:jc w:val="center"/>
        <w:rPr>
          <w:b/>
          <w:highlight w:val="yellow"/>
          <w:lang w:val="ru-RU"/>
        </w:rPr>
      </w:pPr>
    </w:p>
    <w:p w:rsidR="00883CB3" w:rsidRDefault="00883CB3" w:rsidP="000A25E5">
      <w:pPr>
        <w:pStyle w:val="a3"/>
        <w:ind w:left="0"/>
        <w:jc w:val="center"/>
        <w:rPr>
          <w:b/>
          <w:highlight w:val="yellow"/>
          <w:lang w:val="ru-RU"/>
        </w:rPr>
      </w:pPr>
    </w:p>
    <w:p w:rsidR="00883CB3" w:rsidRPr="00883CB3" w:rsidRDefault="00883CB3" w:rsidP="00883CB3">
      <w:pPr>
        <w:pStyle w:val="a3"/>
        <w:jc w:val="center"/>
        <w:rPr>
          <w:b/>
          <w:highlight w:val="yellow"/>
          <w:lang w:val="ru-RU"/>
        </w:rPr>
      </w:pPr>
      <w:r w:rsidRPr="00883CB3">
        <w:rPr>
          <w:b/>
          <w:bCs/>
          <w:highlight w:val="yellow"/>
          <w:lang w:val="ru-RU"/>
        </w:rPr>
        <w:t>Особливості клініки та діагностики геморагічного шоку</w:t>
      </w:r>
    </w:p>
    <w:p w:rsidR="00883CB3" w:rsidRPr="00883CB3" w:rsidRDefault="00883CB3" w:rsidP="00883CB3">
      <w:pPr>
        <w:pStyle w:val="a3"/>
        <w:ind w:left="0" w:firstLine="720"/>
        <w:jc w:val="both"/>
        <w:rPr>
          <w:lang w:val="ru-RU"/>
        </w:rPr>
      </w:pPr>
      <w:r w:rsidRPr="00883CB3">
        <w:rPr>
          <w:bCs/>
          <w:lang w:val="ru-RU"/>
        </w:rPr>
        <w:t>Вірогідність розвитку геморагічного шоку залежить від виду та швидкості кровотечі, обсягу крововтрати, віку, супутніх травматичних ушкоджень чи соматичних захворювань.</w:t>
      </w:r>
    </w:p>
    <w:p w:rsidR="00883CB3" w:rsidRPr="00883CB3" w:rsidRDefault="00883CB3" w:rsidP="00883CB3">
      <w:pPr>
        <w:pStyle w:val="a3"/>
        <w:jc w:val="both"/>
        <w:rPr>
          <w:b/>
          <w:i/>
          <w:lang w:val="ru-RU"/>
        </w:rPr>
      </w:pPr>
      <w:r w:rsidRPr="00883CB3">
        <w:rPr>
          <w:b/>
          <w:bCs/>
          <w:i/>
          <w:lang w:val="ru-RU"/>
        </w:rPr>
        <w:t>1. Патогномічна тріада симптомів</w:t>
      </w:r>
    </w:p>
    <w:p w:rsidR="00883CB3" w:rsidRPr="00883CB3" w:rsidRDefault="00883CB3" w:rsidP="00883CB3">
      <w:pPr>
        <w:pStyle w:val="a3"/>
        <w:jc w:val="both"/>
        <w:rPr>
          <w:i/>
          <w:lang w:val="ru-RU"/>
        </w:rPr>
      </w:pPr>
      <w:r w:rsidRPr="00883CB3">
        <w:rPr>
          <w:bCs/>
          <w:i/>
          <w:lang w:val="ru-RU"/>
        </w:rPr>
        <w:t>Для гострої масивної крововтрати характерне поєднання трьох ключових ознак:</w:t>
      </w:r>
    </w:p>
    <w:p w:rsidR="00000000" w:rsidRPr="00883CB3" w:rsidRDefault="00C20F10" w:rsidP="00883CB3">
      <w:pPr>
        <w:pStyle w:val="a3"/>
        <w:numPr>
          <w:ilvl w:val="0"/>
          <w:numId w:val="14"/>
        </w:numPr>
        <w:jc w:val="both"/>
        <w:rPr>
          <w:lang w:val="ru-RU"/>
        </w:rPr>
      </w:pPr>
      <w:r w:rsidRPr="00883CB3">
        <w:rPr>
          <w:bCs/>
          <w:lang w:val="ru-RU"/>
        </w:rPr>
        <w:t xml:space="preserve">Артеріальна гіпотензія: </w:t>
      </w:r>
      <w:r w:rsidRPr="00883CB3">
        <w:rPr>
          <w:bCs/>
          <w:lang w:val="ru-RU"/>
        </w:rPr>
        <w:t>низький артеріальний тиск (АТ).</w:t>
      </w:r>
    </w:p>
    <w:p w:rsidR="00000000" w:rsidRPr="00883CB3" w:rsidRDefault="00C20F10" w:rsidP="00883CB3">
      <w:pPr>
        <w:pStyle w:val="a3"/>
        <w:numPr>
          <w:ilvl w:val="0"/>
          <w:numId w:val="14"/>
        </w:numPr>
        <w:jc w:val="both"/>
        <w:rPr>
          <w:lang w:val="ru-RU"/>
        </w:rPr>
      </w:pPr>
      <w:r w:rsidRPr="00883CB3">
        <w:rPr>
          <w:bCs/>
          <w:lang w:val="ru-RU"/>
        </w:rPr>
        <w:lastRenderedPageBreak/>
        <w:t>Тахікардія:</w:t>
      </w:r>
      <w:r w:rsidRPr="00883CB3">
        <w:rPr>
          <w:bCs/>
          <w:lang w:val="ru-RU"/>
        </w:rPr>
        <w:t xml:space="preserve"> частий ниткоподібний пуль</w:t>
      </w:r>
      <w:r w:rsidRPr="00883CB3">
        <w:rPr>
          <w:bCs/>
          <w:lang w:val="ru-RU"/>
        </w:rPr>
        <w:t>с (</w:t>
      </w:r>
      <w:r w:rsidRPr="00883CB3">
        <w:rPr>
          <w:bCs/>
          <w:lang w:val="en-US"/>
        </w:rPr>
        <w:t>Ps</w:t>
      </w:r>
      <w:r w:rsidRPr="00883CB3">
        <w:rPr>
          <w:bCs/>
          <w:lang w:val="ru-RU"/>
        </w:rPr>
        <w:t>).</w:t>
      </w:r>
    </w:p>
    <w:p w:rsidR="00000000" w:rsidRPr="00883CB3" w:rsidRDefault="00C20F10" w:rsidP="00883CB3">
      <w:pPr>
        <w:pStyle w:val="a3"/>
        <w:numPr>
          <w:ilvl w:val="0"/>
          <w:numId w:val="14"/>
        </w:numPr>
        <w:jc w:val="both"/>
        <w:rPr>
          <w:lang w:val="ru-RU"/>
        </w:rPr>
      </w:pPr>
      <w:r w:rsidRPr="00883CB3">
        <w:rPr>
          <w:bCs/>
          <w:lang w:val="ru-RU"/>
        </w:rPr>
        <w:t>Зміни шкірних покривів</w:t>
      </w:r>
      <w:r w:rsidRPr="00883CB3">
        <w:rPr>
          <w:bCs/>
          <w:lang w:val="ru-RU"/>
        </w:rPr>
        <w:t>: холодна на доти</w:t>
      </w:r>
      <w:r w:rsidRPr="00883CB3">
        <w:rPr>
          <w:bCs/>
          <w:lang w:val="ru-RU"/>
        </w:rPr>
        <w:t>к та волога (липка) шкіра.</w:t>
      </w:r>
    </w:p>
    <w:p w:rsidR="00883CB3" w:rsidRPr="00883CB3" w:rsidRDefault="00883CB3" w:rsidP="00883CB3">
      <w:pPr>
        <w:pStyle w:val="a3"/>
        <w:jc w:val="both"/>
        <w:rPr>
          <w:b/>
          <w:i/>
          <w:lang w:val="ru-RU"/>
        </w:rPr>
      </w:pPr>
      <w:r w:rsidRPr="00883CB3">
        <w:rPr>
          <w:b/>
          <w:bCs/>
          <w:i/>
          <w:lang w:val="ru-RU"/>
        </w:rPr>
        <w:t>2. Додаткові клінічні ознаки</w:t>
      </w:r>
    </w:p>
    <w:p w:rsidR="00000000" w:rsidRPr="00883CB3" w:rsidRDefault="00C20F10" w:rsidP="00883CB3">
      <w:pPr>
        <w:pStyle w:val="a3"/>
        <w:numPr>
          <w:ilvl w:val="0"/>
          <w:numId w:val="15"/>
        </w:numPr>
        <w:jc w:val="both"/>
        <w:rPr>
          <w:lang w:val="ru-RU"/>
        </w:rPr>
      </w:pPr>
      <w:r w:rsidRPr="00883CB3">
        <w:rPr>
          <w:bCs/>
          <w:lang w:val="ru-RU"/>
        </w:rPr>
        <w:t xml:space="preserve">Неврологічні та загальні симптоми: </w:t>
      </w:r>
      <w:r w:rsidRPr="00883CB3">
        <w:rPr>
          <w:bCs/>
          <w:lang w:val="ru-RU"/>
        </w:rPr>
        <w:t>спрага, сухість у роті, затьмарення свідомості, розширення зіниць (мідріаз), адинамія, сонливість.</w:t>
      </w:r>
    </w:p>
    <w:p w:rsidR="00000000" w:rsidRPr="00883CB3" w:rsidRDefault="00C20F10" w:rsidP="00883CB3">
      <w:pPr>
        <w:pStyle w:val="a3"/>
        <w:numPr>
          <w:ilvl w:val="0"/>
          <w:numId w:val="15"/>
        </w:numPr>
        <w:jc w:val="both"/>
        <w:rPr>
          <w:lang w:val="ru-RU"/>
        </w:rPr>
      </w:pPr>
      <w:r w:rsidRPr="00883CB3">
        <w:rPr>
          <w:bCs/>
          <w:lang w:val="ru-RU"/>
        </w:rPr>
        <w:t>Дихальна система</w:t>
      </w:r>
      <w:r w:rsidRPr="00883CB3">
        <w:rPr>
          <w:bCs/>
          <w:lang w:val="ru-RU"/>
        </w:rPr>
        <w:t>: прискорене дихання (тахіпное).</w:t>
      </w:r>
    </w:p>
    <w:p w:rsidR="00000000" w:rsidRPr="00883CB3" w:rsidRDefault="00C20F10" w:rsidP="00883CB3">
      <w:pPr>
        <w:pStyle w:val="a3"/>
        <w:numPr>
          <w:ilvl w:val="0"/>
          <w:numId w:val="15"/>
        </w:numPr>
        <w:jc w:val="both"/>
        <w:rPr>
          <w:lang w:val="ru-RU"/>
        </w:rPr>
      </w:pPr>
      <w:r w:rsidRPr="00883CB3">
        <w:rPr>
          <w:bCs/>
          <w:lang w:val="ru-RU"/>
        </w:rPr>
        <w:t>Периферичний кровотік</w:t>
      </w:r>
      <w:r w:rsidRPr="00883CB3">
        <w:rPr>
          <w:bCs/>
          <w:lang w:val="ru-RU"/>
        </w:rPr>
        <w:t>: блідість шкіри та нігтьових</w:t>
      </w:r>
      <w:r w:rsidRPr="00883CB3">
        <w:rPr>
          <w:bCs/>
          <w:lang w:val="ru-RU"/>
        </w:rPr>
        <w:t xml:space="preserve"> лож, що свідчить про спазм судин у відповідь на зниження об’єму циркулюючої крові (ОЦК).</w:t>
      </w:r>
    </w:p>
    <w:p w:rsidR="00883CB3" w:rsidRDefault="00883CB3" w:rsidP="00883CB3">
      <w:pPr>
        <w:pStyle w:val="a3"/>
        <w:ind w:left="0"/>
        <w:jc w:val="both"/>
        <w:rPr>
          <w:bCs/>
          <w:lang w:val="ru-RU"/>
        </w:rPr>
      </w:pPr>
      <w:r w:rsidRPr="00883CB3">
        <w:rPr>
          <w:b/>
          <w:bCs/>
          <w:i/>
          <w:lang w:val="ru-RU"/>
        </w:rPr>
        <w:t>Централізація кровообігу</w:t>
      </w:r>
      <w:r w:rsidRPr="00883CB3">
        <w:rPr>
          <w:bCs/>
          <w:lang w:val="ru-RU"/>
        </w:rPr>
        <w:t xml:space="preserve"> — це захисна перебудова гемодинаміки, спрямована на обмеження кровопостачання шкіри та підшкірної клітковини задля стабілізації кровотоку в життєво важливих органах (серце, головний мозок).</w:t>
      </w:r>
    </w:p>
    <w:p w:rsidR="00883CB3" w:rsidRDefault="00883CB3" w:rsidP="00883CB3">
      <w:pPr>
        <w:pStyle w:val="a3"/>
        <w:ind w:left="0"/>
        <w:jc w:val="both"/>
        <w:rPr>
          <w:bCs/>
          <w:lang w:val="ru-RU"/>
        </w:rPr>
      </w:pPr>
    </w:p>
    <w:p w:rsidR="00883CB3" w:rsidRPr="00883CB3" w:rsidRDefault="00883CB3" w:rsidP="00883CB3">
      <w:pPr>
        <w:pStyle w:val="a3"/>
        <w:ind w:left="0" w:firstLine="720"/>
        <w:jc w:val="both"/>
        <w:rPr>
          <w:lang w:val="ru-RU"/>
        </w:rPr>
      </w:pPr>
      <w:r w:rsidRPr="00883CB3">
        <w:rPr>
          <w:b/>
          <w:bCs/>
          <w:i/>
          <w:iCs/>
          <w:lang w:val="ru-RU"/>
        </w:rPr>
        <w:t>Геморагічний шок</w:t>
      </w:r>
      <w:r w:rsidRPr="00883CB3">
        <w:rPr>
          <w:b/>
          <w:bCs/>
          <w:lang w:val="ru-RU"/>
        </w:rPr>
        <w:t xml:space="preserve"> - </w:t>
      </w:r>
      <w:r w:rsidRPr="00883CB3">
        <w:rPr>
          <w:bCs/>
          <w:lang w:val="ru-RU"/>
        </w:rPr>
        <w:t xml:space="preserve">стан тяжких гемодинамічних і метаболічних порушень, які виникають внаслідок крововтрати та характеризуються нездатністю системи кровообігу забезпечити адекватну перфузію життєво важливих органів через невідповідність об'єму циркулюючої крові об'єму судинного русла.   Небезпека розвитку геморагічного шоку виникає при крововтраті 15 - 20% ОЦК або 750 - 1000 мл. Кровотеча, яка </w:t>
      </w:r>
      <w:proofErr w:type="gramStart"/>
      <w:r w:rsidRPr="00883CB3">
        <w:rPr>
          <w:bCs/>
          <w:lang w:val="ru-RU"/>
        </w:rPr>
        <w:t>перевищує  1500</w:t>
      </w:r>
      <w:proofErr w:type="gramEnd"/>
      <w:r w:rsidRPr="00883CB3">
        <w:rPr>
          <w:bCs/>
          <w:lang w:val="ru-RU"/>
        </w:rPr>
        <w:t xml:space="preserve"> мл (25-30% від ОЦК або 1,5% від маси тіла) вважається</w:t>
      </w:r>
      <w:r w:rsidRPr="00883CB3">
        <w:rPr>
          <w:b/>
          <w:bCs/>
          <w:lang w:val="ru-RU"/>
        </w:rPr>
        <w:t>  </w:t>
      </w:r>
      <w:r w:rsidRPr="00883CB3">
        <w:rPr>
          <w:b/>
          <w:bCs/>
          <w:i/>
          <w:iCs/>
          <w:lang w:val="ru-RU"/>
        </w:rPr>
        <w:t>масивною</w:t>
      </w:r>
      <w:r w:rsidRPr="00883CB3">
        <w:rPr>
          <w:b/>
          <w:bCs/>
          <w:lang w:val="ru-RU"/>
        </w:rPr>
        <w:t>.</w:t>
      </w:r>
    </w:p>
    <w:p w:rsidR="00883CB3" w:rsidRDefault="00883CB3" w:rsidP="00883CB3">
      <w:pPr>
        <w:pStyle w:val="a3"/>
        <w:ind w:left="0"/>
        <w:jc w:val="both"/>
        <w:rPr>
          <w:lang w:val="ru-RU"/>
        </w:rPr>
      </w:pPr>
    </w:p>
    <w:p w:rsidR="00883CB3" w:rsidRPr="00883CB3" w:rsidRDefault="00883CB3" w:rsidP="00AD45CD">
      <w:pPr>
        <w:pStyle w:val="a3"/>
        <w:ind w:left="0" w:firstLine="720"/>
        <w:jc w:val="center"/>
        <w:rPr>
          <w:lang w:val="ru-RU"/>
        </w:rPr>
      </w:pPr>
      <w:r w:rsidRPr="00883CB3">
        <w:rPr>
          <w:b/>
          <w:bCs/>
          <w:i/>
          <w:iCs/>
          <w:lang w:val="ru-RU"/>
        </w:rPr>
        <w:t xml:space="preserve">Класифікація геморагічного шоку за клінічним </w:t>
      </w:r>
      <w:proofErr w:type="gramStart"/>
      <w:r w:rsidRPr="00883CB3">
        <w:rPr>
          <w:b/>
          <w:bCs/>
          <w:i/>
          <w:iCs/>
          <w:lang w:val="ru-RU"/>
        </w:rPr>
        <w:t>перебігом  та</w:t>
      </w:r>
      <w:proofErr w:type="gramEnd"/>
      <w:r w:rsidRPr="00883CB3">
        <w:rPr>
          <w:b/>
          <w:bCs/>
          <w:i/>
          <w:iCs/>
          <w:lang w:val="ru-RU"/>
        </w:rPr>
        <w:t xml:space="preserve"> ступенем тяжкості</w:t>
      </w:r>
      <w:r w:rsidRPr="00883CB3">
        <w:rPr>
          <w:lang w:val="ru-RU"/>
        </w:rPr>
        <w:t> (Чепкий Л.П. та співавт., 2003).</w:t>
      </w:r>
    </w:p>
    <w:tbl>
      <w:tblPr>
        <w:tblW w:w="8923" w:type="dxa"/>
        <w:tblCellMar>
          <w:left w:w="0" w:type="dxa"/>
          <w:right w:w="0" w:type="dxa"/>
        </w:tblCellMar>
        <w:tblLook w:val="0600" w:firstRow="0" w:lastRow="0" w:firstColumn="0" w:lastColumn="0" w:noHBand="1" w:noVBand="1"/>
      </w:tblPr>
      <w:tblGrid>
        <w:gridCol w:w="1693"/>
        <w:gridCol w:w="2268"/>
        <w:gridCol w:w="2780"/>
        <w:gridCol w:w="2182"/>
      </w:tblGrid>
      <w:tr w:rsidR="00883CB3" w:rsidRPr="00883CB3" w:rsidTr="00883CB3">
        <w:trPr>
          <w:trHeight w:val="20"/>
        </w:trPr>
        <w:tc>
          <w:tcPr>
            <w:tcW w:w="1693" w:type="dxa"/>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rsidR="00883CB3" w:rsidRPr="00883CB3" w:rsidRDefault="00883CB3" w:rsidP="00883CB3">
            <w:pPr>
              <w:pStyle w:val="a3"/>
              <w:ind w:left="0"/>
              <w:jc w:val="center"/>
              <w:rPr>
                <w:lang w:val="ru-RU"/>
              </w:rPr>
            </w:pPr>
            <w:r w:rsidRPr="00883CB3">
              <w:rPr>
                <w:b/>
                <w:bCs/>
                <w:lang w:val="ru-RU"/>
              </w:rPr>
              <w:t>Ступінь тяжкості шоку</w:t>
            </w:r>
          </w:p>
        </w:tc>
        <w:tc>
          <w:tcPr>
            <w:tcW w:w="2268" w:type="dxa"/>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rsidR="00883CB3" w:rsidRPr="00883CB3" w:rsidRDefault="00883CB3" w:rsidP="00883CB3">
            <w:pPr>
              <w:pStyle w:val="a3"/>
              <w:ind w:left="0"/>
              <w:jc w:val="center"/>
              <w:rPr>
                <w:lang w:val="ru-RU"/>
              </w:rPr>
            </w:pPr>
            <w:r w:rsidRPr="00883CB3">
              <w:rPr>
                <w:b/>
                <w:bCs/>
                <w:lang w:val="ru-RU"/>
              </w:rPr>
              <w:t>Стадія шоку</w:t>
            </w:r>
          </w:p>
        </w:tc>
        <w:tc>
          <w:tcPr>
            <w:tcW w:w="4962"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rsidR="00883CB3" w:rsidRPr="00883CB3" w:rsidRDefault="00883CB3" w:rsidP="00883CB3">
            <w:pPr>
              <w:pStyle w:val="a3"/>
              <w:ind w:left="0"/>
              <w:jc w:val="center"/>
              <w:rPr>
                <w:lang w:val="ru-RU"/>
              </w:rPr>
            </w:pPr>
            <w:r w:rsidRPr="00883CB3">
              <w:rPr>
                <w:b/>
                <w:bCs/>
                <w:lang w:val="ru-RU"/>
              </w:rPr>
              <w:t>Об'єм крововтрати</w:t>
            </w:r>
          </w:p>
        </w:tc>
      </w:tr>
      <w:tr w:rsidR="00883CB3" w:rsidRPr="00883CB3" w:rsidTr="00883CB3">
        <w:trPr>
          <w:trHeight w:val="20"/>
        </w:trPr>
        <w:tc>
          <w:tcPr>
            <w:tcW w:w="1693" w:type="dxa"/>
            <w:vMerge/>
            <w:tcBorders>
              <w:top w:val="single" w:sz="6" w:space="0" w:color="000000"/>
              <w:left w:val="single" w:sz="6" w:space="0" w:color="000000"/>
              <w:bottom w:val="single" w:sz="6" w:space="0" w:color="000000"/>
              <w:right w:val="single" w:sz="6" w:space="0" w:color="000000"/>
            </w:tcBorders>
            <w:vAlign w:val="center"/>
            <w:hideMark/>
          </w:tcPr>
          <w:p w:rsidR="00883CB3" w:rsidRPr="00883CB3" w:rsidRDefault="00883CB3" w:rsidP="00883CB3">
            <w:pPr>
              <w:pStyle w:val="a3"/>
              <w:ind w:left="0"/>
              <w:jc w:val="center"/>
              <w:rPr>
                <w:lang w:val="ru-RU"/>
              </w:rPr>
            </w:pPr>
          </w:p>
        </w:tc>
        <w:tc>
          <w:tcPr>
            <w:tcW w:w="2268" w:type="dxa"/>
            <w:vMerge/>
            <w:tcBorders>
              <w:top w:val="single" w:sz="6" w:space="0" w:color="000000"/>
              <w:left w:val="single" w:sz="6" w:space="0" w:color="000000"/>
              <w:bottom w:val="single" w:sz="6" w:space="0" w:color="000000"/>
              <w:right w:val="single" w:sz="6" w:space="0" w:color="000000"/>
            </w:tcBorders>
            <w:vAlign w:val="center"/>
            <w:hideMark/>
          </w:tcPr>
          <w:p w:rsidR="00883CB3" w:rsidRPr="00883CB3" w:rsidRDefault="00883CB3" w:rsidP="00883CB3">
            <w:pPr>
              <w:pStyle w:val="a3"/>
              <w:ind w:left="0"/>
              <w:jc w:val="center"/>
              <w:rPr>
                <w:lang w:val="ru-RU"/>
              </w:rPr>
            </w:pPr>
          </w:p>
        </w:tc>
        <w:tc>
          <w:tcPr>
            <w:tcW w:w="278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rsidR="00883CB3" w:rsidRPr="00883CB3" w:rsidRDefault="00883CB3" w:rsidP="00883CB3">
            <w:pPr>
              <w:pStyle w:val="a3"/>
              <w:ind w:left="0"/>
              <w:jc w:val="center"/>
              <w:rPr>
                <w:lang w:val="ru-RU"/>
              </w:rPr>
            </w:pPr>
            <w:r w:rsidRPr="00883CB3">
              <w:rPr>
                <w:b/>
                <w:bCs/>
                <w:lang w:val="ru-RU"/>
              </w:rPr>
              <w:t>% ОЦК</w:t>
            </w:r>
          </w:p>
        </w:tc>
        <w:tc>
          <w:tcPr>
            <w:tcW w:w="21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rsidR="00883CB3" w:rsidRPr="00883CB3" w:rsidRDefault="00883CB3" w:rsidP="00883CB3">
            <w:pPr>
              <w:pStyle w:val="a3"/>
              <w:ind w:left="0"/>
              <w:jc w:val="center"/>
              <w:rPr>
                <w:lang w:val="ru-RU"/>
              </w:rPr>
            </w:pPr>
            <w:r w:rsidRPr="00883CB3">
              <w:rPr>
                <w:b/>
                <w:bCs/>
                <w:lang w:val="ru-RU"/>
              </w:rPr>
              <w:t>% маси тіла</w:t>
            </w:r>
          </w:p>
        </w:tc>
      </w:tr>
      <w:tr w:rsidR="00883CB3" w:rsidRPr="00883CB3" w:rsidTr="00883CB3">
        <w:trPr>
          <w:trHeight w:val="20"/>
        </w:trPr>
        <w:tc>
          <w:tcPr>
            <w:tcW w:w="169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rsidR="00883CB3" w:rsidRPr="00883CB3" w:rsidRDefault="00883CB3" w:rsidP="00883CB3">
            <w:pPr>
              <w:pStyle w:val="a3"/>
              <w:ind w:left="0"/>
              <w:jc w:val="center"/>
              <w:rPr>
                <w:lang w:val="ru-RU"/>
              </w:rPr>
            </w:pPr>
            <w:r w:rsidRPr="00883CB3">
              <w:rPr>
                <w:b/>
                <w:bCs/>
                <w:lang w:val="ru-RU"/>
              </w:rPr>
              <w:t>1</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rsidR="00883CB3" w:rsidRPr="00883CB3" w:rsidRDefault="00883CB3" w:rsidP="00883CB3">
            <w:pPr>
              <w:pStyle w:val="a3"/>
              <w:ind w:left="0"/>
              <w:jc w:val="center"/>
              <w:rPr>
                <w:lang w:val="ru-RU"/>
              </w:rPr>
            </w:pPr>
            <w:r w:rsidRPr="00883CB3">
              <w:rPr>
                <w:b/>
                <w:bCs/>
                <w:lang w:val="ru-RU"/>
              </w:rPr>
              <w:t>Компенсований</w:t>
            </w:r>
          </w:p>
        </w:tc>
        <w:tc>
          <w:tcPr>
            <w:tcW w:w="278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rsidR="00883CB3" w:rsidRPr="00883CB3" w:rsidRDefault="00883CB3" w:rsidP="00883CB3">
            <w:pPr>
              <w:pStyle w:val="a3"/>
              <w:ind w:left="0"/>
              <w:jc w:val="center"/>
              <w:rPr>
                <w:lang w:val="ru-RU"/>
              </w:rPr>
            </w:pPr>
            <w:r w:rsidRPr="00883CB3">
              <w:rPr>
                <w:b/>
                <w:bCs/>
                <w:lang w:val="ru-RU"/>
              </w:rPr>
              <w:t>15 - 20</w:t>
            </w:r>
          </w:p>
        </w:tc>
        <w:tc>
          <w:tcPr>
            <w:tcW w:w="21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rsidR="00883CB3" w:rsidRPr="00883CB3" w:rsidRDefault="00883CB3" w:rsidP="00883CB3">
            <w:pPr>
              <w:pStyle w:val="a3"/>
              <w:ind w:left="0"/>
              <w:jc w:val="center"/>
              <w:rPr>
                <w:lang w:val="ru-RU"/>
              </w:rPr>
            </w:pPr>
            <w:r w:rsidRPr="00883CB3">
              <w:rPr>
                <w:b/>
                <w:bCs/>
                <w:lang w:val="ru-RU"/>
              </w:rPr>
              <w:t>0,8 - 1,2</w:t>
            </w:r>
          </w:p>
        </w:tc>
      </w:tr>
      <w:tr w:rsidR="00883CB3" w:rsidRPr="00883CB3" w:rsidTr="00883CB3">
        <w:trPr>
          <w:trHeight w:val="20"/>
        </w:trPr>
        <w:tc>
          <w:tcPr>
            <w:tcW w:w="169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rsidR="00883CB3" w:rsidRPr="00883CB3" w:rsidRDefault="00883CB3" w:rsidP="00883CB3">
            <w:pPr>
              <w:pStyle w:val="a3"/>
              <w:ind w:left="0"/>
              <w:jc w:val="center"/>
              <w:rPr>
                <w:lang w:val="ru-RU"/>
              </w:rPr>
            </w:pPr>
            <w:r w:rsidRPr="00883CB3">
              <w:rPr>
                <w:b/>
                <w:bCs/>
                <w:lang w:val="ru-RU"/>
              </w:rPr>
              <w:t>2</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rsidR="00883CB3" w:rsidRPr="00883CB3" w:rsidRDefault="00883CB3" w:rsidP="00883CB3">
            <w:pPr>
              <w:pStyle w:val="a3"/>
              <w:ind w:left="0"/>
              <w:jc w:val="center"/>
              <w:rPr>
                <w:lang w:val="ru-RU"/>
              </w:rPr>
            </w:pPr>
            <w:r w:rsidRPr="00883CB3">
              <w:rPr>
                <w:b/>
                <w:bCs/>
                <w:lang w:val="ru-RU"/>
              </w:rPr>
              <w:t>Субкомпенсований</w:t>
            </w:r>
          </w:p>
        </w:tc>
        <w:tc>
          <w:tcPr>
            <w:tcW w:w="278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rsidR="00883CB3" w:rsidRPr="00883CB3" w:rsidRDefault="00883CB3" w:rsidP="00883CB3">
            <w:pPr>
              <w:pStyle w:val="a3"/>
              <w:ind w:left="0"/>
              <w:jc w:val="center"/>
              <w:rPr>
                <w:lang w:val="ru-RU"/>
              </w:rPr>
            </w:pPr>
            <w:r w:rsidRPr="00883CB3">
              <w:rPr>
                <w:b/>
                <w:bCs/>
                <w:lang w:val="ru-RU"/>
              </w:rPr>
              <w:t>21 - 30</w:t>
            </w:r>
          </w:p>
        </w:tc>
        <w:tc>
          <w:tcPr>
            <w:tcW w:w="21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rsidR="00883CB3" w:rsidRPr="00883CB3" w:rsidRDefault="00883CB3" w:rsidP="00883CB3">
            <w:pPr>
              <w:pStyle w:val="a3"/>
              <w:ind w:left="0"/>
              <w:jc w:val="center"/>
              <w:rPr>
                <w:lang w:val="ru-RU"/>
              </w:rPr>
            </w:pPr>
            <w:r w:rsidRPr="00883CB3">
              <w:rPr>
                <w:b/>
                <w:bCs/>
                <w:lang w:val="ru-RU"/>
              </w:rPr>
              <w:t>1,3 - 1,8</w:t>
            </w:r>
          </w:p>
        </w:tc>
      </w:tr>
      <w:tr w:rsidR="00883CB3" w:rsidRPr="00883CB3" w:rsidTr="00883CB3">
        <w:trPr>
          <w:trHeight w:val="20"/>
        </w:trPr>
        <w:tc>
          <w:tcPr>
            <w:tcW w:w="169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rsidR="00883CB3" w:rsidRPr="00883CB3" w:rsidRDefault="00883CB3" w:rsidP="00883CB3">
            <w:pPr>
              <w:pStyle w:val="a3"/>
              <w:ind w:left="0"/>
              <w:jc w:val="center"/>
              <w:rPr>
                <w:lang w:val="ru-RU"/>
              </w:rPr>
            </w:pPr>
            <w:r w:rsidRPr="00883CB3">
              <w:rPr>
                <w:b/>
                <w:bCs/>
                <w:lang w:val="ru-RU"/>
              </w:rPr>
              <w:t>3</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rsidR="00883CB3" w:rsidRPr="00883CB3" w:rsidRDefault="00883CB3" w:rsidP="00883CB3">
            <w:pPr>
              <w:pStyle w:val="a3"/>
              <w:ind w:left="0"/>
              <w:jc w:val="center"/>
              <w:rPr>
                <w:lang w:val="ru-RU"/>
              </w:rPr>
            </w:pPr>
            <w:r w:rsidRPr="00883CB3">
              <w:rPr>
                <w:b/>
                <w:bCs/>
                <w:lang w:val="ru-RU"/>
              </w:rPr>
              <w:t>Декомпенсований</w:t>
            </w:r>
          </w:p>
        </w:tc>
        <w:tc>
          <w:tcPr>
            <w:tcW w:w="278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rsidR="00883CB3" w:rsidRPr="00883CB3" w:rsidRDefault="00883CB3" w:rsidP="00883CB3">
            <w:pPr>
              <w:pStyle w:val="a3"/>
              <w:ind w:left="0"/>
              <w:jc w:val="center"/>
              <w:rPr>
                <w:lang w:val="ru-RU"/>
              </w:rPr>
            </w:pPr>
            <w:r w:rsidRPr="00883CB3">
              <w:rPr>
                <w:b/>
                <w:bCs/>
                <w:lang w:val="ru-RU"/>
              </w:rPr>
              <w:t>31 - 40</w:t>
            </w:r>
          </w:p>
        </w:tc>
        <w:tc>
          <w:tcPr>
            <w:tcW w:w="21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rsidR="00883CB3" w:rsidRPr="00883CB3" w:rsidRDefault="00883CB3" w:rsidP="00883CB3">
            <w:pPr>
              <w:pStyle w:val="a3"/>
              <w:ind w:left="0"/>
              <w:jc w:val="center"/>
              <w:rPr>
                <w:lang w:val="ru-RU"/>
              </w:rPr>
            </w:pPr>
            <w:r w:rsidRPr="00883CB3">
              <w:rPr>
                <w:b/>
                <w:bCs/>
                <w:lang w:val="ru-RU"/>
              </w:rPr>
              <w:t>1,9 - 2,4</w:t>
            </w:r>
          </w:p>
        </w:tc>
      </w:tr>
      <w:tr w:rsidR="00883CB3" w:rsidRPr="00883CB3" w:rsidTr="00883CB3">
        <w:trPr>
          <w:trHeight w:val="20"/>
        </w:trPr>
        <w:tc>
          <w:tcPr>
            <w:tcW w:w="169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rsidR="00883CB3" w:rsidRPr="00883CB3" w:rsidRDefault="00883CB3" w:rsidP="00883CB3">
            <w:pPr>
              <w:pStyle w:val="a3"/>
              <w:ind w:left="0"/>
              <w:jc w:val="center"/>
              <w:rPr>
                <w:lang w:val="ru-RU"/>
              </w:rPr>
            </w:pPr>
            <w:r w:rsidRPr="00883CB3">
              <w:rPr>
                <w:b/>
                <w:bCs/>
                <w:lang w:val="ru-RU"/>
              </w:rPr>
              <w:t>4</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rsidR="00883CB3" w:rsidRPr="00883CB3" w:rsidRDefault="00883CB3" w:rsidP="00883CB3">
            <w:pPr>
              <w:pStyle w:val="a3"/>
              <w:ind w:left="0"/>
              <w:jc w:val="center"/>
              <w:rPr>
                <w:lang w:val="ru-RU"/>
              </w:rPr>
            </w:pPr>
            <w:r w:rsidRPr="00883CB3">
              <w:rPr>
                <w:b/>
                <w:bCs/>
                <w:lang w:val="ru-RU"/>
              </w:rPr>
              <w:t>Необоротний</w:t>
            </w:r>
          </w:p>
        </w:tc>
        <w:tc>
          <w:tcPr>
            <w:tcW w:w="278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rsidR="00883CB3" w:rsidRPr="00883CB3" w:rsidRDefault="00883CB3" w:rsidP="00883CB3">
            <w:pPr>
              <w:pStyle w:val="a3"/>
              <w:ind w:left="0"/>
              <w:jc w:val="center"/>
              <w:rPr>
                <w:lang w:val="ru-RU"/>
              </w:rPr>
            </w:pPr>
            <w:r w:rsidRPr="00883CB3">
              <w:rPr>
                <w:b/>
                <w:bCs/>
                <w:lang w:val="ru-RU"/>
              </w:rPr>
              <w:t>&gt; 40</w:t>
            </w:r>
          </w:p>
        </w:tc>
        <w:tc>
          <w:tcPr>
            <w:tcW w:w="21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rsidR="00883CB3" w:rsidRPr="00883CB3" w:rsidRDefault="00883CB3" w:rsidP="00883CB3">
            <w:pPr>
              <w:pStyle w:val="a3"/>
              <w:ind w:left="0"/>
              <w:jc w:val="center"/>
              <w:rPr>
                <w:lang w:val="ru-RU"/>
              </w:rPr>
            </w:pPr>
            <w:r w:rsidRPr="00883CB3">
              <w:rPr>
                <w:b/>
                <w:bCs/>
                <w:lang w:val="ru-RU"/>
              </w:rPr>
              <w:t>&gt; 2,4</w:t>
            </w:r>
          </w:p>
        </w:tc>
      </w:tr>
    </w:tbl>
    <w:p w:rsidR="00883CB3" w:rsidRDefault="00883CB3" w:rsidP="00883CB3">
      <w:pPr>
        <w:pStyle w:val="a3"/>
        <w:ind w:left="0"/>
        <w:jc w:val="both"/>
        <w:rPr>
          <w:lang w:val="ru-RU"/>
        </w:rPr>
      </w:pPr>
    </w:p>
    <w:p w:rsidR="005575F2" w:rsidRDefault="005575F2" w:rsidP="005575F2">
      <w:pPr>
        <w:pStyle w:val="a3"/>
        <w:jc w:val="center"/>
        <w:rPr>
          <w:lang w:val="ru-RU"/>
        </w:rPr>
      </w:pPr>
      <w:r w:rsidRPr="005575F2">
        <w:rPr>
          <w:b/>
          <w:bCs/>
          <w:i/>
          <w:iCs/>
          <w:lang w:val="ru-RU"/>
        </w:rPr>
        <w:t>Критерії тяжкості геморагічного шоку</w:t>
      </w:r>
    </w:p>
    <w:tbl>
      <w:tblPr>
        <w:tblW w:w="9348" w:type="dxa"/>
        <w:jc w:val="center"/>
        <w:tblCellMar>
          <w:left w:w="0" w:type="dxa"/>
          <w:right w:w="0" w:type="dxa"/>
        </w:tblCellMar>
        <w:tblLook w:val="0600" w:firstRow="0" w:lastRow="0" w:firstColumn="0" w:lastColumn="0" w:noHBand="1" w:noVBand="1"/>
      </w:tblPr>
      <w:tblGrid>
        <w:gridCol w:w="1977"/>
        <w:gridCol w:w="1220"/>
        <w:gridCol w:w="1380"/>
        <w:gridCol w:w="1580"/>
        <w:gridCol w:w="1773"/>
        <w:gridCol w:w="1418"/>
      </w:tblGrid>
      <w:tr w:rsidR="005575F2" w:rsidRPr="005575F2" w:rsidTr="005575F2">
        <w:trPr>
          <w:trHeight w:val="59"/>
          <w:jc w:val="center"/>
        </w:trPr>
        <w:tc>
          <w:tcPr>
            <w:tcW w:w="1977" w:type="dxa"/>
            <w:vMerge w:val="restart"/>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Показник</w:t>
            </w:r>
          </w:p>
        </w:tc>
        <w:tc>
          <w:tcPr>
            <w:tcW w:w="7371" w:type="dxa"/>
            <w:gridSpan w:val="5"/>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Ступінь шоку</w:t>
            </w:r>
          </w:p>
        </w:tc>
      </w:tr>
      <w:tr w:rsidR="005575F2" w:rsidRPr="005575F2" w:rsidTr="005575F2">
        <w:trPr>
          <w:trHeight w:val="179"/>
          <w:jc w:val="center"/>
        </w:trPr>
        <w:tc>
          <w:tcPr>
            <w:tcW w:w="1977" w:type="dxa"/>
            <w:vMerge/>
            <w:tcBorders>
              <w:top w:val="single" w:sz="6" w:space="0" w:color="000000"/>
              <w:left w:val="single" w:sz="6" w:space="0" w:color="000000"/>
              <w:bottom w:val="single" w:sz="6" w:space="0" w:color="000000"/>
              <w:right w:val="single" w:sz="6" w:space="0" w:color="000000"/>
            </w:tcBorders>
            <w:vAlign w:val="center"/>
            <w:hideMark/>
          </w:tcPr>
          <w:p w:rsidR="005575F2" w:rsidRPr="005575F2" w:rsidRDefault="005575F2" w:rsidP="005575F2">
            <w:pPr>
              <w:pStyle w:val="a3"/>
              <w:ind w:left="0"/>
              <w:jc w:val="center"/>
              <w:rPr>
                <w:lang w:val="ru-RU"/>
              </w:rPr>
            </w:pPr>
          </w:p>
        </w:tc>
        <w:tc>
          <w:tcPr>
            <w:tcW w:w="1220"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1</w:t>
            </w:r>
          </w:p>
        </w:tc>
        <w:tc>
          <w:tcPr>
            <w:tcW w:w="1580"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2</w:t>
            </w:r>
          </w:p>
        </w:tc>
        <w:tc>
          <w:tcPr>
            <w:tcW w:w="1773"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3</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4</w:t>
            </w:r>
          </w:p>
        </w:tc>
      </w:tr>
      <w:tr w:rsidR="005575F2" w:rsidRPr="005575F2" w:rsidTr="005575F2">
        <w:trPr>
          <w:trHeight w:val="165"/>
          <w:jc w:val="center"/>
        </w:trPr>
        <w:tc>
          <w:tcPr>
            <w:tcW w:w="1977"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Втрата крові (мл)</w:t>
            </w:r>
          </w:p>
        </w:tc>
        <w:tc>
          <w:tcPr>
            <w:tcW w:w="1220"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&lt; 750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750-1000</w:t>
            </w:r>
          </w:p>
        </w:tc>
        <w:tc>
          <w:tcPr>
            <w:tcW w:w="1580"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1000-1500</w:t>
            </w:r>
          </w:p>
        </w:tc>
        <w:tc>
          <w:tcPr>
            <w:tcW w:w="1773"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1500-2500</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&gt; 2500</w:t>
            </w:r>
          </w:p>
        </w:tc>
      </w:tr>
      <w:tr w:rsidR="005575F2" w:rsidRPr="005575F2" w:rsidTr="005575F2">
        <w:trPr>
          <w:trHeight w:val="143"/>
          <w:jc w:val="center"/>
        </w:trPr>
        <w:tc>
          <w:tcPr>
            <w:tcW w:w="1977"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Втрата крові  (% ОЦК)</w:t>
            </w:r>
          </w:p>
        </w:tc>
        <w:tc>
          <w:tcPr>
            <w:tcW w:w="1220"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&lt; 15%</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15 - 20%</w:t>
            </w:r>
          </w:p>
        </w:tc>
        <w:tc>
          <w:tcPr>
            <w:tcW w:w="1580"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21 - 30%</w:t>
            </w:r>
          </w:p>
        </w:tc>
        <w:tc>
          <w:tcPr>
            <w:tcW w:w="1773"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31 - 40%</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&gt; 40%</w:t>
            </w:r>
          </w:p>
        </w:tc>
      </w:tr>
      <w:tr w:rsidR="005575F2" w:rsidRPr="005575F2" w:rsidTr="005575F2">
        <w:trPr>
          <w:trHeight w:val="165"/>
          <w:jc w:val="center"/>
        </w:trPr>
        <w:tc>
          <w:tcPr>
            <w:tcW w:w="1977"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Пульс, уд/хв</w:t>
            </w:r>
          </w:p>
        </w:tc>
        <w:tc>
          <w:tcPr>
            <w:tcW w:w="1220"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&lt; 100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100 - 110</w:t>
            </w:r>
          </w:p>
        </w:tc>
        <w:tc>
          <w:tcPr>
            <w:tcW w:w="1580"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110 - 120</w:t>
            </w:r>
          </w:p>
        </w:tc>
        <w:tc>
          <w:tcPr>
            <w:tcW w:w="1773"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120 - 140</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&gt;140  або &lt; 40*</w:t>
            </w:r>
          </w:p>
        </w:tc>
      </w:tr>
      <w:tr w:rsidR="005575F2" w:rsidRPr="005575F2" w:rsidTr="005575F2">
        <w:trPr>
          <w:trHeight w:val="239"/>
          <w:jc w:val="center"/>
        </w:trPr>
        <w:tc>
          <w:tcPr>
            <w:tcW w:w="1977"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Систолічний АТ, мм.рт.ст</w:t>
            </w:r>
          </w:p>
        </w:tc>
        <w:tc>
          <w:tcPr>
            <w:tcW w:w="1220"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en-US"/>
              </w:rPr>
              <w:t>N</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90 - 100</w:t>
            </w:r>
          </w:p>
        </w:tc>
        <w:tc>
          <w:tcPr>
            <w:tcW w:w="1580"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70 - 90</w:t>
            </w:r>
          </w:p>
        </w:tc>
        <w:tc>
          <w:tcPr>
            <w:tcW w:w="1773"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50 - 70</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&lt; 50**</w:t>
            </w:r>
          </w:p>
        </w:tc>
      </w:tr>
      <w:tr w:rsidR="005575F2" w:rsidRPr="005575F2" w:rsidTr="005575F2">
        <w:trPr>
          <w:trHeight w:val="262"/>
          <w:jc w:val="center"/>
        </w:trPr>
        <w:tc>
          <w:tcPr>
            <w:tcW w:w="1977"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Шоковий індекс</w:t>
            </w:r>
          </w:p>
        </w:tc>
        <w:tc>
          <w:tcPr>
            <w:tcW w:w="1220"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0,54 - 0,8</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0,8 - 1</w:t>
            </w:r>
          </w:p>
        </w:tc>
        <w:tc>
          <w:tcPr>
            <w:tcW w:w="1580"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1 - 1,5</w:t>
            </w:r>
          </w:p>
        </w:tc>
        <w:tc>
          <w:tcPr>
            <w:tcW w:w="1773"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1,5 - 2</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&gt; 2</w:t>
            </w:r>
          </w:p>
        </w:tc>
      </w:tr>
      <w:tr w:rsidR="005575F2" w:rsidRPr="005575F2" w:rsidTr="005575F2">
        <w:trPr>
          <w:trHeight w:val="141"/>
          <w:jc w:val="center"/>
        </w:trPr>
        <w:tc>
          <w:tcPr>
            <w:tcW w:w="1977"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ЦВТ, мм.вод.ст</w:t>
            </w:r>
          </w:p>
        </w:tc>
        <w:tc>
          <w:tcPr>
            <w:tcW w:w="1220"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60 - 80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40 - 60</w:t>
            </w:r>
          </w:p>
        </w:tc>
        <w:tc>
          <w:tcPr>
            <w:tcW w:w="1580"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30 - 40</w:t>
            </w:r>
          </w:p>
        </w:tc>
        <w:tc>
          <w:tcPr>
            <w:tcW w:w="1773"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0 - 30</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 0</w:t>
            </w:r>
          </w:p>
        </w:tc>
      </w:tr>
      <w:tr w:rsidR="005575F2" w:rsidRPr="005575F2" w:rsidTr="005575F2">
        <w:trPr>
          <w:trHeight w:val="59"/>
          <w:jc w:val="center"/>
        </w:trPr>
        <w:tc>
          <w:tcPr>
            <w:tcW w:w="1977"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Тест „білої плями"</w:t>
            </w:r>
          </w:p>
        </w:tc>
        <w:tc>
          <w:tcPr>
            <w:tcW w:w="1220"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en-US"/>
              </w:rPr>
              <w:t xml:space="preserve">N (2 </w:t>
            </w:r>
            <w:r w:rsidRPr="005575F2">
              <w:rPr>
                <w:b/>
                <w:bCs/>
                <w:lang w:val="ru-RU"/>
              </w:rPr>
              <w:t>с)</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2 - 3 с</w:t>
            </w:r>
          </w:p>
        </w:tc>
        <w:tc>
          <w:tcPr>
            <w:tcW w:w="1580"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en-US"/>
              </w:rPr>
              <w:t>&gt; 3 c</w:t>
            </w:r>
          </w:p>
        </w:tc>
        <w:tc>
          <w:tcPr>
            <w:tcW w:w="1773"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en-US"/>
              </w:rPr>
              <w:t>&gt; 3 c</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en-US"/>
              </w:rPr>
              <w:t>&gt; 3 c</w:t>
            </w:r>
          </w:p>
        </w:tc>
      </w:tr>
      <w:tr w:rsidR="005575F2" w:rsidRPr="005575F2" w:rsidTr="005575F2">
        <w:trPr>
          <w:trHeight w:val="329"/>
          <w:jc w:val="center"/>
        </w:trPr>
        <w:tc>
          <w:tcPr>
            <w:tcW w:w="1977"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Гематокрит л/л</w:t>
            </w:r>
          </w:p>
        </w:tc>
        <w:tc>
          <w:tcPr>
            <w:tcW w:w="1220"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0,38 - 0,42</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0,30 - 0,38</w:t>
            </w:r>
          </w:p>
        </w:tc>
        <w:tc>
          <w:tcPr>
            <w:tcW w:w="1580"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0,25 - 0,30</w:t>
            </w:r>
          </w:p>
        </w:tc>
        <w:tc>
          <w:tcPr>
            <w:tcW w:w="1773"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0,20 - 0,25</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&lt; 0,20</w:t>
            </w:r>
          </w:p>
        </w:tc>
      </w:tr>
      <w:tr w:rsidR="005575F2" w:rsidRPr="005575F2" w:rsidTr="005575F2">
        <w:trPr>
          <w:trHeight w:val="263"/>
          <w:jc w:val="center"/>
        </w:trPr>
        <w:tc>
          <w:tcPr>
            <w:tcW w:w="1977"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Частота дихання за хв.</w:t>
            </w:r>
          </w:p>
        </w:tc>
        <w:tc>
          <w:tcPr>
            <w:tcW w:w="1220"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14 - 20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20 - 25</w:t>
            </w:r>
          </w:p>
        </w:tc>
        <w:tc>
          <w:tcPr>
            <w:tcW w:w="1580"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25 - 30</w:t>
            </w:r>
          </w:p>
        </w:tc>
        <w:tc>
          <w:tcPr>
            <w:tcW w:w="1773"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30 - 40</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&gt; 40</w:t>
            </w:r>
          </w:p>
        </w:tc>
      </w:tr>
      <w:tr w:rsidR="005575F2" w:rsidRPr="005575F2" w:rsidTr="005575F2">
        <w:trPr>
          <w:trHeight w:val="545"/>
          <w:jc w:val="center"/>
        </w:trPr>
        <w:tc>
          <w:tcPr>
            <w:tcW w:w="1977"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Швидкість діурезу мл/год</w:t>
            </w:r>
          </w:p>
        </w:tc>
        <w:tc>
          <w:tcPr>
            <w:tcW w:w="1220"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50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30 - 50</w:t>
            </w:r>
          </w:p>
        </w:tc>
        <w:tc>
          <w:tcPr>
            <w:tcW w:w="1580"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25 - 30</w:t>
            </w:r>
          </w:p>
        </w:tc>
        <w:tc>
          <w:tcPr>
            <w:tcW w:w="1773"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5 - 15</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0 - 5</w:t>
            </w:r>
          </w:p>
        </w:tc>
      </w:tr>
      <w:tr w:rsidR="005575F2" w:rsidRPr="005575F2" w:rsidTr="005575F2">
        <w:trPr>
          <w:trHeight w:val="669"/>
          <w:jc w:val="center"/>
        </w:trPr>
        <w:tc>
          <w:tcPr>
            <w:tcW w:w="1977"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Психічний  статус</w:t>
            </w:r>
          </w:p>
        </w:tc>
        <w:tc>
          <w:tcPr>
            <w:tcW w:w="1220"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Спокій</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Незначне занепоко</w:t>
            </w:r>
            <w:r w:rsidRPr="005575F2">
              <w:rPr>
                <w:b/>
                <w:bCs/>
                <w:lang w:val="ru-RU"/>
              </w:rPr>
              <w:softHyphen/>
              <w:t>єння</w:t>
            </w:r>
          </w:p>
        </w:tc>
        <w:tc>
          <w:tcPr>
            <w:tcW w:w="1580"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Тривога, помірне занепо</w:t>
            </w:r>
            <w:r w:rsidRPr="005575F2">
              <w:rPr>
                <w:b/>
                <w:bCs/>
                <w:lang w:val="ru-RU"/>
              </w:rPr>
              <w:softHyphen/>
              <w:t>коєння</w:t>
            </w:r>
          </w:p>
        </w:tc>
        <w:tc>
          <w:tcPr>
            <w:tcW w:w="1773"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Занепоко</w:t>
            </w:r>
            <w:r w:rsidRPr="005575F2">
              <w:rPr>
                <w:b/>
                <w:bCs/>
                <w:lang w:val="ru-RU"/>
              </w:rPr>
              <w:softHyphen/>
              <w:t>єння, страх або сплу</w:t>
            </w:r>
            <w:r w:rsidRPr="005575F2">
              <w:rPr>
                <w:b/>
                <w:bCs/>
                <w:lang w:val="ru-RU"/>
              </w:rPr>
              <w:softHyphen/>
              <w:t>та</w:t>
            </w:r>
            <w:r w:rsidRPr="005575F2">
              <w:rPr>
                <w:b/>
                <w:bCs/>
                <w:lang w:val="ru-RU"/>
              </w:rPr>
              <w:softHyphen/>
              <w:t>ність свідомості</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6" w:type="dxa"/>
              <w:left w:w="6" w:type="dxa"/>
              <w:bottom w:w="6" w:type="dxa"/>
              <w:right w:w="6" w:type="dxa"/>
            </w:tcMar>
            <w:hideMark/>
          </w:tcPr>
          <w:p w:rsidR="005575F2" w:rsidRPr="005575F2" w:rsidRDefault="005575F2" w:rsidP="005575F2">
            <w:pPr>
              <w:pStyle w:val="a3"/>
              <w:ind w:left="0"/>
              <w:jc w:val="center"/>
              <w:rPr>
                <w:lang w:val="ru-RU"/>
              </w:rPr>
            </w:pPr>
            <w:r w:rsidRPr="005575F2">
              <w:rPr>
                <w:b/>
                <w:bCs/>
                <w:lang w:val="ru-RU"/>
              </w:rPr>
              <w:t>Сплута</w:t>
            </w:r>
            <w:r w:rsidRPr="005575F2">
              <w:rPr>
                <w:b/>
                <w:bCs/>
                <w:lang w:val="ru-RU"/>
              </w:rPr>
              <w:softHyphen/>
              <w:t>ність свідо</w:t>
            </w:r>
            <w:r w:rsidRPr="005575F2">
              <w:rPr>
                <w:b/>
                <w:bCs/>
                <w:lang w:val="ru-RU"/>
              </w:rPr>
              <w:softHyphen/>
              <w:t>мості або кома</w:t>
            </w:r>
          </w:p>
        </w:tc>
      </w:tr>
    </w:tbl>
    <w:p w:rsidR="005575F2" w:rsidRDefault="005575F2" w:rsidP="005575F2">
      <w:pPr>
        <w:pStyle w:val="a3"/>
        <w:ind w:left="0"/>
        <w:jc w:val="both"/>
      </w:pPr>
      <w:r w:rsidRPr="005575F2">
        <w:rPr>
          <w:b/>
          <w:bCs/>
        </w:rPr>
        <w:t>Примітка:</w:t>
      </w:r>
      <w:r w:rsidRPr="005575F2">
        <w:t> * - на магістральних артеріях; ** - за методом Короткова може не визначатися</w:t>
      </w:r>
    </w:p>
    <w:p w:rsidR="00000000" w:rsidRPr="005575F2" w:rsidRDefault="00C20F10" w:rsidP="005575F2">
      <w:pPr>
        <w:pStyle w:val="a3"/>
        <w:numPr>
          <w:ilvl w:val="0"/>
          <w:numId w:val="16"/>
        </w:numPr>
        <w:jc w:val="both"/>
        <w:rPr>
          <w:lang w:val="ru-RU"/>
        </w:rPr>
      </w:pPr>
      <w:r w:rsidRPr="005575F2">
        <w:rPr>
          <w:b/>
          <w:bCs/>
          <w:lang w:val="ru-RU"/>
        </w:rPr>
        <w:t>Симптом "білої плями"</w:t>
      </w:r>
      <w:r w:rsidRPr="005575F2">
        <w:rPr>
          <w:bCs/>
          <w:lang w:val="ru-RU"/>
        </w:rPr>
        <w:t xml:space="preserve">: </w:t>
      </w:r>
      <w:r w:rsidRPr="005575F2">
        <w:rPr>
          <w:bCs/>
          <w:lang w:val="ru-RU"/>
        </w:rPr>
        <w:t>після натискання на ніготь капіляри нігтьового ложа наповнюються кров’ю повільно (понад 2 секунди).</w:t>
      </w:r>
    </w:p>
    <w:p w:rsidR="005575F2" w:rsidRPr="00883CB3" w:rsidRDefault="005575F2" w:rsidP="00883CB3">
      <w:pPr>
        <w:pStyle w:val="a3"/>
        <w:ind w:left="0"/>
        <w:jc w:val="both"/>
        <w:rPr>
          <w:lang w:val="ru-RU"/>
        </w:rPr>
      </w:pPr>
    </w:p>
    <w:p w:rsidR="00C40579" w:rsidRPr="00C40579" w:rsidRDefault="00C40579" w:rsidP="00C40579">
      <w:pPr>
        <w:pStyle w:val="a3"/>
        <w:jc w:val="center"/>
        <w:rPr>
          <w:b/>
          <w:highlight w:val="yellow"/>
          <w:lang w:val="ru-RU"/>
        </w:rPr>
      </w:pPr>
      <w:r w:rsidRPr="00C40579">
        <w:rPr>
          <w:b/>
          <w:bCs/>
          <w:i/>
          <w:iCs/>
          <w:highlight w:val="yellow"/>
          <w:lang w:val="ru-RU"/>
        </w:rPr>
        <w:t>Першочергові дії при виникненні геморагічного шоку:</w:t>
      </w:r>
      <w:r w:rsidRPr="00C40579">
        <w:rPr>
          <w:b/>
          <w:highlight w:val="yellow"/>
          <w:lang w:val="ru-RU"/>
        </w:rPr>
        <w:t> </w:t>
      </w:r>
    </w:p>
    <w:p w:rsidR="00000000" w:rsidRPr="00C40579" w:rsidRDefault="00C20F10" w:rsidP="00C40579">
      <w:pPr>
        <w:pStyle w:val="a3"/>
        <w:numPr>
          <w:ilvl w:val="0"/>
          <w:numId w:val="17"/>
        </w:numPr>
        <w:jc w:val="both"/>
        <w:rPr>
          <w:lang w:val="ru-RU"/>
        </w:rPr>
      </w:pPr>
      <w:r w:rsidRPr="00C40579">
        <w:rPr>
          <w:lang w:val="ru-RU"/>
        </w:rPr>
        <w:lastRenderedPageBreak/>
        <w:t xml:space="preserve">Оцінюють життєво важливі функції (пульс, артеріальний тиск, частоту та характер </w:t>
      </w:r>
      <w:proofErr w:type="gramStart"/>
      <w:r w:rsidRPr="00C40579">
        <w:rPr>
          <w:lang w:val="ru-RU"/>
        </w:rPr>
        <w:t>дихання,  психічний</w:t>
      </w:r>
      <w:proofErr w:type="gramEnd"/>
      <w:r w:rsidRPr="00C40579">
        <w:rPr>
          <w:lang w:val="ru-RU"/>
        </w:rPr>
        <w:t xml:space="preserve"> статус). </w:t>
      </w:r>
    </w:p>
    <w:p w:rsidR="00000000" w:rsidRPr="00C40579" w:rsidRDefault="00C20F10" w:rsidP="00C40579">
      <w:pPr>
        <w:pStyle w:val="a3"/>
        <w:numPr>
          <w:ilvl w:val="0"/>
          <w:numId w:val="17"/>
        </w:numPr>
        <w:jc w:val="both"/>
        <w:rPr>
          <w:lang w:val="ru-RU"/>
        </w:rPr>
      </w:pPr>
      <w:r w:rsidRPr="00C40579">
        <w:rPr>
          <w:lang w:val="ru-RU"/>
        </w:rPr>
        <w:t xml:space="preserve">Викликають швидку допомогу.  </w:t>
      </w:r>
    </w:p>
    <w:p w:rsidR="00000000" w:rsidRPr="00C40579" w:rsidRDefault="00C20F10" w:rsidP="00C40579">
      <w:pPr>
        <w:pStyle w:val="a3"/>
        <w:numPr>
          <w:ilvl w:val="0"/>
          <w:numId w:val="17"/>
        </w:numPr>
        <w:jc w:val="both"/>
        <w:rPr>
          <w:lang w:val="ru-RU"/>
        </w:rPr>
      </w:pPr>
      <w:r w:rsidRPr="00C40579">
        <w:rPr>
          <w:lang w:val="ru-RU"/>
        </w:rPr>
        <w:t>Піднімають ноги хворої або ножний кінець ліжка (положення Тренделенбурга) для підвищення венозного оберт</w:t>
      </w:r>
      <w:r w:rsidRPr="00C40579">
        <w:rPr>
          <w:lang w:val="ru-RU"/>
        </w:rPr>
        <w:t xml:space="preserve">у до серця. </w:t>
      </w:r>
    </w:p>
    <w:p w:rsidR="00000000" w:rsidRPr="00C40579" w:rsidRDefault="00C20F10" w:rsidP="00C40579">
      <w:pPr>
        <w:pStyle w:val="a3"/>
        <w:numPr>
          <w:ilvl w:val="0"/>
          <w:numId w:val="17"/>
        </w:numPr>
        <w:jc w:val="both"/>
        <w:rPr>
          <w:lang w:val="ru-RU"/>
        </w:rPr>
      </w:pPr>
      <w:r w:rsidRPr="00C40579">
        <w:rPr>
          <w:lang w:val="ru-RU"/>
        </w:rPr>
        <w:t xml:space="preserve">Повертають хворого на лівий </w:t>
      </w:r>
      <w:proofErr w:type="gramStart"/>
      <w:r w:rsidRPr="00C40579">
        <w:rPr>
          <w:lang w:val="ru-RU"/>
        </w:rPr>
        <w:t>бік  для</w:t>
      </w:r>
      <w:proofErr w:type="gramEnd"/>
      <w:r w:rsidRPr="00C40579">
        <w:rPr>
          <w:lang w:val="ru-RU"/>
        </w:rPr>
        <w:t xml:space="preserve"> запобігання розвитку аорто-кавального синдрому, зменшення ризику аспірації при блюванні та забезпечення вільної прохідності дихальних шляхів. </w:t>
      </w:r>
    </w:p>
    <w:p w:rsidR="00883CB3" w:rsidRPr="00C40579" w:rsidRDefault="00883CB3" w:rsidP="000A25E5">
      <w:pPr>
        <w:pStyle w:val="a3"/>
        <w:ind w:left="0"/>
        <w:jc w:val="center"/>
        <w:rPr>
          <w:b/>
          <w:highlight w:val="yellow"/>
          <w:lang w:val="ru-RU"/>
        </w:rPr>
      </w:pPr>
    </w:p>
    <w:p w:rsidR="0057299A" w:rsidRPr="000A25E5" w:rsidRDefault="000A25E5" w:rsidP="000A25E5">
      <w:pPr>
        <w:pStyle w:val="a3"/>
        <w:ind w:left="0"/>
        <w:jc w:val="center"/>
        <w:rPr>
          <w:b/>
        </w:rPr>
      </w:pPr>
      <w:r w:rsidRPr="000A25E5">
        <w:rPr>
          <w:b/>
          <w:highlight w:val="yellow"/>
        </w:rPr>
        <w:t>Виконайте</w:t>
      </w:r>
      <w:r w:rsidR="008E347C">
        <w:rPr>
          <w:b/>
          <w:highlight w:val="yellow"/>
        </w:rPr>
        <w:t xml:space="preserve"> ситуаційні</w:t>
      </w:r>
      <w:r w:rsidRPr="000A25E5">
        <w:rPr>
          <w:b/>
          <w:highlight w:val="yellow"/>
        </w:rPr>
        <w:t xml:space="preserve"> задачі:</w:t>
      </w:r>
    </w:p>
    <w:p w:rsidR="0057299A" w:rsidRDefault="0057299A" w:rsidP="00AD5B6A">
      <w:pPr>
        <w:pStyle w:val="a3"/>
        <w:ind w:left="0"/>
        <w:jc w:val="both"/>
      </w:pPr>
      <w:r w:rsidRPr="000A25E5">
        <w:rPr>
          <w:b/>
          <w:highlight w:val="yellow"/>
        </w:rPr>
        <w:t>Задача</w:t>
      </w:r>
      <w:r w:rsidR="000A25E5">
        <w:rPr>
          <w:b/>
          <w:highlight w:val="yellow"/>
        </w:rPr>
        <w:t xml:space="preserve"> 1</w:t>
      </w:r>
      <w:r w:rsidRPr="000A25E5">
        <w:rPr>
          <w:b/>
          <w:highlight w:val="yellow"/>
        </w:rPr>
        <w:t>.</w:t>
      </w:r>
      <w:r w:rsidRPr="0057299A">
        <w:rPr>
          <w:color w:val="FF0000"/>
        </w:rPr>
        <w:t xml:space="preserve"> </w:t>
      </w:r>
      <w:r>
        <w:t xml:space="preserve">Постраждалий, перелазячи через огорожу, не втримав рівновагу, впав та нанизався животом на уламок арматури. Самостійно звільнитися не може. Скаржиться на сильні болі в животі, особливо в ділянці рани. Свідок викликав бригаду ЕМД та рятувальників. </w:t>
      </w:r>
    </w:p>
    <w:p w:rsidR="008C15FF" w:rsidRDefault="0057299A" w:rsidP="00AD5B6A">
      <w:pPr>
        <w:pStyle w:val="a3"/>
        <w:ind w:left="0"/>
        <w:jc w:val="both"/>
      </w:pPr>
      <w:r w:rsidRPr="008C15FF">
        <w:rPr>
          <w:b/>
          <w:i/>
          <w:highlight w:val="yellow"/>
        </w:rPr>
        <w:t>Правильні дії рятувальника:</w:t>
      </w:r>
      <w:r>
        <w:t xml:space="preserve"> </w:t>
      </w:r>
    </w:p>
    <w:p w:rsidR="008C15FF" w:rsidRDefault="0057299A" w:rsidP="00AD5B6A">
      <w:pPr>
        <w:pStyle w:val="a3"/>
        <w:ind w:left="0"/>
        <w:jc w:val="both"/>
      </w:pPr>
      <w:r>
        <w:t xml:space="preserve">1. Командир відділення розподіляє дії рятувальників у залежності від їх компетенції. </w:t>
      </w:r>
    </w:p>
    <w:p w:rsidR="008C15FF" w:rsidRDefault="0057299A" w:rsidP="00AD5B6A">
      <w:pPr>
        <w:pStyle w:val="a3"/>
        <w:ind w:left="0"/>
        <w:jc w:val="both"/>
      </w:pPr>
      <w:r>
        <w:t xml:space="preserve">2.  Визначений командиром рятувальник проводить огляд місця події (див. загальні правила), щоб упевнитися у власній безпеці, і тільки після цього розпочинає первинний огляд постраждалого (див. загальні правила). </w:t>
      </w:r>
    </w:p>
    <w:p w:rsidR="008C15FF" w:rsidRDefault="0057299A" w:rsidP="00AD5B6A">
      <w:pPr>
        <w:pStyle w:val="a3"/>
        <w:ind w:left="0"/>
        <w:jc w:val="both"/>
      </w:pPr>
      <w:r>
        <w:t xml:space="preserve">3. Один з рятувальників уточнює у свідка, чи телефонували 103, якщо ні − то самостійно викликає бригаду ЕМД, пояснивши диспетчеру причину виклику (див. загальні правила). </w:t>
      </w:r>
    </w:p>
    <w:p w:rsidR="008C15FF" w:rsidRDefault="0057299A" w:rsidP="00AD5B6A">
      <w:pPr>
        <w:pStyle w:val="a3"/>
        <w:ind w:left="0"/>
        <w:jc w:val="both"/>
      </w:pPr>
      <w:r>
        <w:t xml:space="preserve">4. При огляді постраждалого: має місце проникаюча травма живота з наявністю стороннього тіла. 5. Намагаючись не завдати додаткових пошкоджень постраждалому, інші рятувальники обережно відрізають частину уламка арматури, використовуючи спецзасоби. </w:t>
      </w:r>
    </w:p>
    <w:p w:rsidR="008C15FF" w:rsidRDefault="0057299A" w:rsidP="00AD5B6A">
      <w:pPr>
        <w:pStyle w:val="a3"/>
        <w:ind w:left="0"/>
        <w:jc w:val="both"/>
      </w:pPr>
      <w:r>
        <w:t xml:space="preserve">6. На рану накладають стерильну пов’язку та виконують фіксацію частини арматури, яка залишилася в тілі. Для цього, на виступаючу частину арматури накладають об’ємну серветку, поверх якої – пов’язку для фіксації стороннього тіла. </w:t>
      </w:r>
    </w:p>
    <w:p w:rsidR="008C15FF" w:rsidRDefault="0057299A" w:rsidP="00AD5B6A">
      <w:pPr>
        <w:pStyle w:val="a3"/>
        <w:ind w:left="0"/>
        <w:jc w:val="both"/>
      </w:pPr>
      <w:r>
        <w:t xml:space="preserve">7. Вкривають постраждалого термопокривалом. </w:t>
      </w:r>
    </w:p>
    <w:p w:rsidR="008C15FF" w:rsidRDefault="0057299A" w:rsidP="00AD5B6A">
      <w:pPr>
        <w:pStyle w:val="a3"/>
        <w:ind w:left="0"/>
        <w:jc w:val="both"/>
      </w:pPr>
      <w:r>
        <w:t>8. Постійно наглядають за станом постраждалого до приїзду бригади ЕМД.</w:t>
      </w:r>
    </w:p>
    <w:p w:rsidR="008C15FF" w:rsidRDefault="008C15FF" w:rsidP="00AD5B6A">
      <w:pPr>
        <w:pStyle w:val="a3"/>
        <w:ind w:left="0"/>
        <w:jc w:val="both"/>
      </w:pPr>
      <w:r>
        <w:t xml:space="preserve">9. </w:t>
      </w:r>
      <w:r w:rsidR="0057299A">
        <w:t xml:space="preserve">При погіршенні стану постраждалого до приїзду бригади ЕМД, – повторно телефонують диспетчеру (див. загальні правила). </w:t>
      </w:r>
    </w:p>
    <w:p w:rsidR="008C15FF" w:rsidRDefault="0057299A" w:rsidP="00AD5B6A">
      <w:pPr>
        <w:pStyle w:val="a3"/>
        <w:ind w:left="0"/>
        <w:jc w:val="both"/>
      </w:pPr>
      <w:r>
        <w:t xml:space="preserve">Неприпустимо: </w:t>
      </w:r>
    </w:p>
    <w:p w:rsidR="008C15FF" w:rsidRDefault="0057299A" w:rsidP="00AD5B6A">
      <w:pPr>
        <w:pStyle w:val="a3"/>
        <w:ind w:left="0"/>
        <w:jc w:val="both"/>
      </w:pPr>
      <w:r>
        <w:t xml:space="preserve">- виймати з рани сторонні предмети; </w:t>
      </w:r>
    </w:p>
    <w:p w:rsidR="0057299A" w:rsidRDefault="0057299A" w:rsidP="00AD5B6A">
      <w:pPr>
        <w:pStyle w:val="a3"/>
        <w:ind w:left="0"/>
        <w:jc w:val="both"/>
      </w:pPr>
      <w:r>
        <w:t>- вправляти внутрішні органи в черевну порожнину.</w:t>
      </w:r>
    </w:p>
    <w:p w:rsidR="0057299A" w:rsidRDefault="0057299A" w:rsidP="00AD5B6A">
      <w:pPr>
        <w:jc w:val="both"/>
      </w:pPr>
    </w:p>
    <w:p w:rsidR="008C15FF" w:rsidRDefault="0057299A" w:rsidP="00AD5B6A">
      <w:pPr>
        <w:jc w:val="both"/>
      </w:pPr>
      <w:r w:rsidRPr="000A25E5">
        <w:rPr>
          <w:b/>
          <w:highlight w:val="yellow"/>
        </w:rPr>
        <w:t>Задача</w:t>
      </w:r>
      <w:r w:rsidR="000A25E5" w:rsidRPr="000A25E5">
        <w:rPr>
          <w:b/>
          <w:highlight w:val="yellow"/>
        </w:rPr>
        <w:t xml:space="preserve"> 2</w:t>
      </w:r>
      <w:r w:rsidRPr="000A25E5">
        <w:rPr>
          <w:b/>
          <w:highlight w:val="yellow"/>
        </w:rPr>
        <w:t>.</w:t>
      </w:r>
      <w:r>
        <w:t xml:space="preserve"> Виконуючи роботи із розбирання завалів, рятувальник «болгаркою» поранив собі грудну клітку. Постраждалий у свідомості, скаржиться на задишку, біль в ділянці рани. Об’єктивно: </w:t>
      </w:r>
    </w:p>
    <w:p w:rsidR="008C15FF" w:rsidRDefault="0057299A" w:rsidP="00AD5B6A">
      <w:pPr>
        <w:jc w:val="both"/>
      </w:pPr>
      <w:r>
        <w:t xml:space="preserve">- рана до 15 см довжиною та 3 см шириною розміщена в лівій половині грудної клітки; </w:t>
      </w:r>
    </w:p>
    <w:p w:rsidR="0057299A" w:rsidRDefault="0057299A" w:rsidP="00AD5B6A">
      <w:pPr>
        <w:jc w:val="both"/>
      </w:pPr>
      <w:r>
        <w:t xml:space="preserve">- з рани виділяється піниста кров та чути свистячий звук. Його напарник, також за фахом рятувальник, терміново приступив до надання домедичної допомоги. </w:t>
      </w:r>
    </w:p>
    <w:p w:rsidR="008C15FF" w:rsidRDefault="0057299A" w:rsidP="00AD5B6A">
      <w:pPr>
        <w:jc w:val="both"/>
      </w:pPr>
      <w:r w:rsidRPr="008C15FF">
        <w:rPr>
          <w:b/>
          <w:i/>
        </w:rPr>
        <w:t>Правильні дії рятувальника:</w:t>
      </w:r>
      <w:r>
        <w:t xml:space="preserve"> </w:t>
      </w:r>
    </w:p>
    <w:p w:rsidR="008C15FF" w:rsidRDefault="0057299A" w:rsidP="00AD5B6A">
      <w:pPr>
        <w:jc w:val="both"/>
      </w:pPr>
      <w:r>
        <w:t>1.  Рятувал</w:t>
      </w:r>
      <w:r w:rsidR="008C15FF">
        <w:t>ьник проводить огляд місця події</w:t>
      </w:r>
      <w:r>
        <w:t>, щоб упевнитися у власній безпеці</w:t>
      </w:r>
      <w:r w:rsidR="007C4F45">
        <w:t xml:space="preserve"> </w:t>
      </w:r>
      <w:r w:rsidR="007C4F45" w:rsidRPr="007C4F45">
        <w:rPr>
          <w:b/>
          <w:i/>
        </w:rPr>
        <w:t>(Які правила?)</w:t>
      </w:r>
      <w:r>
        <w:t xml:space="preserve">. </w:t>
      </w:r>
    </w:p>
    <w:p w:rsidR="008C15FF" w:rsidRDefault="0057299A" w:rsidP="00AD5B6A">
      <w:pPr>
        <w:jc w:val="both"/>
      </w:pPr>
      <w:r>
        <w:t xml:space="preserve">2. Проводить первинний огляд постраждалого </w:t>
      </w:r>
      <w:r w:rsidR="007C4F45" w:rsidRPr="007C4F45">
        <w:rPr>
          <w:b/>
          <w:i/>
        </w:rPr>
        <w:t>(Які правила?)</w:t>
      </w:r>
      <w:r>
        <w:t xml:space="preserve">, визначає у постраждалого проникаючу травму грудної клітки. </w:t>
      </w:r>
    </w:p>
    <w:p w:rsidR="007C4F45" w:rsidRDefault="0057299A" w:rsidP="00AD5B6A">
      <w:pPr>
        <w:jc w:val="both"/>
      </w:pPr>
      <w:r>
        <w:t>3.  Викликає бригаду ЕМД, пояснивши диспетчеру причину виклику</w:t>
      </w:r>
      <w:r w:rsidR="007C4F45">
        <w:t xml:space="preserve"> </w:t>
      </w:r>
      <w:r w:rsidR="007C4F45" w:rsidRPr="007C4F45">
        <w:rPr>
          <w:b/>
          <w:i/>
        </w:rPr>
        <w:t>(Які правила?)</w:t>
      </w:r>
      <w:r w:rsidRPr="007C4F45">
        <w:rPr>
          <w:b/>
          <w:i/>
        </w:rPr>
        <w:t>.</w:t>
      </w:r>
      <w:r>
        <w:t xml:space="preserve"> </w:t>
      </w:r>
    </w:p>
    <w:p w:rsidR="0057299A" w:rsidRDefault="0057299A" w:rsidP="00AD5B6A">
      <w:pPr>
        <w:jc w:val="both"/>
      </w:pPr>
      <w:r>
        <w:t>4. Накладає оклюзійну п</w:t>
      </w:r>
      <w:r w:rsidR="00132BA7">
        <w:t>ов’язку на рану грудної клітки:</w:t>
      </w:r>
    </w:p>
    <w:p w:rsidR="007C4F45" w:rsidRDefault="0057299A" w:rsidP="00AD5B6A">
      <w:pPr>
        <w:jc w:val="both"/>
      </w:pPr>
      <w:r w:rsidRPr="00132BA7">
        <w:rPr>
          <w:b/>
          <w:i/>
          <w:highlight w:val="yellow"/>
        </w:rPr>
        <w:t>Техніка накладання оклюзійної пов’язки</w:t>
      </w:r>
      <w:r>
        <w:t xml:space="preserve"> </w:t>
      </w:r>
    </w:p>
    <w:p w:rsidR="0057299A" w:rsidRDefault="0057299A" w:rsidP="00132BA7">
      <w:pPr>
        <w:jc w:val="both"/>
      </w:pPr>
      <w:r>
        <w:t>Після глибокого видиху, який робить постраждалий, рятувальник на рану грудної клітки накладає</w:t>
      </w:r>
      <w:r w:rsidR="00132BA7">
        <w:t>: стандартну або імпровізовану:</w:t>
      </w:r>
    </w:p>
    <w:p w:rsidR="0057299A" w:rsidRDefault="0057299A" w:rsidP="00132BA7">
      <w:pPr>
        <w:jc w:val="center"/>
      </w:pPr>
      <w:r w:rsidRPr="0057299A">
        <w:rPr>
          <w:noProof/>
          <w:lang w:val="ru-RU" w:eastAsia="ru-RU"/>
        </w:rPr>
        <w:drawing>
          <wp:inline distT="0" distB="0" distL="0" distR="0" wp14:anchorId="4CE8E560" wp14:editId="51DB95DB">
            <wp:extent cx="3657600" cy="1311732"/>
            <wp:effectExtent l="0" t="0" r="0" b="3175"/>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7"/>
                    <a:srcRect l="20398" t="25663" r="9537" b="29640"/>
                    <a:stretch/>
                  </pic:blipFill>
                  <pic:spPr>
                    <a:xfrm>
                      <a:off x="0" y="0"/>
                      <a:ext cx="3666955" cy="1315087"/>
                    </a:xfrm>
                    <a:prstGeom prst="rect">
                      <a:avLst/>
                    </a:prstGeom>
                  </pic:spPr>
                </pic:pic>
              </a:graphicData>
            </a:graphic>
          </wp:inline>
        </w:drawing>
      </w:r>
    </w:p>
    <w:p w:rsidR="0057299A" w:rsidRDefault="0057299A" w:rsidP="00AD5B6A">
      <w:pPr>
        <w:jc w:val="center"/>
        <w:rPr>
          <w:b/>
          <w:i/>
        </w:rPr>
      </w:pPr>
      <w:r w:rsidRPr="007C4F45">
        <w:rPr>
          <w:b/>
          <w:i/>
        </w:rPr>
        <w:t>Стандартна оклюзійна пов</w:t>
      </w:r>
      <w:r w:rsidR="00AD5B6A">
        <w:rPr>
          <w:b/>
          <w:i/>
        </w:rPr>
        <w:t>’язка без клапана та з клапаном</w:t>
      </w:r>
    </w:p>
    <w:p w:rsidR="0057299A" w:rsidRPr="007C4F45" w:rsidRDefault="0057299A" w:rsidP="00AD5B6A">
      <w:pPr>
        <w:jc w:val="both"/>
        <w:rPr>
          <w:b/>
          <w:i/>
        </w:rPr>
      </w:pPr>
      <w:r w:rsidRPr="00132BA7">
        <w:rPr>
          <w:b/>
          <w:i/>
          <w:highlight w:val="yellow"/>
        </w:rPr>
        <w:lastRenderedPageBreak/>
        <w:t>Техніка накладання імпровізованої оклюзійної пов’язки</w:t>
      </w:r>
    </w:p>
    <w:p w:rsidR="0057299A" w:rsidRDefault="0057299A" w:rsidP="00AD5B6A">
      <w:pPr>
        <w:jc w:val="both"/>
      </w:pPr>
      <w:r>
        <w:t xml:space="preserve">-  накладає на рану чисту, стерильну серветку та матеріал, який не пропускає повітря (наприклад, шматок поліетиленового пакета, пластикова обгортка тощо); </w:t>
      </w:r>
    </w:p>
    <w:p w:rsidR="0057299A" w:rsidRDefault="0057299A" w:rsidP="00AD5B6A">
      <w:pPr>
        <w:jc w:val="both"/>
      </w:pPr>
      <w:r>
        <w:t xml:space="preserve">-  фіксує пов’язку лейкопластиром, залишивши один її край вільним: </w:t>
      </w:r>
    </w:p>
    <w:p w:rsidR="0057299A" w:rsidRDefault="0057299A" w:rsidP="00AD5B6A">
      <w:pPr>
        <w:jc w:val="both"/>
      </w:pPr>
      <w:r>
        <w:t>-  повітря не буде надходити в рану під час вдиху;</w:t>
      </w:r>
    </w:p>
    <w:p w:rsidR="007C4F45" w:rsidRDefault="0057299A" w:rsidP="00AD5B6A">
      <w:pPr>
        <w:jc w:val="both"/>
      </w:pPr>
      <w:r>
        <w:t xml:space="preserve">-  повітря зможе виходити під час видиху; </w:t>
      </w:r>
    </w:p>
    <w:p w:rsidR="0057299A" w:rsidRDefault="0057299A" w:rsidP="00AD5B6A">
      <w:pPr>
        <w:jc w:val="both"/>
      </w:pPr>
      <w:r>
        <w:t xml:space="preserve">-  якщо після накладання пов’язки стан постраждалого погіршився, </w:t>
      </w:r>
    </w:p>
    <w:p w:rsidR="0057299A" w:rsidRDefault="0057299A" w:rsidP="00AD5B6A">
      <w:pPr>
        <w:jc w:val="both"/>
      </w:pPr>
      <w:r>
        <w:t>– оклюзійну пов’язку потрібно зняти (ймовірно вона провокує розвиток напруженого пневмотораксу), а на рану накласти чисту, стерильну серветку.</w:t>
      </w:r>
    </w:p>
    <w:p w:rsidR="00AD5B6A" w:rsidRDefault="00AD5B6A" w:rsidP="00AD5B6A">
      <w:pPr>
        <w:jc w:val="both"/>
      </w:pPr>
    </w:p>
    <w:p w:rsidR="0057299A" w:rsidRDefault="0057299A" w:rsidP="00AD5B6A">
      <w:pPr>
        <w:jc w:val="center"/>
      </w:pPr>
      <w:r w:rsidRPr="0057299A">
        <w:rPr>
          <w:noProof/>
          <w:lang w:val="ru-RU" w:eastAsia="ru-RU"/>
        </w:rPr>
        <w:drawing>
          <wp:inline distT="0" distB="0" distL="0" distR="0" wp14:anchorId="3C7CA704" wp14:editId="09DB5014">
            <wp:extent cx="1913795" cy="1482090"/>
            <wp:effectExtent l="0" t="0" r="0" b="381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18"/>
                    <a:srcRect l="51065" t="24338" r="25828" b="44222"/>
                    <a:stretch/>
                  </pic:blipFill>
                  <pic:spPr>
                    <a:xfrm>
                      <a:off x="0" y="0"/>
                      <a:ext cx="1920348" cy="1487165"/>
                    </a:xfrm>
                    <a:prstGeom prst="rect">
                      <a:avLst/>
                    </a:prstGeom>
                  </pic:spPr>
                </pic:pic>
              </a:graphicData>
            </a:graphic>
          </wp:inline>
        </w:drawing>
      </w:r>
      <w:r w:rsidR="00AD5B6A" w:rsidRPr="0057299A">
        <w:rPr>
          <w:noProof/>
          <w:lang w:val="ru-RU" w:eastAsia="ru-RU"/>
        </w:rPr>
        <w:drawing>
          <wp:inline distT="0" distB="0" distL="0" distR="0" wp14:anchorId="73EE1AEF" wp14:editId="108C2B6D">
            <wp:extent cx="1953260" cy="1409700"/>
            <wp:effectExtent l="0" t="0" r="8890" b="0"/>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18"/>
                    <a:srcRect l="51065" t="55209" r="25828" b="13540"/>
                    <a:stretch/>
                  </pic:blipFill>
                  <pic:spPr>
                    <a:xfrm>
                      <a:off x="0" y="0"/>
                      <a:ext cx="1959607" cy="1414281"/>
                    </a:xfrm>
                    <a:prstGeom prst="rect">
                      <a:avLst/>
                    </a:prstGeom>
                  </pic:spPr>
                </pic:pic>
              </a:graphicData>
            </a:graphic>
          </wp:inline>
        </w:drawing>
      </w:r>
      <w:r w:rsidR="00AD5B6A" w:rsidRPr="0057299A">
        <w:rPr>
          <w:noProof/>
          <w:lang w:val="ru-RU" w:eastAsia="ru-RU"/>
        </w:rPr>
        <w:drawing>
          <wp:inline distT="0" distB="0" distL="0" distR="0" wp14:anchorId="7842699C" wp14:editId="26DA82A7">
            <wp:extent cx="1819984" cy="1481251"/>
            <wp:effectExtent l="0" t="0" r="8890" b="5080"/>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19"/>
                    <a:srcRect l="48190" t="38163" r="28810" b="26420"/>
                    <a:stretch/>
                  </pic:blipFill>
                  <pic:spPr>
                    <a:xfrm>
                      <a:off x="0" y="0"/>
                      <a:ext cx="1831860" cy="1490917"/>
                    </a:xfrm>
                    <a:prstGeom prst="rect">
                      <a:avLst/>
                    </a:prstGeom>
                  </pic:spPr>
                </pic:pic>
              </a:graphicData>
            </a:graphic>
          </wp:inline>
        </w:drawing>
      </w:r>
    </w:p>
    <w:p w:rsidR="0057299A" w:rsidRDefault="0057299A" w:rsidP="0057299A"/>
    <w:p w:rsidR="007C4F45" w:rsidRDefault="0057299A" w:rsidP="00132BA7">
      <w:pPr>
        <w:jc w:val="both"/>
      </w:pPr>
      <w:r>
        <w:t>6.</w:t>
      </w:r>
      <w:r w:rsidR="000A25E5">
        <w:t xml:space="preserve"> </w:t>
      </w:r>
      <w:r>
        <w:t xml:space="preserve">Надає постраждалому зручне, напівсидяче положення. </w:t>
      </w:r>
    </w:p>
    <w:p w:rsidR="007C4F45" w:rsidRDefault="0057299A" w:rsidP="00132BA7">
      <w:pPr>
        <w:jc w:val="both"/>
      </w:pPr>
      <w:r>
        <w:t xml:space="preserve">7. Вкриває постраждалого термопокривалом. </w:t>
      </w:r>
    </w:p>
    <w:p w:rsidR="007C4F45" w:rsidRDefault="0057299A" w:rsidP="00132BA7">
      <w:pPr>
        <w:jc w:val="both"/>
      </w:pPr>
      <w:r>
        <w:t xml:space="preserve">8. Забезпечує постійний нагляд за постраждалим до приїзду бригади ЕМД. </w:t>
      </w:r>
    </w:p>
    <w:p w:rsidR="0057299A" w:rsidRDefault="0057299A" w:rsidP="00132BA7">
      <w:pPr>
        <w:jc w:val="both"/>
      </w:pPr>
      <w:r>
        <w:t>9. В разі погіршення стану постраждалого до приїзду бригади ЕМД, – повторно зателефонувати диспетчеру (</w:t>
      </w:r>
      <w:r w:rsidR="007C4F45" w:rsidRPr="007C4F45">
        <w:rPr>
          <w:b/>
          <w:i/>
        </w:rPr>
        <w:t>Які правила?</w:t>
      </w:r>
      <w:r w:rsidR="007C4F45">
        <w:t>)</w:t>
      </w:r>
      <w:r>
        <w:t>.</w:t>
      </w:r>
    </w:p>
    <w:p w:rsidR="0057299A" w:rsidRDefault="0057299A" w:rsidP="00132BA7">
      <w:pPr>
        <w:jc w:val="both"/>
      </w:pPr>
    </w:p>
    <w:p w:rsidR="00AB16F6" w:rsidRDefault="00AB16F6" w:rsidP="00132BA7">
      <w:pPr>
        <w:jc w:val="both"/>
      </w:pPr>
      <w:r w:rsidRPr="00AB16F6">
        <w:rPr>
          <w:b/>
          <w:highlight w:val="yellow"/>
        </w:rPr>
        <w:t>Задача</w:t>
      </w:r>
      <w:r w:rsidR="000A25E5">
        <w:rPr>
          <w:b/>
          <w:highlight w:val="yellow"/>
        </w:rPr>
        <w:t xml:space="preserve"> 3</w:t>
      </w:r>
      <w:r w:rsidR="0057299A" w:rsidRPr="00AB16F6">
        <w:rPr>
          <w:b/>
          <w:highlight w:val="yellow"/>
        </w:rPr>
        <w:t>.</w:t>
      </w:r>
      <w:r w:rsidR="0057299A">
        <w:t xml:space="preserve"> Постраждалий на будівельному майданчику впав із висоти 2 м та лівим стегном (середня третина) нанизався на великий уламок арматури. Постраждалий в свідомості, скаржиться на біль у лівому стегні. У постраждалого критична кровотеча. Свідок викликав рятувальників та бригаду ЕМД. </w:t>
      </w:r>
    </w:p>
    <w:p w:rsidR="007C4F45" w:rsidRDefault="0057299A" w:rsidP="00132BA7">
      <w:pPr>
        <w:jc w:val="both"/>
      </w:pPr>
      <w:r w:rsidRPr="000A25E5">
        <w:rPr>
          <w:b/>
          <w:i/>
          <w:highlight w:val="yellow"/>
        </w:rPr>
        <w:t>Правильні дії рятувальника:</w:t>
      </w:r>
      <w:r>
        <w:t xml:space="preserve"> </w:t>
      </w:r>
    </w:p>
    <w:p w:rsidR="007C4F45" w:rsidRDefault="0057299A" w:rsidP="00132BA7">
      <w:pPr>
        <w:jc w:val="both"/>
      </w:pPr>
      <w:r>
        <w:t xml:space="preserve">1.  Визначений командиром рятувальник проводить огляд місця події (див. загальні правила), щоб упевнитися у власній безпеці, і тільки після цього розпочинає первинний огляд постраждалого згідно протоколу САBC. </w:t>
      </w:r>
    </w:p>
    <w:p w:rsidR="007C4F45" w:rsidRDefault="0057299A" w:rsidP="00132BA7">
      <w:pPr>
        <w:jc w:val="both"/>
      </w:pPr>
      <w:r>
        <w:t xml:space="preserve">2.  При огляді постраждалого: має місце масивна зовнішня кровотеча: </w:t>
      </w:r>
    </w:p>
    <w:p w:rsidR="007C4F45" w:rsidRDefault="0057299A" w:rsidP="00132BA7">
      <w:pPr>
        <w:jc w:val="both"/>
      </w:pPr>
      <w:r>
        <w:t>- рятувальник зупиняє її за допомогою кровоспинного джгута типу Есмарх (див. «Техніка накладання кровоспинного джгута типу Есмарх»).</w:t>
      </w:r>
      <w:r w:rsidR="00AB16F6">
        <w:t xml:space="preserve"> </w:t>
      </w:r>
    </w:p>
    <w:p w:rsidR="007C4F45" w:rsidRDefault="00AB16F6" w:rsidP="00132BA7">
      <w:pPr>
        <w:jc w:val="both"/>
      </w:pPr>
      <w:r>
        <w:t>3. Інший рятувальник уточнює у свідка, чи телефонували 103, якщо ні − то самостійно викликає бригаду ЕМД, пояснивши диспетчеру причину виклику (</w:t>
      </w:r>
      <w:r w:rsidR="007C4F45" w:rsidRPr="007C4F45">
        <w:rPr>
          <w:b/>
          <w:i/>
        </w:rPr>
        <w:t>Які правила?</w:t>
      </w:r>
      <w:r>
        <w:t xml:space="preserve">). </w:t>
      </w:r>
    </w:p>
    <w:p w:rsidR="007C4F45" w:rsidRDefault="00AB16F6" w:rsidP="00132BA7">
      <w:pPr>
        <w:jc w:val="both"/>
      </w:pPr>
      <w:r>
        <w:t xml:space="preserve">4.  Тільки після зупинки критичної кровотечі, – рятувальник продовжує огляд постраждалого згідно протоколу САBC. </w:t>
      </w:r>
    </w:p>
    <w:p w:rsidR="007C4F45" w:rsidRDefault="00AB16F6" w:rsidP="00132BA7">
      <w:pPr>
        <w:jc w:val="both"/>
      </w:pPr>
      <w:r>
        <w:t xml:space="preserve">5. Фіксує шийний відділ хребта за допомогою шийного комірця чи руками. </w:t>
      </w:r>
    </w:p>
    <w:p w:rsidR="007C4F45" w:rsidRDefault="00AB16F6" w:rsidP="00132BA7">
      <w:pPr>
        <w:jc w:val="both"/>
      </w:pPr>
      <w:r>
        <w:t xml:space="preserve">6. Намагаючись не завдати додаткових пошкоджень постраждалому, інші рятувальники обережно відрізають частину уламка арматури, використовуючи спецзасоби. </w:t>
      </w:r>
    </w:p>
    <w:p w:rsidR="007C4F45" w:rsidRDefault="00AB16F6" w:rsidP="00132BA7">
      <w:pPr>
        <w:jc w:val="both"/>
      </w:pPr>
      <w:r>
        <w:t xml:space="preserve">7. На рану накладають стерильну пов’язку та виконують фіксацію частини арматури, яка залишилася в тілі. Для цього, на виступаючу частину арматури накладають об’ємну серветку, поверх якої – пов’язку для фіксації стороннього тіла. </w:t>
      </w:r>
    </w:p>
    <w:p w:rsidR="007C4F45" w:rsidRDefault="00AB16F6" w:rsidP="00132BA7">
      <w:pPr>
        <w:jc w:val="both"/>
      </w:pPr>
      <w:r>
        <w:t xml:space="preserve">8. Вкриває постраждалого термопокривалом. </w:t>
      </w:r>
    </w:p>
    <w:p w:rsidR="007C4F45" w:rsidRDefault="00AB16F6" w:rsidP="00132BA7">
      <w:pPr>
        <w:jc w:val="both"/>
      </w:pPr>
      <w:r>
        <w:t xml:space="preserve">9. Забезпечує постійний нагляд за постраждалим до приїзду бригади ЕМД. </w:t>
      </w:r>
    </w:p>
    <w:p w:rsidR="0057299A" w:rsidRDefault="00AB16F6" w:rsidP="00132BA7">
      <w:pPr>
        <w:jc w:val="both"/>
      </w:pPr>
      <w:r>
        <w:t>10.  В разі погіршення стану постраждалого до приїзду бригади ЕМД, – повторно зателефонувати диспетчеру (</w:t>
      </w:r>
      <w:r w:rsidR="007C4F45" w:rsidRPr="007C4F45">
        <w:rPr>
          <w:b/>
          <w:i/>
        </w:rPr>
        <w:t>Які правила?</w:t>
      </w:r>
      <w:r>
        <w:t>).</w:t>
      </w:r>
    </w:p>
    <w:p w:rsidR="00AB16F6" w:rsidRDefault="00AB16F6" w:rsidP="00132BA7">
      <w:pPr>
        <w:jc w:val="both"/>
      </w:pPr>
    </w:p>
    <w:p w:rsidR="00AB16F6" w:rsidRDefault="00AB16F6" w:rsidP="00132BA7">
      <w:pPr>
        <w:jc w:val="both"/>
      </w:pPr>
      <w:r w:rsidRPr="00AB16F6">
        <w:rPr>
          <w:b/>
          <w:highlight w:val="yellow"/>
        </w:rPr>
        <w:t>Задача</w:t>
      </w:r>
      <w:r w:rsidR="000A25E5">
        <w:rPr>
          <w:b/>
          <w:highlight w:val="yellow"/>
        </w:rPr>
        <w:t xml:space="preserve"> 4</w:t>
      </w:r>
      <w:r w:rsidRPr="00AB16F6">
        <w:rPr>
          <w:b/>
          <w:highlight w:val="yellow"/>
        </w:rPr>
        <w:t>.</w:t>
      </w:r>
      <w:r>
        <w:t xml:space="preserve"> Постраждалому циркулярною пилою відрізало 2 пальці руки, з рани витікає кров, він знепритомнів. Свідки викликали ЕМД та рятувальників. Рятувальники прибули першими.</w:t>
      </w:r>
    </w:p>
    <w:p w:rsidR="007C4F45" w:rsidRDefault="00AB16F6" w:rsidP="00151C1F">
      <w:pPr>
        <w:jc w:val="both"/>
      </w:pPr>
      <w:r w:rsidRPr="007C4F45">
        <w:rPr>
          <w:b/>
          <w:i/>
          <w:highlight w:val="yellow"/>
        </w:rPr>
        <w:t>Правильні дії рятувальника</w:t>
      </w:r>
      <w:r w:rsidRPr="007C4F45">
        <w:rPr>
          <w:b/>
          <w:i/>
        </w:rPr>
        <w:t>:</w:t>
      </w:r>
      <w:r>
        <w:t xml:space="preserve"> </w:t>
      </w:r>
    </w:p>
    <w:p w:rsidR="007C4F45" w:rsidRDefault="00AB16F6" w:rsidP="00151C1F">
      <w:pPr>
        <w:jc w:val="both"/>
      </w:pPr>
      <w:r>
        <w:t>1.  Визначений командиром рятувальник проводить огляд місця події (</w:t>
      </w:r>
      <w:r w:rsidR="007C4F45">
        <w:rPr>
          <w:b/>
          <w:i/>
        </w:rPr>
        <w:t>Які правила?</w:t>
      </w:r>
      <w:r>
        <w:t>), щоб упевнитися у власній безпеці, і тільки після цього розпочинає первинний огляд постраждалого (</w:t>
      </w:r>
      <w:r w:rsidR="007C4F45" w:rsidRPr="007C4F45">
        <w:rPr>
          <w:b/>
          <w:i/>
        </w:rPr>
        <w:t xml:space="preserve">Які </w:t>
      </w:r>
      <w:r w:rsidR="007C4F45" w:rsidRPr="007C4F45">
        <w:rPr>
          <w:b/>
          <w:i/>
        </w:rPr>
        <w:lastRenderedPageBreak/>
        <w:t>правила?</w:t>
      </w:r>
      <w:r>
        <w:t xml:space="preserve">). </w:t>
      </w:r>
    </w:p>
    <w:p w:rsidR="007C4F45" w:rsidRDefault="00AB16F6" w:rsidP="00151C1F">
      <w:pPr>
        <w:jc w:val="both"/>
      </w:pPr>
      <w:r>
        <w:t xml:space="preserve">2. При первинному огляді постраждалого: </w:t>
      </w:r>
    </w:p>
    <w:p w:rsidR="007C4F45" w:rsidRDefault="00AB16F6" w:rsidP="00151C1F">
      <w:pPr>
        <w:jc w:val="both"/>
      </w:pPr>
      <w:r>
        <w:t>- визначити наявність свідомості (</w:t>
      </w:r>
      <w:r w:rsidR="007C4F45" w:rsidRPr="007C4F45">
        <w:rPr>
          <w:b/>
          <w:i/>
        </w:rPr>
        <w:t>Які правила?</w:t>
      </w:r>
      <w:r>
        <w:t xml:space="preserve">); </w:t>
      </w:r>
    </w:p>
    <w:p w:rsidR="007C4F45" w:rsidRDefault="00AB16F6" w:rsidP="00151C1F">
      <w:pPr>
        <w:jc w:val="both"/>
      </w:pPr>
      <w:r>
        <w:t>- визначити наявність дихання (</w:t>
      </w:r>
      <w:r w:rsidR="007C4F45" w:rsidRPr="007C4F45">
        <w:rPr>
          <w:b/>
          <w:i/>
        </w:rPr>
        <w:t>Які правила?</w:t>
      </w:r>
      <w:r>
        <w:t xml:space="preserve">). </w:t>
      </w:r>
    </w:p>
    <w:p w:rsidR="007C4F45" w:rsidRDefault="00AB16F6" w:rsidP="00151C1F">
      <w:pPr>
        <w:jc w:val="both"/>
      </w:pPr>
      <w:r>
        <w:t>3. Запитати у свідків, чи була викликана бригада ЕМД, якщо ні – викликати бригаду ЕМД, пояснивши диспетчеру причину виклику (</w:t>
      </w:r>
      <w:r w:rsidR="007C4F45" w:rsidRPr="007C4F45">
        <w:rPr>
          <w:b/>
          <w:i/>
        </w:rPr>
        <w:t>Які правила?</w:t>
      </w:r>
      <w:r>
        <w:t xml:space="preserve">). </w:t>
      </w:r>
    </w:p>
    <w:p w:rsidR="007C4F45" w:rsidRDefault="00AB16F6" w:rsidP="00151C1F">
      <w:pPr>
        <w:jc w:val="both"/>
      </w:pPr>
      <w:r>
        <w:t xml:space="preserve">4. Якщо у постраждалого відсутнє дихання, – розпочати проведення СЛР. </w:t>
      </w:r>
    </w:p>
    <w:p w:rsidR="007C4F45" w:rsidRDefault="00AB16F6" w:rsidP="00151C1F">
      <w:pPr>
        <w:jc w:val="both"/>
      </w:pPr>
      <w:r>
        <w:t xml:space="preserve">5.  Зупинити наявну зовнішню кровотечу за допомогою кровоспинного джгута (див. «Техніка накладання кровоспинного джгута типу Есмарх» або «Техніка накладання турнікету однією рукою»). </w:t>
      </w:r>
    </w:p>
    <w:p w:rsidR="007C4F45" w:rsidRDefault="00AB16F6" w:rsidP="00151C1F">
      <w:pPr>
        <w:jc w:val="both"/>
      </w:pPr>
      <w:r>
        <w:t xml:space="preserve">6. Накласти чисту, стерильну пов’язку на культю. </w:t>
      </w:r>
    </w:p>
    <w:p w:rsidR="007C4F45" w:rsidRDefault="00AB16F6" w:rsidP="00151C1F">
      <w:pPr>
        <w:jc w:val="both"/>
      </w:pPr>
      <w:r>
        <w:t xml:space="preserve">7. Надати постраждалому протишокове положення. </w:t>
      </w:r>
    </w:p>
    <w:p w:rsidR="007C4F45" w:rsidRDefault="00AB16F6" w:rsidP="00151C1F">
      <w:pPr>
        <w:jc w:val="both"/>
      </w:pPr>
      <w:r>
        <w:t xml:space="preserve">8. Знерухомити культю. </w:t>
      </w:r>
    </w:p>
    <w:p w:rsidR="007C4F45" w:rsidRDefault="00AB16F6" w:rsidP="00151C1F">
      <w:pPr>
        <w:jc w:val="both"/>
      </w:pPr>
      <w:r>
        <w:t xml:space="preserve">9. Вкрити постраждалого термопокривалом/покривалом. </w:t>
      </w:r>
    </w:p>
    <w:p w:rsidR="007C4F45" w:rsidRDefault="00AB16F6" w:rsidP="00151C1F">
      <w:pPr>
        <w:jc w:val="both"/>
      </w:pPr>
      <w:r>
        <w:t xml:space="preserve">10. Забезпечити постійний нагляд за постраждалим до прибуття бригади ЕМД. </w:t>
      </w:r>
    </w:p>
    <w:p w:rsidR="007C4F45" w:rsidRDefault="00AB16F6" w:rsidP="00151C1F">
      <w:pPr>
        <w:jc w:val="both"/>
      </w:pPr>
      <w:r>
        <w:t xml:space="preserve">11. Знайти ампутовані пальці. </w:t>
      </w:r>
    </w:p>
    <w:p w:rsidR="007C4F45" w:rsidRDefault="00AB16F6" w:rsidP="00151C1F">
      <w:pPr>
        <w:jc w:val="both"/>
      </w:pPr>
      <w:r>
        <w:t xml:space="preserve">12.  Завернути ампутовані пальці в стерильну марлю/чисту тканину. </w:t>
      </w:r>
    </w:p>
    <w:p w:rsidR="007C4F45" w:rsidRDefault="00AB16F6" w:rsidP="00151C1F">
      <w:pPr>
        <w:jc w:val="both"/>
      </w:pPr>
      <w:r>
        <w:t xml:space="preserve">13. Помістити ампутовані пальці в поліетиленовий пакет (по можливості видалити з нього повітря). </w:t>
      </w:r>
    </w:p>
    <w:p w:rsidR="007C4F45" w:rsidRDefault="00AB16F6" w:rsidP="00151C1F">
      <w:pPr>
        <w:jc w:val="both"/>
      </w:pPr>
      <w:r>
        <w:t xml:space="preserve">14.  Помістити пакет в ємність, заповнену холодною водою/ льодом. </w:t>
      </w:r>
    </w:p>
    <w:p w:rsidR="00AB16F6" w:rsidRDefault="00AB16F6" w:rsidP="00151C1F">
      <w:pPr>
        <w:jc w:val="both"/>
      </w:pPr>
      <w:r>
        <w:t>15.  В разі погіршення стану постраждалого до приїзду бригади ЕМД, – повторно зателефонувати диспетчеру (</w:t>
      </w:r>
      <w:r w:rsidR="007C4F45" w:rsidRPr="007C4F45">
        <w:rPr>
          <w:b/>
          <w:i/>
        </w:rPr>
        <w:t>Які правила?</w:t>
      </w:r>
      <w:r>
        <w:t>).</w:t>
      </w:r>
    </w:p>
    <w:p w:rsidR="00A815F5" w:rsidRDefault="00A815F5" w:rsidP="0057299A"/>
    <w:p w:rsidR="00A815F5" w:rsidRDefault="00132BA7" w:rsidP="0057299A">
      <w:pPr>
        <w:rPr>
          <w:b/>
        </w:rPr>
      </w:pPr>
      <w:r w:rsidRPr="00132BA7">
        <w:rPr>
          <w:b/>
          <w:highlight w:val="yellow"/>
        </w:rPr>
        <w:t>ВІДЕО ДЛЯ ПЕРЕГЛЯДУ:</w:t>
      </w:r>
    </w:p>
    <w:p w:rsidR="009E668E" w:rsidRPr="009E668E" w:rsidRDefault="009E668E" w:rsidP="009E668E">
      <w:pPr>
        <w:pStyle w:val="1"/>
        <w:shd w:val="clear" w:color="auto" w:fill="FFFFFF"/>
        <w:spacing w:before="0" w:beforeAutospacing="0" w:after="0" w:afterAutospacing="0"/>
        <w:rPr>
          <w:color w:val="0F0F0F"/>
          <w:sz w:val="24"/>
          <w:szCs w:val="24"/>
          <w:lang w:val="uk-UA"/>
        </w:rPr>
      </w:pPr>
      <w:r w:rsidRPr="009E668E">
        <w:rPr>
          <w:color w:val="0F0F0F"/>
          <w:sz w:val="24"/>
          <w:szCs w:val="24"/>
        </w:rPr>
        <w:t>Первинний огляд травмованого пацієнта на догоспітальному етапі</w:t>
      </w:r>
      <w:r w:rsidRPr="009E668E">
        <w:rPr>
          <w:color w:val="0F0F0F"/>
          <w:sz w:val="24"/>
          <w:szCs w:val="24"/>
          <w:lang w:val="uk-UA"/>
        </w:rPr>
        <w:t xml:space="preserve">: </w:t>
      </w:r>
      <w:hyperlink r:id="rId20" w:history="1">
        <w:r w:rsidRPr="009E668E">
          <w:rPr>
            <w:rStyle w:val="a4"/>
            <w:sz w:val="24"/>
            <w:szCs w:val="24"/>
            <w:lang w:val="uk-UA"/>
          </w:rPr>
          <w:t>https://www.youtube.com/watch?v=PfROYxlxbok</w:t>
        </w:r>
      </w:hyperlink>
    </w:p>
    <w:p w:rsidR="00132BA7" w:rsidRPr="009E668E" w:rsidRDefault="00132BA7" w:rsidP="00132BA7">
      <w:pPr>
        <w:widowControl/>
        <w:shd w:val="clear" w:color="auto" w:fill="FFFFFF"/>
        <w:autoSpaceDE/>
        <w:autoSpaceDN/>
        <w:outlineLvl w:val="0"/>
        <w:rPr>
          <w:b/>
          <w:sz w:val="24"/>
          <w:szCs w:val="24"/>
        </w:rPr>
      </w:pPr>
      <w:r w:rsidRPr="00132BA7">
        <w:rPr>
          <w:b/>
          <w:bCs/>
          <w:color w:val="0F0F0F"/>
          <w:kern w:val="36"/>
          <w:sz w:val="24"/>
          <w:szCs w:val="24"/>
          <w:lang w:val="ru-RU" w:eastAsia="ru-RU"/>
        </w:rPr>
        <w:t>Сценарій</w:t>
      </w:r>
      <w:r w:rsidRPr="009E668E">
        <w:rPr>
          <w:b/>
          <w:bCs/>
          <w:color w:val="0F0F0F"/>
          <w:kern w:val="36"/>
          <w:sz w:val="24"/>
          <w:szCs w:val="24"/>
          <w:lang w:val="ru-RU" w:eastAsia="ru-RU"/>
        </w:rPr>
        <w:t xml:space="preserve"> (огляд</w:t>
      </w:r>
      <w:r w:rsidR="009E668E" w:rsidRPr="009E668E">
        <w:rPr>
          <w:b/>
          <w:bCs/>
          <w:color w:val="0F0F0F"/>
          <w:kern w:val="36"/>
          <w:sz w:val="24"/>
          <w:szCs w:val="24"/>
          <w:lang w:val="ru-RU" w:eastAsia="ru-RU"/>
        </w:rPr>
        <w:t xml:space="preserve"> та ПДД</w:t>
      </w:r>
      <w:r w:rsidRPr="009E668E">
        <w:rPr>
          <w:b/>
          <w:bCs/>
          <w:color w:val="0F0F0F"/>
          <w:kern w:val="36"/>
          <w:sz w:val="24"/>
          <w:szCs w:val="24"/>
          <w:lang w:val="ru-RU" w:eastAsia="ru-RU"/>
        </w:rPr>
        <w:t xml:space="preserve">): </w:t>
      </w:r>
      <w:hyperlink r:id="rId21" w:history="1">
        <w:r w:rsidRPr="009E668E">
          <w:rPr>
            <w:rStyle w:val="a4"/>
            <w:b/>
            <w:sz w:val="24"/>
            <w:szCs w:val="24"/>
          </w:rPr>
          <w:t>https://www.youtube.com/watch?v=ovLvnVWezwM</w:t>
        </w:r>
      </w:hyperlink>
    </w:p>
    <w:p w:rsidR="00132BA7" w:rsidRPr="009E668E" w:rsidRDefault="00132BA7" w:rsidP="009E668E">
      <w:pPr>
        <w:pStyle w:val="1"/>
        <w:shd w:val="clear" w:color="auto" w:fill="FFFFFF"/>
        <w:spacing w:before="0" w:beforeAutospacing="0" w:after="0" w:afterAutospacing="0"/>
        <w:rPr>
          <w:color w:val="0F0F0F"/>
          <w:sz w:val="24"/>
          <w:szCs w:val="24"/>
          <w:lang w:val="uk-UA"/>
        </w:rPr>
      </w:pPr>
      <w:r w:rsidRPr="009E668E">
        <w:rPr>
          <w:color w:val="0F0F0F"/>
          <w:sz w:val="24"/>
          <w:szCs w:val="24"/>
        </w:rPr>
        <w:t>Тиснуча пов'язка типу "Ізраїльський бандаж"</w:t>
      </w:r>
      <w:r w:rsidR="009E668E" w:rsidRPr="009E668E">
        <w:rPr>
          <w:color w:val="0F0F0F"/>
          <w:sz w:val="24"/>
          <w:szCs w:val="24"/>
          <w:lang w:val="uk-UA"/>
        </w:rPr>
        <w:t xml:space="preserve">: </w:t>
      </w:r>
      <w:hyperlink r:id="rId22" w:history="1">
        <w:r w:rsidRPr="009E668E">
          <w:rPr>
            <w:rStyle w:val="a4"/>
            <w:sz w:val="24"/>
            <w:szCs w:val="24"/>
          </w:rPr>
          <w:t>https://www.youtube.com/watch?v=ZqPivo6qf8U</w:t>
        </w:r>
      </w:hyperlink>
    </w:p>
    <w:p w:rsidR="009E668E" w:rsidRPr="009E668E" w:rsidRDefault="009E668E" w:rsidP="009E668E">
      <w:pPr>
        <w:pStyle w:val="1"/>
        <w:shd w:val="clear" w:color="auto" w:fill="FFFFFF"/>
        <w:spacing w:before="0" w:beforeAutospacing="0" w:after="0" w:afterAutospacing="0"/>
        <w:rPr>
          <w:color w:val="0F0F0F"/>
          <w:sz w:val="24"/>
          <w:szCs w:val="24"/>
          <w:lang w:val="uk-UA"/>
        </w:rPr>
      </w:pPr>
      <w:r w:rsidRPr="009E668E">
        <w:rPr>
          <w:color w:val="0F0F0F"/>
          <w:sz w:val="24"/>
          <w:szCs w:val="24"/>
        </w:rPr>
        <w:t>Використання імпровізованого джгута-закрутки</w:t>
      </w:r>
      <w:r w:rsidRPr="009E668E">
        <w:rPr>
          <w:color w:val="0F0F0F"/>
          <w:sz w:val="24"/>
          <w:szCs w:val="24"/>
          <w:lang w:val="uk-UA"/>
        </w:rPr>
        <w:t xml:space="preserve">: </w:t>
      </w:r>
      <w:hyperlink r:id="rId23" w:history="1">
        <w:r w:rsidRPr="009E668E">
          <w:rPr>
            <w:rStyle w:val="a4"/>
            <w:sz w:val="24"/>
            <w:szCs w:val="24"/>
            <w:lang w:val="uk-UA"/>
          </w:rPr>
          <w:t>https://www.youtube.com/watch?v=CMeim1QYh0E</w:t>
        </w:r>
      </w:hyperlink>
    </w:p>
    <w:p w:rsidR="009E668E" w:rsidRPr="009E668E" w:rsidRDefault="009E668E" w:rsidP="009E668E">
      <w:pPr>
        <w:pStyle w:val="1"/>
        <w:shd w:val="clear" w:color="auto" w:fill="FFFFFF"/>
        <w:spacing w:before="0" w:beforeAutospacing="0" w:after="0" w:afterAutospacing="0"/>
        <w:rPr>
          <w:color w:val="0F0F0F"/>
          <w:sz w:val="24"/>
          <w:szCs w:val="24"/>
          <w:lang w:val="uk-UA"/>
        </w:rPr>
      </w:pPr>
      <w:r w:rsidRPr="009E668E">
        <w:rPr>
          <w:color w:val="0F0F0F"/>
          <w:sz w:val="24"/>
          <w:szCs w:val="24"/>
        </w:rPr>
        <w:t>Використання джгута типу "Есмарх"</w:t>
      </w:r>
      <w:r w:rsidRPr="009E668E">
        <w:rPr>
          <w:color w:val="0F0F0F"/>
          <w:sz w:val="24"/>
          <w:szCs w:val="24"/>
          <w:lang w:val="uk-UA"/>
        </w:rPr>
        <w:t xml:space="preserve">: </w:t>
      </w:r>
      <w:hyperlink r:id="rId24" w:history="1">
        <w:r w:rsidRPr="009E668E">
          <w:rPr>
            <w:rStyle w:val="a4"/>
            <w:sz w:val="24"/>
            <w:szCs w:val="24"/>
            <w:lang w:val="uk-UA"/>
          </w:rPr>
          <w:t>https://www.youtube.com/watch?v=iCG0YKeZJZI</w:t>
        </w:r>
      </w:hyperlink>
    </w:p>
    <w:p w:rsidR="009E668E" w:rsidRPr="009E668E" w:rsidRDefault="009E668E" w:rsidP="009E668E">
      <w:pPr>
        <w:pStyle w:val="1"/>
        <w:shd w:val="clear" w:color="auto" w:fill="FFFFFF"/>
        <w:spacing w:before="0" w:beforeAutospacing="0" w:after="0" w:afterAutospacing="0"/>
        <w:rPr>
          <w:color w:val="0F0F0F"/>
          <w:sz w:val="24"/>
          <w:szCs w:val="24"/>
          <w:lang w:val="uk-UA"/>
        </w:rPr>
      </w:pPr>
      <w:r w:rsidRPr="009E668E">
        <w:rPr>
          <w:color w:val="0F0F0F"/>
          <w:sz w:val="24"/>
          <w:szCs w:val="24"/>
        </w:rPr>
        <w:t>Використання джгута типу CAT</w:t>
      </w:r>
      <w:r w:rsidRPr="009E668E">
        <w:rPr>
          <w:color w:val="0F0F0F"/>
          <w:sz w:val="24"/>
          <w:szCs w:val="24"/>
          <w:lang w:val="uk-UA"/>
        </w:rPr>
        <w:t xml:space="preserve">: </w:t>
      </w:r>
      <w:hyperlink r:id="rId25" w:history="1">
        <w:r w:rsidRPr="009E668E">
          <w:rPr>
            <w:rStyle w:val="a4"/>
            <w:sz w:val="24"/>
            <w:szCs w:val="24"/>
            <w:lang w:val="uk-UA"/>
          </w:rPr>
          <w:t>https://www.youtube.com/watch?v=mQ8EbpTmc8I</w:t>
        </w:r>
      </w:hyperlink>
    </w:p>
    <w:p w:rsidR="00132BA7" w:rsidRPr="00132BA7" w:rsidRDefault="00132BA7" w:rsidP="0057299A">
      <w:pPr>
        <w:rPr>
          <w:b/>
          <w:sz w:val="24"/>
          <w:szCs w:val="24"/>
        </w:rPr>
      </w:pPr>
      <w:r w:rsidRPr="00132BA7">
        <w:rPr>
          <w:b/>
          <w:sz w:val="24"/>
          <w:szCs w:val="24"/>
        </w:rPr>
        <w:t xml:space="preserve">Тампонування рани: </w:t>
      </w:r>
      <w:hyperlink r:id="rId26" w:history="1">
        <w:r w:rsidRPr="00132BA7">
          <w:rPr>
            <w:rStyle w:val="a4"/>
            <w:b/>
            <w:sz w:val="24"/>
            <w:szCs w:val="24"/>
          </w:rPr>
          <w:t>https://www.youtube.com/watch?v=fbW6kKosEOY</w:t>
        </w:r>
      </w:hyperlink>
      <w:r w:rsidRPr="00132BA7">
        <w:rPr>
          <w:b/>
          <w:sz w:val="24"/>
          <w:szCs w:val="24"/>
        </w:rPr>
        <w:t xml:space="preserve"> </w:t>
      </w:r>
    </w:p>
    <w:p w:rsidR="00132BA7" w:rsidRPr="009E668E" w:rsidRDefault="00132BA7" w:rsidP="0057299A">
      <w:pPr>
        <w:rPr>
          <w:b/>
          <w:sz w:val="24"/>
          <w:szCs w:val="24"/>
        </w:rPr>
      </w:pPr>
      <w:hyperlink r:id="rId27" w:history="1">
        <w:r w:rsidRPr="009E668E">
          <w:rPr>
            <w:rStyle w:val="a4"/>
            <w:b/>
            <w:sz w:val="24"/>
            <w:szCs w:val="24"/>
          </w:rPr>
          <w:t>https://www.youtube.com/watch?v=bGtubjoRs7U</w:t>
        </w:r>
      </w:hyperlink>
    </w:p>
    <w:p w:rsidR="00C20F10" w:rsidRPr="00CA75C2" w:rsidRDefault="00C20F10" w:rsidP="00C20F10">
      <w:pPr>
        <w:pStyle w:val="1"/>
        <w:shd w:val="clear" w:color="auto" w:fill="FFFFFF"/>
        <w:spacing w:before="0" w:beforeAutospacing="0" w:after="0" w:afterAutospacing="0"/>
        <w:rPr>
          <w:color w:val="0F0F0F"/>
          <w:sz w:val="24"/>
          <w:szCs w:val="24"/>
          <w:lang w:val="uk-UA"/>
        </w:rPr>
      </w:pPr>
      <w:r w:rsidRPr="00CA75C2">
        <w:rPr>
          <w:color w:val="0F0F0F"/>
          <w:sz w:val="24"/>
          <w:szCs w:val="24"/>
        </w:rPr>
        <w:t>Перша домедична допомога: перев'язка шиї</w:t>
      </w:r>
      <w:r w:rsidRPr="00CA75C2">
        <w:rPr>
          <w:color w:val="0F0F0F"/>
          <w:sz w:val="24"/>
          <w:szCs w:val="24"/>
          <w:lang w:val="uk-UA"/>
        </w:rPr>
        <w:t xml:space="preserve">: </w:t>
      </w:r>
      <w:hyperlink r:id="rId28" w:history="1">
        <w:r w:rsidRPr="00CA75C2">
          <w:rPr>
            <w:rStyle w:val="a4"/>
            <w:sz w:val="24"/>
            <w:szCs w:val="24"/>
            <w:lang w:val="uk-UA"/>
          </w:rPr>
          <w:t>https://www.youtube.com/watch?v=aJzLKyiJRNs</w:t>
        </w:r>
      </w:hyperlink>
      <w:r w:rsidRPr="00CA75C2">
        <w:rPr>
          <w:color w:val="0F0F0F"/>
          <w:sz w:val="24"/>
          <w:szCs w:val="24"/>
          <w:lang w:val="uk-UA"/>
        </w:rPr>
        <w:t xml:space="preserve"> </w:t>
      </w:r>
    </w:p>
    <w:p w:rsidR="009E668E" w:rsidRPr="009E668E" w:rsidRDefault="009E668E" w:rsidP="009E668E">
      <w:pPr>
        <w:pStyle w:val="1"/>
        <w:shd w:val="clear" w:color="auto" w:fill="FFFFFF"/>
        <w:spacing w:before="0" w:beforeAutospacing="0" w:after="0" w:afterAutospacing="0"/>
        <w:rPr>
          <w:color w:val="0F0F0F"/>
          <w:sz w:val="24"/>
          <w:szCs w:val="24"/>
          <w:lang w:val="uk-UA"/>
        </w:rPr>
      </w:pPr>
      <w:r w:rsidRPr="009E668E">
        <w:rPr>
          <w:color w:val="0F0F0F"/>
          <w:sz w:val="24"/>
          <w:szCs w:val="24"/>
        </w:rPr>
        <w:t>Травми грудної клітк</w:t>
      </w:r>
      <w:r w:rsidRPr="009E668E">
        <w:rPr>
          <w:color w:val="0F0F0F"/>
          <w:sz w:val="24"/>
          <w:szCs w:val="24"/>
        </w:rPr>
        <w:t>и. Що робити? | MED+ПЕРША ДОПОМОГА</w:t>
      </w:r>
      <w:r w:rsidRPr="009E668E">
        <w:rPr>
          <w:color w:val="0F0F0F"/>
          <w:sz w:val="24"/>
          <w:szCs w:val="24"/>
          <w:lang w:val="uk-UA"/>
        </w:rPr>
        <w:t xml:space="preserve">: </w:t>
      </w:r>
      <w:hyperlink r:id="rId29" w:history="1">
        <w:r w:rsidRPr="009E668E">
          <w:rPr>
            <w:rStyle w:val="a4"/>
            <w:sz w:val="24"/>
            <w:szCs w:val="24"/>
            <w:lang w:val="uk-UA"/>
          </w:rPr>
          <w:t>https://www.youtube.com/watch?v=giFsLMm0kUg</w:t>
        </w:r>
      </w:hyperlink>
    </w:p>
    <w:p w:rsidR="009E668E" w:rsidRPr="009E668E" w:rsidRDefault="009E668E" w:rsidP="009E668E">
      <w:pPr>
        <w:pStyle w:val="1"/>
        <w:shd w:val="clear" w:color="auto" w:fill="FFFFFF"/>
        <w:spacing w:before="0" w:beforeAutospacing="0" w:after="0" w:afterAutospacing="0"/>
        <w:rPr>
          <w:color w:val="0F0F0F"/>
          <w:sz w:val="24"/>
          <w:szCs w:val="24"/>
          <w:lang w:val="uk-UA"/>
        </w:rPr>
      </w:pPr>
      <w:hyperlink r:id="rId30" w:history="1">
        <w:r w:rsidRPr="009E668E">
          <w:rPr>
            <w:rStyle w:val="a4"/>
            <w:sz w:val="24"/>
            <w:szCs w:val="24"/>
            <w:lang w:val="uk-UA"/>
          </w:rPr>
          <w:t>https://www.youtube.com/watch?v=c6prWjCLmz0</w:t>
        </w:r>
      </w:hyperlink>
      <w:bookmarkStart w:id="0" w:name="_GoBack"/>
      <w:bookmarkEnd w:id="0"/>
    </w:p>
    <w:p w:rsidR="00132BA7" w:rsidRDefault="009E668E" w:rsidP="009E668E">
      <w:pPr>
        <w:pStyle w:val="1"/>
        <w:shd w:val="clear" w:color="auto" w:fill="FFFFFF"/>
        <w:spacing w:before="0" w:beforeAutospacing="0" w:after="0" w:afterAutospacing="0"/>
        <w:rPr>
          <w:color w:val="0F0F0F"/>
          <w:sz w:val="24"/>
          <w:szCs w:val="24"/>
          <w:lang w:val="uk-UA"/>
        </w:rPr>
      </w:pPr>
      <w:r w:rsidRPr="009E668E">
        <w:rPr>
          <w:color w:val="0F0F0F"/>
          <w:sz w:val="24"/>
          <w:szCs w:val="24"/>
          <w:lang w:val="uk-UA"/>
        </w:rPr>
        <w:t xml:space="preserve">Рани: </w:t>
      </w:r>
      <w:hyperlink r:id="rId31" w:history="1">
        <w:r w:rsidRPr="009E668E">
          <w:rPr>
            <w:rStyle w:val="a4"/>
            <w:sz w:val="24"/>
            <w:szCs w:val="24"/>
            <w:lang w:val="uk-UA"/>
          </w:rPr>
          <w:t>https://www.youtube.com/watch?v=ttac3CNPNsc</w:t>
        </w:r>
      </w:hyperlink>
    </w:p>
    <w:p w:rsidR="00C20F10" w:rsidRDefault="00C20F10" w:rsidP="00C20F10">
      <w:pPr>
        <w:pStyle w:val="1"/>
        <w:shd w:val="clear" w:color="auto" w:fill="FFFFFF"/>
        <w:spacing w:before="0" w:beforeAutospacing="0" w:after="0" w:afterAutospacing="0"/>
        <w:rPr>
          <w:color w:val="0F0F0F"/>
          <w:sz w:val="24"/>
          <w:szCs w:val="24"/>
          <w:lang w:val="uk-UA"/>
        </w:rPr>
      </w:pPr>
      <w:r w:rsidRPr="009E668E">
        <w:rPr>
          <w:color w:val="0F0F0F"/>
          <w:sz w:val="24"/>
          <w:szCs w:val="24"/>
        </w:rPr>
        <w:t>Домедична допомога при травмі ока</w:t>
      </w:r>
      <w:r w:rsidRPr="009E668E">
        <w:rPr>
          <w:color w:val="0F0F0F"/>
          <w:sz w:val="24"/>
          <w:szCs w:val="24"/>
          <w:lang w:val="uk-UA"/>
        </w:rPr>
        <w:t xml:space="preserve">: </w:t>
      </w:r>
      <w:hyperlink r:id="rId32" w:history="1">
        <w:r w:rsidRPr="00C87AEC">
          <w:rPr>
            <w:rStyle w:val="a4"/>
            <w:sz w:val="24"/>
            <w:szCs w:val="24"/>
            <w:lang w:val="uk-UA"/>
          </w:rPr>
          <w:t>https://www.youtube.com/watch?v=QEGCKFXWvNk</w:t>
        </w:r>
      </w:hyperlink>
    </w:p>
    <w:p w:rsidR="009E668E" w:rsidRPr="009E668E" w:rsidRDefault="009E668E" w:rsidP="009E668E">
      <w:pPr>
        <w:pStyle w:val="1"/>
        <w:shd w:val="clear" w:color="auto" w:fill="FFFFFF"/>
        <w:spacing w:before="0" w:beforeAutospacing="0" w:after="0" w:afterAutospacing="0"/>
        <w:rPr>
          <w:color w:val="0F0F0F"/>
          <w:sz w:val="24"/>
          <w:szCs w:val="24"/>
          <w:lang w:val="uk-UA"/>
        </w:rPr>
      </w:pPr>
    </w:p>
    <w:p w:rsidR="00A815F5" w:rsidRDefault="00A815F5">
      <w:pPr>
        <w:widowControl/>
        <w:autoSpaceDE/>
        <w:autoSpaceDN/>
        <w:spacing w:after="160" w:line="259" w:lineRule="auto"/>
      </w:pPr>
      <w:r>
        <w:br w:type="page"/>
      </w:r>
    </w:p>
    <w:tbl>
      <w:tblPr>
        <w:tblW w:w="5001" w:type="pct"/>
        <w:tblCellMar>
          <w:left w:w="0" w:type="dxa"/>
          <w:right w:w="0" w:type="dxa"/>
        </w:tblCellMar>
        <w:tblLook w:val="04A0" w:firstRow="1" w:lastRow="0" w:firstColumn="1" w:lastColumn="0" w:noHBand="0" w:noVBand="1"/>
      </w:tblPr>
      <w:tblGrid>
        <w:gridCol w:w="9351"/>
      </w:tblGrid>
      <w:tr w:rsidR="00A815F5" w:rsidRPr="00EC37F7" w:rsidTr="003C7E16">
        <w:tc>
          <w:tcPr>
            <w:tcW w:w="5000" w:type="pct"/>
            <w:tcBorders>
              <w:top w:val="single" w:sz="2" w:space="0" w:color="auto"/>
              <w:left w:val="single" w:sz="2" w:space="0" w:color="auto"/>
              <w:bottom w:val="single" w:sz="2" w:space="0" w:color="auto"/>
              <w:right w:val="single" w:sz="2" w:space="0" w:color="auto"/>
            </w:tcBorders>
            <w:hideMark/>
          </w:tcPr>
          <w:p w:rsidR="00A815F5" w:rsidRPr="00EC37F7" w:rsidRDefault="00A815F5" w:rsidP="00EC37F7">
            <w:pPr>
              <w:widowControl/>
              <w:autoSpaceDE/>
              <w:autoSpaceDN/>
              <w:rPr>
                <w:b/>
                <w:bCs/>
                <w:sz w:val="24"/>
                <w:szCs w:val="24"/>
                <w:lang w:eastAsia="ru-RU"/>
              </w:rPr>
            </w:pPr>
            <w:r w:rsidRPr="00EC37F7">
              <w:rPr>
                <w:b/>
                <w:bCs/>
                <w:sz w:val="24"/>
                <w:szCs w:val="24"/>
                <w:highlight w:val="yellow"/>
                <w:lang w:val="ru-RU" w:eastAsia="ru-RU"/>
              </w:rPr>
              <w:lastRenderedPageBreak/>
              <w:t>https</w:t>
            </w:r>
            <w:r w:rsidRPr="00EC37F7">
              <w:rPr>
                <w:b/>
                <w:bCs/>
                <w:sz w:val="24"/>
                <w:szCs w:val="24"/>
                <w:highlight w:val="yellow"/>
                <w:lang w:eastAsia="ru-RU"/>
              </w:rPr>
              <w:t>://</w:t>
            </w:r>
            <w:r w:rsidRPr="00EC37F7">
              <w:rPr>
                <w:b/>
                <w:bCs/>
                <w:sz w:val="24"/>
                <w:szCs w:val="24"/>
                <w:highlight w:val="yellow"/>
                <w:lang w:val="ru-RU" w:eastAsia="ru-RU"/>
              </w:rPr>
              <w:t>zakon</w:t>
            </w:r>
            <w:r w:rsidRPr="00EC37F7">
              <w:rPr>
                <w:b/>
                <w:bCs/>
                <w:sz w:val="24"/>
                <w:szCs w:val="24"/>
                <w:highlight w:val="yellow"/>
                <w:lang w:eastAsia="ru-RU"/>
              </w:rPr>
              <w:t>.</w:t>
            </w:r>
            <w:r w:rsidRPr="00EC37F7">
              <w:rPr>
                <w:b/>
                <w:bCs/>
                <w:sz w:val="24"/>
                <w:szCs w:val="24"/>
                <w:highlight w:val="yellow"/>
                <w:lang w:val="ru-RU" w:eastAsia="ru-RU"/>
              </w:rPr>
              <w:t>rada</w:t>
            </w:r>
            <w:r w:rsidRPr="00EC37F7">
              <w:rPr>
                <w:b/>
                <w:bCs/>
                <w:sz w:val="24"/>
                <w:szCs w:val="24"/>
                <w:highlight w:val="yellow"/>
                <w:lang w:eastAsia="ru-RU"/>
              </w:rPr>
              <w:t>.</w:t>
            </w:r>
            <w:r w:rsidRPr="00EC37F7">
              <w:rPr>
                <w:b/>
                <w:bCs/>
                <w:sz w:val="24"/>
                <w:szCs w:val="24"/>
                <w:highlight w:val="yellow"/>
                <w:lang w:val="ru-RU" w:eastAsia="ru-RU"/>
              </w:rPr>
              <w:t>gov</w:t>
            </w:r>
            <w:r w:rsidRPr="00EC37F7">
              <w:rPr>
                <w:b/>
                <w:bCs/>
                <w:sz w:val="24"/>
                <w:szCs w:val="24"/>
                <w:highlight w:val="yellow"/>
                <w:lang w:eastAsia="ru-RU"/>
              </w:rPr>
              <w:t>.</w:t>
            </w:r>
            <w:r w:rsidRPr="00EC37F7">
              <w:rPr>
                <w:b/>
                <w:bCs/>
                <w:sz w:val="24"/>
                <w:szCs w:val="24"/>
                <w:highlight w:val="yellow"/>
                <w:lang w:val="ru-RU" w:eastAsia="ru-RU"/>
              </w:rPr>
              <w:t>ua</w:t>
            </w:r>
            <w:r w:rsidRPr="00EC37F7">
              <w:rPr>
                <w:b/>
                <w:bCs/>
                <w:sz w:val="24"/>
                <w:szCs w:val="24"/>
                <w:highlight w:val="yellow"/>
                <w:lang w:eastAsia="ru-RU"/>
              </w:rPr>
              <w:t>/</w:t>
            </w:r>
            <w:r w:rsidRPr="00EC37F7">
              <w:rPr>
                <w:b/>
                <w:bCs/>
                <w:sz w:val="24"/>
                <w:szCs w:val="24"/>
                <w:highlight w:val="yellow"/>
                <w:lang w:val="ru-RU" w:eastAsia="ru-RU"/>
              </w:rPr>
              <w:t>laws</w:t>
            </w:r>
            <w:r w:rsidRPr="00EC37F7">
              <w:rPr>
                <w:b/>
                <w:bCs/>
                <w:sz w:val="24"/>
                <w:szCs w:val="24"/>
                <w:highlight w:val="yellow"/>
                <w:lang w:eastAsia="ru-RU"/>
              </w:rPr>
              <w:t>/</w:t>
            </w:r>
            <w:r w:rsidRPr="00EC37F7">
              <w:rPr>
                <w:b/>
                <w:bCs/>
                <w:sz w:val="24"/>
                <w:szCs w:val="24"/>
                <w:highlight w:val="yellow"/>
                <w:lang w:val="ru-RU" w:eastAsia="ru-RU"/>
              </w:rPr>
              <w:t>show</w:t>
            </w:r>
            <w:r w:rsidRPr="00EC37F7">
              <w:rPr>
                <w:b/>
                <w:bCs/>
                <w:sz w:val="24"/>
                <w:szCs w:val="24"/>
                <w:highlight w:val="yellow"/>
                <w:lang w:eastAsia="ru-RU"/>
              </w:rPr>
              <w:t>/</w:t>
            </w:r>
            <w:r w:rsidRPr="00EC37F7">
              <w:rPr>
                <w:b/>
                <w:bCs/>
                <w:sz w:val="24"/>
                <w:szCs w:val="24"/>
                <w:highlight w:val="yellow"/>
                <w:lang w:val="ru-RU" w:eastAsia="ru-RU"/>
              </w:rPr>
              <w:t>z</w:t>
            </w:r>
            <w:r w:rsidRPr="00EC37F7">
              <w:rPr>
                <w:b/>
                <w:bCs/>
                <w:sz w:val="24"/>
                <w:szCs w:val="24"/>
                <w:highlight w:val="yellow"/>
                <w:lang w:eastAsia="ru-RU"/>
              </w:rPr>
              <w:t>0356-22#</w:t>
            </w:r>
            <w:r w:rsidRPr="00EC37F7">
              <w:rPr>
                <w:b/>
                <w:bCs/>
                <w:sz w:val="24"/>
                <w:szCs w:val="24"/>
                <w:highlight w:val="yellow"/>
                <w:lang w:val="ru-RU" w:eastAsia="ru-RU"/>
              </w:rPr>
              <w:t>n</w:t>
            </w:r>
            <w:r w:rsidRPr="00EC37F7">
              <w:rPr>
                <w:b/>
                <w:bCs/>
                <w:sz w:val="24"/>
                <w:szCs w:val="24"/>
                <w:highlight w:val="yellow"/>
                <w:lang w:eastAsia="ru-RU"/>
              </w:rPr>
              <w:t>170</w:t>
            </w:r>
          </w:p>
          <w:p w:rsidR="00A815F5" w:rsidRPr="00EC37F7" w:rsidRDefault="00A815F5" w:rsidP="00EC37F7">
            <w:pPr>
              <w:widowControl/>
              <w:autoSpaceDE/>
              <w:autoSpaceDN/>
              <w:rPr>
                <w:sz w:val="24"/>
                <w:szCs w:val="24"/>
                <w:lang w:val="ru-RU" w:eastAsia="ru-RU"/>
              </w:rPr>
            </w:pPr>
            <w:r w:rsidRPr="00EC37F7">
              <w:rPr>
                <w:b/>
                <w:bCs/>
                <w:sz w:val="24"/>
                <w:szCs w:val="24"/>
                <w:lang w:val="ru-RU" w:eastAsia="ru-RU"/>
              </w:rPr>
              <w:t>ЗАТВЕРДЖЕНО</w:t>
            </w:r>
            <w:r w:rsidRPr="00EC37F7">
              <w:rPr>
                <w:sz w:val="24"/>
                <w:szCs w:val="24"/>
                <w:lang w:val="ru-RU" w:eastAsia="ru-RU"/>
              </w:rPr>
              <w:br/>
            </w:r>
            <w:r w:rsidRPr="00EC37F7">
              <w:rPr>
                <w:b/>
                <w:bCs/>
                <w:sz w:val="24"/>
                <w:szCs w:val="24"/>
                <w:lang w:val="ru-RU" w:eastAsia="ru-RU"/>
              </w:rPr>
              <w:t>Наказ Міністерства</w:t>
            </w:r>
            <w:r w:rsidR="00EC37F7">
              <w:rPr>
                <w:sz w:val="24"/>
                <w:szCs w:val="24"/>
                <w:lang w:val="ru-RU" w:eastAsia="ru-RU"/>
              </w:rPr>
              <w:t xml:space="preserve"> </w:t>
            </w:r>
            <w:r w:rsidRPr="00EC37F7">
              <w:rPr>
                <w:b/>
                <w:bCs/>
                <w:sz w:val="24"/>
                <w:szCs w:val="24"/>
                <w:lang w:val="ru-RU" w:eastAsia="ru-RU"/>
              </w:rPr>
              <w:t>охорони здоров’я України</w:t>
            </w:r>
            <w:r w:rsidR="00EC37F7">
              <w:rPr>
                <w:sz w:val="24"/>
                <w:szCs w:val="24"/>
                <w:lang w:val="ru-RU" w:eastAsia="ru-RU"/>
              </w:rPr>
              <w:t xml:space="preserve"> </w:t>
            </w:r>
            <w:r w:rsidRPr="00EC37F7">
              <w:rPr>
                <w:b/>
                <w:bCs/>
                <w:sz w:val="24"/>
                <w:szCs w:val="24"/>
                <w:lang w:val="ru-RU" w:eastAsia="ru-RU"/>
              </w:rPr>
              <w:t>09 березня 2022 року № 441</w:t>
            </w:r>
          </w:p>
        </w:tc>
      </w:tr>
    </w:tbl>
    <w:p w:rsidR="003C7E16" w:rsidRPr="00EC37F7" w:rsidRDefault="003C7E16" w:rsidP="00EC37F7">
      <w:pPr>
        <w:widowControl/>
        <w:shd w:val="clear" w:color="auto" w:fill="FFFFFF"/>
        <w:autoSpaceDE/>
        <w:autoSpaceDN/>
        <w:ind w:left="450" w:right="450"/>
        <w:jc w:val="center"/>
        <w:rPr>
          <w:color w:val="333333"/>
          <w:sz w:val="24"/>
          <w:szCs w:val="24"/>
          <w:lang w:val="ru-RU" w:eastAsia="ru-RU"/>
        </w:rPr>
      </w:pPr>
      <w:bookmarkStart w:id="1" w:name="n170"/>
      <w:bookmarkStart w:id="2" w:name="n900"/>
      <w:bookmarkEnd w:id="1"/>
      <w:bookmarkEnd w:id="2"/>
      <w:r w:rsidRPr="00EC37F7">
        <w:rPr>
          <w:b/>
          <w:bCs/>
          <w:color w:val="333333"/>
          <w:sz w:val="24"/>
          <w:szCs w:val="24"/>
          <w:lang w:val="ru-RU" w:eastAsia="ru-RU"/>
        </w:rPr>
        <w:t>ПОРЯДОК</w:t>
      </w:r>
      <w:r w:rsidRPr="00EC37F7">
        <w:rPr>
          <w:color w:val="333333"/>
          <w:sz w:val="24"/>
          <w:szCs w:val="24"/>
          <w:lang w:val="ru-RU" w:eastAsia="ru-RU"/>
        </w:rPr>
        <w:br/>
      </w:r>
      <w:r w:rsidRPr="00EC37F7">
        <w:rPr>
          <w:b/>
          <w:bCs/>
          <w:color w:val="333333"/>
          <w:sz w:val="24"/>
          <w:szCs w:val="24"/>
          <w:lang w:val="ru-RU" w:eastAsia="ru-RU"/>
        </w:rPr>
        <w:t>надання домедичної допомоги постраждалим з травмою</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3" w:name="n901"/>
      <w:bookmarkEnd w:id="3"/>
      <w:r w:rsidRPr="00EC37F7">
        <w:rPr>
          <w:color w:val="333333"/>
          <w:sz w:val="24"/>
          <w:szCs w:val="24"/>
          <w:lang w:val="ru-RU" w:eastAsia="ru-RU"/>
        </w:rPr>
        <w:t>1. Цей Порядок визначає механізм надання домедичної допомоги постраждалим з травмою особами, які не мають медичної освіти, але за своїми службовими обов’язками повинні надавати домедичну допомогу.</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4" w:name="n902"/>
      <w:bookmarkEnd w:id="4"/>
      <w:r w:rsidRPr="00EC37F7">
        <w:rPr>
          <w:color w:val="333333"/>
          <w:sz w:val="24"/>
          <w:szCs w:val="24"/>
          <w:lang w:val="ru-RU" w:eastAsia="ru-RU"/>
        </w:rPr>
        <w:t>2. У цьому Порядку терміни вживаються у такому значенні:</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5" w:name="n903"/>
      <w:bookmarkEnd w:id="5"/>
      <w:r w:rsidRPr="00EC37F7">
        <w:rPr>
          <w:color w:val="333333"/>
          <w:sz w:val="24"/>
          <w:szCs w:val="24"/>
          <w:lang w:val="ru-RU" w:eastAsia="ru-RU"/>
        </w:rPr>
        <w:t>загальне враження про травмованого - інформація, отримана під час наближення до постраждалого, на основі якої формується попередній висновок про механізм та обставини травми, попередній стан постраждалого;</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6" w:name="n904"/>
      <w:bookmarkEnd w:id="6"/>
      <w:r w:rsidRPr="00EC37F7">
        <w:rPr>
          <w:color w:val="333333"/>
          <w:sz w:val="24"/>
          <w:szCs w:val="24"/>
          <w:lang w:val="ru-RU" w:eastAsia="ru-RU"/>
        </w:rPr>
        <w:t>первинний огляд - швидка оцінка важливих життєвих функцій у постраждалого та за потреби усунення загрозливих для життя станів;</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7" w:name="n905"/>
      <w:bookmarkEnd w:id="7"/>
      <w:r w:rsidRPr="00EC37F7">
        <w:rPr>
          <w:color w:val="333333"/>
          <w:sz w:val="24"/>
          <w:szCs w:val="24"/>
          <w:lang w:val="ru-RU" w:eastAsia="ru-RU"/>
        </w:rPr>
        <w:t>вторинний огляд - оцінка та визначення наявних травм у постраждалого, що проводиться за умови відсутності загрозливих для його життя станів.</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8" w:name="n906"/>
      <w:bookmarkEnd w:id="8"/>
      <w:r w:rsidRPr="00EC37F7">
        <w:rPr>
          <w:color w:val="333333"/>
          <w:sz w:val="24"/>
          <w:szCs w:val="24"/>
          <w:lang w:val="ru-RU" w:eastAsia="ru-RU"/>
        </w:rPr>
        <w:t>Інші терміни вжив</w:t>
      </w:r>
      <w:r w:rsidR="00C82E9E">
        <w:rPr>
          <w:color w:val="333333"/>
          <w:sz w:val="24"/>
          <w:szCs w:val="24"/>
          <w:lang w:val="ru-RU" w:eastAsia="ru-RU"/>
        </w:rPr>
        <w:t xml:space="preserve">аються у значеннях, наведених в </w:t>
      </w:r>
      <w:hyperlink r:id="rId33" w:tgtFrame="_blank" w:history="1">
        <w:r w:rsidRPr="00EC37F7">
          <w:rPr>
            <w:color w:val="000099"/>
            <w:sz w:val="24"/>
            <w:szCs w:val="24"/>
            <w:u w:val="single"/>
            <w:lang w:val="ru-RU" w:eastAsia="ru-RU"/>
          </w:rPr>
          <w:t>Законі України</w:t>
        </w:r>
      </w:hyperlink>
      <w:r w:rsidRPr="00EC37F7">
        <w:rPr>
          <w:color w:val="333333"/>
          <w:sz w:val="24"/>
          <w:szCs w:val="24"/>
          <w:lang w:val="ru-RU" w:eastAsia="ru-RU"/>
        </w:rPr>
        <w:t> «Основи законодавства України про охорону здоров’я» та інших нормативно-правових актах у сфері охорони здоров’я.</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9" w:name="n907"/>
      <w:bookmarkEnd w:id="9"/>
      <w:r w:rsidRPr="00EC37F7">
        <w:rPr>
          <w:color w:val="333333"/>
          <w:sz w:val="24"/>
          <w:szCs w:val="24"/>
          <w:lang w:val="ru-RU" w:eastAsia="ru-RU"/>
        </w:rPr>
        <w:t>3. Послідовність надання домедичної допомоги постраждалим:</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0" w:name="n908"/>
      <w:bookmarkEnd w:id="10"/>
      <w:r w:rsidRPr="00EC37F7">
        <w:rPr>
          <w:color w:val="333333"/>
          <w:sz w:val="24"/>
          <w:szCs w:val="24"/>
          <w:lang w:val="ru-RU" w:eastAsia="ru-RU"/>
        </w:rPr>
        <w:t xml:space="preserve">1) перед наданням допомоги переконатися у відсутності небезпеки </w:t>
      </w:r>
      <w:proofErr w:type="gramStart"/>
      <w:r w:rsidRPr="00EC37F7">
        <w:rPr>
          <w:color w:val="333333"/>
          <w:sz w:val="24"/>
          <w:szCs w:val="24"/>
          <w:lang w:val="ru-RU" w:eastAsia="ru-RU"/>
        </w:rPr>
        <w:t>для себе</w:t>
      </w:r>
      <w:proofErr w:type="gramEnd"/>
      <w:r w:rsidRPr="00EC37F7">
        <w:rPr>
          <w:color w:val="333333"/>
          <w:sz w:val="24"/>
          <w:szCs w:val="24"/>
          <w:lang w:val="ru-RU" w:eastAsia="ru-RU"/>
        </w:rPr>
        <w:t>, оточуючих, постраждалого та тільки за її відсутності перейти до наступного кроку;</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1" w:name="n909"/>
      <w:bookmarkEnd w:id="11"/>
      <w:r w:rsidRPr="00EC37F7">
        <w:rPr>
          <w:color w:val="333333"/>
          <w:sz w:val="24"/>
          <w:szCs w:val="24"/>
          <w:lang w:val="ru-RU" w:eastAsia="ru-RU"/>
        </w:rPr>
        <w:t>2) первинне враження:</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2" w:name="n910"/>
      <w:bookmarkEnd w:id="12"/>
      <w:r w:rsidRPr="00EC37F7">
        <w:rPr>
          <w:color w:val="333333"/>
          <w:sz w:val="24"/>
          <w:szCs w:val="24"/>
          <w:lang w:val="ru-RU" w:eastAsia="ru-RU"/>
        </w:rPr>
        <w:t>а) під час наближення до постраждалого оцінити: вік, стать, вагу, положення, в тому числі по відношенню до оточуючих предметів;</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3" w:name="n911"/>
      <w:bookmarkEnd w:id="13"/>
      <w:r w:rsidRPr="00EC37F7">
        <w:rPr>
          <w:color w:val="333333"/>
          <w:sz w:val="24"/>
          <w:szCs w:val="24"/>
          <w:lang w:val="ru-RU" w:eastAsia="ru-RU"/>
        </w:rPr>
        <w:t>б) оцінити активність постраждалого: орієнтований в часі та просторі, виконує цілеспрямовані рухи, збуджений тощо;</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4" w:name="n912"/>
      <w:bookmarkEnd w:id="14"/>
      <w:r w:rsidRPr="00EC37F7">
        <w:rPr>
          <w:color w:val="333333"/>
          <w:sz w:val="24"/>
          <w:szCs w:val="24"/>
          <w:lang w:val="ru-RU" w:eastAsia="ru-RU"/>
        </w:rPr>
        <w:t>в) звернути увагу на ознаки зовнішньої масивної кровотечі;</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5" w:name="n913"/>
      <w:bookmarkEnd w:id="15"/>
      <w:r w:rsidRPr="00EC37F7">
        <w:rPr>
          <w:color w:val="333333"/>
          <w:sz w:val="24"/>
          <w:szCs w:val="24"/>
          <w:lang w:val="ru-RU" w:eastAsia="ru-RU"/>
        </w:rPr>
        <w:t>г) звернутися до постраждалого: «Ви мене чуєте? Мене звати (назвати своє ім’я). Я можу вам допомогти?»;</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6" w:name="n914"/>
      <w:bookmarkEnd w:id="16"/>
      <w:r w:rsidRPr="00EC37F7">
        <w:rPr>
          <w:color w:val="333333"/>
          <w:sz w:val="24"/>
          <w:szCs w:val="24"/>
          <w:lang w:val="ru-RU" w:eastAsia="ru-RU"/>
        </w:rPr>
        <w:t>ґ) наближатися до постраждалого зі сторони можливого візуального контакту, щоб обмежити його рухи головою;</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7" w:name="n915"/>
      <w:bookmarkEnd w:id="17"/>
      <w:r w:rsidRPr="00EC37F7">
        <w:rPr>
          <w:color w:val="333333"/>
          <w:sz w:val="24"/>
          <w:szCs w:val="24"/>
          <w:lang w:val="ru-RU" w:eastAsia="ru-RU"/>
        </w:rPr>
        <w:t>3) перейти до первинного огляду:</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8" w:name="n916"/>
      <w:bookmarkEnd w:id="18"/>
      <w:r w:rsidRPr="00EC37F7">
        <w:rPr>
          <w:color w:val="333333"/>
          <w:sz w:val="24"/>
          <w:szCs w:val="24"/>
          <w:lang w:val="ru-RU" w:eastAsia="ru-RU"/>
        </w:rPr>
        <w:t xml:space="preserve">а) якщо постраждалий у свідомості та у нього є ознаки зовнішньої масивної кровотечі, зупинити кровотечу відповідно до Порядку надання допомоги постраждалим при масивній зовнішній кровотечі, затвердженого наказом Міністерства охорони здоров’я України від </w:t>
      </w:r>
      <w:r w:rsidR="00C82E9E">
        <w:rPr>
          <w:color w:val="333333"/>
          <w:sz w:val="24"/>
          <w:szCs w:val="24"/>
          <w:lang w:val="ru-RU" w:eastAsia="ru-RU"/>
        </w:rPr>
        <w:t>09.03.</w:t>
      </w:r>
      <w:r w:rsidR="00C82E9E" w:rsidRPr="00EC37F7">
        <w:rPr>
          <w:color w:val="333333"/>
          <w:sz w:val="24"/>
          <w:szCs w:val="24"/>
          <w:lang w:val="ru-RU" w:eastAsia="ru-RU"/>
        </w:rPr>
        <w:t>2022 р</w:t>
      </w:r>
      <w:r w:rsidR="00C82E9E">
        <w:rPr>
          <w:color w:val="333333"/>
          <w:sz w:val="24"/>
          <w:szCs w:val="24"/>
          <w:lang w:val="ru-RU" w:eastAsia="ru-RU"/>
        </w:rPr>
        <w:t>.</w:t>
      </w:r>
      <w:r w:rsidR="00C82E9E" w:rsidRPr="00EC37F7">
        <w:rPr>
          <w:color w:val="333333"/>
          <w:sz w:val="24"/>
          <w:szCs w:val="24"/>
          <w:lang w:val="ru-RU" w:eastAsia="ru-RU"/>
        </w:rPr>
        <w:t xml:space="preserve"> № 441</w:t>
      </w:r>
      <w:r w:rsidRPr="00EC37F7">
        <w:rPr>
          <w:color w:val="333333"/>
          <w:sz w:val="24"/>
          <w:szCs w:val="24"/>
          <w:lang w:val="ru-RU" w:eastAsia="ru-RU"/>
        </w:rPr>
        <w:t>;</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9" w:name="n917"/>
      <w:bookmarkEnd w:id="19"/>
      <w:r w:rsidRPr="00EC37F7">
        <w:rPr>
          <w:color w:val="333333"/>
          <w:sz w:val="24"/>
          <w:szCs w:val="24"/>
          <w:lang w:val="ru-RU" w:eastAsia="ru-RU"/>
        </w:rPr>
        <w:t>б) якщо постраждалий без свідомості, відновити прохідність дихальних шляхів методом висування нижньої щелепи та визначити наявність дихання. Під час відновлення прохідності дихальних шляхів обмежити рухи в шийному відділі хребта;</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20" w:name="n918"/>
      <w:bookmarkEnd w:id="20"/>
      <w:r w:rsidRPr="00EC37F7">
        <w:rPr>
          <w:color w:val="333333"/>
          <w:sz w:val="24"/>
          <w:szCs w:val="24"/>
          <w:lang w:val="ru-RU" w:eastAsia="ru-RU"/>
        </w:rPr>
        <w:t xml:space="preserve">в) якщо дихання відсутнє перейти до Порядку надання домедичної допомоги дорослим при раптовій зупинці кровообігу, затвердженого наказом Міністерства охорони здоров’я України від </w:t>
      </w:r>
      <w:r w:rsidR="00C82E9E">
        <w:rPr>
          <w:color w:val="333333"/>
          <w:sz w:val="24"/>
          <w:szCs w:val="24"/>
          <w:lang w:val="ru-RU" w:eastAsia="ru-RU"/>
        </w:rPr>
        <w:t>09.03.</w:t>
      </w:r>
      <w:r w:rsidR="00C82E9E" w:rsidRPr="00EC37F7">
        <w:rPr>
          <w:color w:val="333333"/>
          <w:sz w:val="24"/>
          <w:szCs w:val="24"/>
          <w:lang w:val="ru-RU" w:eastAsia="ru-RU"/>
        </w:rPr>
        <w:t>2022 р</w:t>
      </w:r>
      <w:r w:rsidR="00C82E9E">
        <w:rPr>
          <w:color w:val="333333"/>
          <w:sz w:val="24"/>
          <w:szCs w:val="24"/>
          <w:lang w:val="ru-RU" w:eastAsia="ru-RU"/>
        </w:rPr>
        <w:t>.</w:t>
      </w:r>
      <w:r w:rsidR="00C82E9E" w:rsidRPr="00EC37F7">
        <w:rPr>
          <w:color w:val="333333"/>
          <w:sz w:val="24"/>
          <w:szCs w:val="24"/>
          <w:lang w:val="ru-RU" w:eastAsia="ru-RU"/>
        </w:rPr>
        <w:t xml:space="preserve"> № 441</w:t>
      </w:r>
      <w:r w:rsidRPr="00EC37F7">
        <w:rPr>
          <w:color w:val="333333"/>
          <w:sz w:val="24"/>
          <w:szCs w:val="24"/>
          <w:lang w:val="ru-RU" w:eastAsia="ru-RU"/>
        </w:rPr>
        <w:t>;</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21" w:name="n919"/>
      <w:bookmarkEnd w:id="21"/>
      <w:r w:rsidRPr="00EC37F7">
        <w:rPr>
          <w:color w:val="333333"/>
          <w:sz w:val="24"/>
          <w:szCs w:val="24"/>
          <w:lang w:val="ru-RU" w:eastAsia="ru-RU"/>
        </w:rPr>
        <w:t>г) якщо постраждалий без свідомості і дихання присутнє, підтримувати постійну прохідність дихальних шляхів методами, які були предметом навчання на відповідних курсах (висування нижньої щелепи, введення повітроводів);</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22" w:name="n920"/>
      <w:bookmarkEnd w:id="22"/>
      <w:r w:rsidRPr="00EC37F7">
        <w:rPr>
          <w:color w:val="333333"/>
          <w:sz w:val="24"/>
          <w:szCs w:val="24"/>
          <w:lang w:val="ru-RU" w:eastAsia="ru-RU"/>
        </w:rPr>
        <w:t>ґ) якщо у постраждалого забезпечено прохідність дихальних шляхів оцінити наявність проникних ран грудної клітки, за їх наявності перейти до Порядку надання домедичної допомоги постраждалим при проникній травмі грудної клітки, затвердженого наказом Міністерства охорони здоров’я України від 09 березня 2022 року № 441;</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23" w:name="n921"/>
      <w:bookmarkEnd w:id="23"/>
      <w:r w:rsidRPr="00EC37F7">
        <w:rPr>
          <w:color w:val="333333"/>
          <w:sz w:val="24"/>
          <w:szCs w:val="24"/>
          <w:lang w:val="ru-RU" w:eastAsia="ru-RU"/>
        </w:rPr>
        <w:lastRenderedPageBreak/>
        <w:t xml:space="preserve">д) оцінити наявність у постраждалого ран з зовнішньою кровотечею та за їх наявності перейти до Порядку надання допомоги постраждалим при масивній зовнішній кровотечі, затвердженого наказом Міністерства охорони здоров’я України від </w:t>
      </w:r>
      <w:r w:rsidR="00C82E9E">
        <w:rPr>
          <w:color w:val="333333"/>
          <w:sz w:val="24"/>
          <w:szCs w:val="24"/>
          <w:lang w:val="ru-RU" w:eastAsia="ru-RU"/>
        </w:rPr>
        <w:t>09.03.</w:t>
      </w:r>
      <w:r w:rsidR="00C82E9E" w:rsidRPr="00EC37F7">
        <w:rPr>
          <w:color w:val="333333"/>
          <w:sz w:val="24"/>
          <w:szCs w:val="24"/>
          <w:lang w:val="ru-RU" w:eastAsia="ru-RU"/>
        </w:rPr>
        <w:t>2022 р</w:t>
      </w:r>
      <w:r w:rsidR="00C82E9E">
        <w:rPr>
          <w:color w:val="333333"/>
          <w:sz w:val="24"/>
          <w:szCs w:val="24"/>
          <w:lang w:val="ru-RU" w:eastAsia="ru-RU"/>
        </w:rPr>
        <w:t>.</w:t>
      </w:r>
      <w:r w:rsidR="00C82E9E" w:rsidRPr="00EC37F7">
        <w:rPr>
          <w:color w:val="333333"/>
          <w:sz w:val="24"/>
          <w:szCs w:val="24"/>
          <w:lang w:val="ru-RU" w:eastAsia="ru-RU"/>
        </w:rPr>
        <w:t xml:space="preserve"> № 441</w:t>
      </w:r>
      <w:r w:rsidRPr="00EC37F7">
        <w:rPr>
          <w:color w:val="333333"/>
          <w:sz w:val="24"/>
          <w:szCs w:val="24"/>
          <w:lang w:val="ru-RU" w:eastAsia="ru-RU"/>
        </w:rPr>
        <w:t>;</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24" w:name="n922"/>
      <w:bookmarkEnd w:id="24"/>
      <w:r w:rsidRPr="00EC37F7">
        <w:rPr>
          <w:color w:val="333333"/>
          <w:sz w:val="24"/>
          <w:szCs w:val="24"/>
          <w:lang w:val="ru-RU" w:eastAsia="ru-RU"/>
        </w:rPr>
        <w:t xml:space="preserve">е) якщо у постраждалого наявні ознаки шоку перейти до Порядку надання домедичної допомоги постраждалим при підозрі на шок, затвердженого наказом Міністерства охорони здоров’я України від </w:t>
      </w:r>
      <w:r w:rsidR="00C82E9E">
        <w:rPr>
          <w:color w:val="333333"/>
          <w:sz w:val="24"/>
          <w:szCs w:val="24"/>
          <w:lang w:val="ru-RU" w:eastAsia="ru-RU"/>
        </w:rPr>
        <w:t>09.03.</w:t>
      </w:r>
      <w:r w:rsidR="00C82E9E" w:rsidRPr="00EC37F7">
        <w:rPr>
          <w:color w:val="333333"/>
          <w:sz w:val="24"/>
          <w:szCs w:val="24"/>
          <w:lang w:val="ru-RU" w:eastAsia="ru-RU"/>
        </w:rPr>
        <w:t>2022 р</w:t>
      </w:r>
      <w:r w:rsidR="00C82E9E">
        <w:rPr>
          <w:color w:val="333333"/>
          <w:sz w:val="24"/>
          <w:szCs w:val="24"/>
          <w:lang w:val="ru-RU" w:eastAsia="ru-RU"/>
        </w:rPr>
        <w:t>.</w:t>
      </w:r>
      <w:r w:rsidR="00C82E9E" w:rsidRPr="00EC37F7">
        <w:rPr>
          <w:color w:val="333333"/>
          <w:sz w:val="24"/>
          <w:szCs w:val="24"/>
          <w:lang w:val="ru-RU" w:eastAsia="ru-RU"/>
        </w:rPr>
        <w:t xml:space="preserve"> № 441</w:t>
      </w:r>
      <w:r w:rsidRPr="00EC37F7">
        <w:rPr>
          <w:color w:val="333333"/>
          <w:sz w:val="24"/>
          <w:szCs w:val="24"/>
          <w:lang w:val="ru-RU" w:eastAsia="ru-RU"/>
        </w:rPr>
        <w:t>;</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25" w:name="n923"/>
      <w:bookmarkEnd w:id="25"/>
      <w:r w:rsidRPr="00EC37F7">
        <w:rPr>
          <w:color w:val="333333"/>
          <w:sz w:val="24"/>
          <w:szCs w:val="24"/>
          <w:lang w:val="ru-RU" w:eastAsia="ru-RU"/>
        </w:rPr>
        <w:t>4) перейти до вторинного огляду - повністю оглянути постраждалого на предмет наявності травм від голови до ніг:</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26" w:name="n924"/>
      <w:bookmarkEnd w:id="26"/>
      <w:r w:rsidRPr="00EC37F7">
        <w:rPr>
          <w:color w:val="333333"/>
          <w:sz w:val="24"/>
          <w:szCs w:val="24"/>
          <w:lang w:val="ru-RU" w:eastAsia="ru-RU"/>
        </w:rPr>
        <w:t xml:space="preserve">а) за наявності травми голови - перейти до Порядку надання домедичної допомоги постраждалим при підозрі на травму голови, затвердженого наказом Міністерства охорони здоров’я України від </w:t>
      </w:r>
      <w:r w:rsidR="00C82E9E">
        <w:rPr>
          <w:color w:val="333333"/>
          <w:sz w:val="24"/>
          <w:szCs w:val="24"/>
          <w:lang w:val="ru-RU" w:eastAsia="ru-RU"/>
        </w:rPr>
        <w:t>09.03.</w:t>
      </w:r>
      <w:r w:rsidR="00C82E9E" w:rsidRPr="00EC37F7">
        <w:rPr>
          <w:color w:val="333333"/>
          <w:sz w:val="24"/>
          <w:szCs w:val="24"/>
          <w:lang w:val="ru-RU" w:eastAsia="ru-RU"/>
        </w:rPr>
        <w:t>2022 р</w:t>
      </w:r>
      <w:r w:rsidR="00C82E9E">
        <w:rPr>
          <w:color w:val="333333"/>
          <w:sz w:val="24"/>
          <w:szCs w:val="24"/>
          <w:lang w:val="ru-RU" w:eastAsia="ru-RU"/>
        </w:rPr>
        <w:t>.</w:t>
      </w:r>
      <w:r w:rsidR="00C82E9E" w:rsidRPr="00EC37F7">
        <w:rPr>
          <w:color w:val="333333"/>
          <w:sz w:val="24"/>
          <w:szCs w:val="24"/>
          <w:lang w:val="ru-RU" w:eastAsia="ru-RU"/>
        </w:rPr>
        <w:t xml:space="preserve"> № 441</w:t>
      </w:r>
      <w:r w:rsidRPr="00EC37F7">
        <w:rPr>
          <w:color w:val="333333"/>
          <w:sz w:val="24"/>
          <w:szCs w:val="24"/>
          <w:lang w:val="ru-RU" w:eastAsia="ru-RU"/>
        </w:rPr>
        <w:t>;</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27" w:name="n925"/>
      <w:bookmarkEnd w:id="27"/>
      <w:r w:rsidRPr="00EC37F7">
        <w:rPr>
          <w:color w:val="333333"/>
          <w:sz w:val="24"/>
          <w:szCs w:val="24"/>
          <w:lang w:val="ru-RU" w:eastAsia="ru-RU"/>
        </w:rPr>
        <w:t xml:space="preserve">б) за наявності пошкоджень очей - перейти до Порядку надання домедичної допомоги постраждалим при пошкодженні очей, затвердженого наказом Міністерства охорони здоров’я України від </w:t>
      </w:r>
      <w:r w:rsidR="00C82E9E">
        <w:rPr>
          <w:color w:val="333333"/>
          <w:sz w:val="24"/>
          <w:szCs w:val="24"/>
          <w:lang w:val="ru-RU" w:eastAsia="ru-RU"/>
        </w:rPr>
        <w:t>09.03.</w:t>
      </w:r>
      <w:r w:rsidR="00C82E9E" w:rsidRPr="00EC37F7">
        <w:rPr>
          <w:color w:val="333333"/>
          <w:sz w:val="24"/>
          <w:szCs w:val="24"/>
          <w:lang w:val="ru-RU" w:eastAsia="ru-RU"/>
        </w:rPr>
        <w:t>2022 р</w:t>
      </w:r>
      <w:r w:rsidR="00C82E9E">
        <w:rPr>
          <w:color w:val="333333"/>
          <w:sz w:val="24"/>
          <w:szCs w:val="24"/>
          <w:lang w:val="ru-RU" w:eastAsia="ru-RU"/>
        </w:rPr>
        <w:t>.</w:t>
      </w:r>
      <w:r w:rsidR="00C82E9E" w:rsidRPr="00EC37F7">
        <w:rPr>
          <w:color w:val="333333"/>
          <w:sz w:val="24"/>
          <w:szCs w:val="24"/>
          <w:lang w:val="ru-RU" w:eastAsia="ru-RU"/>
        </w:rPr>
        <w:t xml:space="preserve"> № 441</w:t>
      </w:r>
      <w:r w:rsidRPr="00EC37F7">
        <w:rPr>
          <w:color w:val="333333"/>
          <w:sz w:val="24"/>
          <w:szCs w:val="24"/>
          <w:lang w:val="ru-RU" w:eastAsia="ru-RU"/>
        </w:rPr>
        <w:t>;</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28" w:name="n926"/>
      <w:bookmarkEnd w:id="28"/>
      <w:r w:rsidRPr="00EC37F7">
        <w:rPr>
          <w:color w:val="333333"/>
          <w:sz w:val="24"/>
          <w:szCs w:val="24"/>
          <w:lang w:val="ru-RU" w:eastAsia="ru-RU"/>
        </w:rPr>
        <w:t xml:space="preserve">в) за наявності проникної травми грудної клітки - перейти до Порядку надання домедичної допомоги постраждалим при проникній травмі грудної клітки, затвердженого наказом Міністерства охорони здоров’я України від </w:t>
      </w:r>
      <w:r w:rsidR="00C82E9E">
        <w:rPr>
          <w:color w:val="333333"/>
          <w:sz w:val="24"/>
          <w:szCs w:val="24"/>
          <w:lang w:val="ru-RU" w:eastAsia="ru-RU"/>
        </w:rPr>
        <w:t>09.03.</w:t>
      </w:r>
      <w:r w:rsidR="00C82E9E" w:rsidRPr="00EC37F7">
        <w:rPr>
          <w:color w:val="333333"/>
          <w:sz w:val="24"/>
          <w:szCs w:val="24"/>
          <w:lang w:val="ru-RU" w:eastAsia="ru-RU"/>
        </w:rPr>
        <w:t>2022 р</w:t>
      </w:r>
      <w:r w:rsidR="00C82E9E">
        <w:rPr>
          <w:color w:val="333333"/>
          <w:sz w:val="24"/>
          <w:szCs w:val="24"/>
          <w:lang w:val="ru-RU" w:eastAsia="ru-RU"/>
        </w:rPr>
        <w:t>.</w:t>
      </w:r>
      <w:r w:rsidR="00C82E9E" w:rsidRPr="00EC37F7">
        <w:rPr>
          <w:color w:val="333333"/>
          <w:sz w:val="24"/>
          <w:szCs w:val="24"/>
          <w:lang w:val="ru-RU" w:eastAsia="ru-RU"/>
        </w:rPr>
        <w:t xml:space="preserve"> № 441</w:t>
      </w:r>
      <w:r w:rsidRPr="00EC37F7">
        <w:rPr>
          <w:color w:val="333333"/>
          <w:sz w:val="24"/>
          <w:szCs w:val="24"/>
          <w:lang w:val="ru-RU" w:eastAsia="ru-RU"/>
        </w:rPr>
        <w:t>;</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29" w:name="n927"/>
      <w:bookmarkEnd w:id="29"/>
      <w:r w:rsidRPr="00EC37F7">
        <w:rPr>
          <w:color w:val="333333"/>
          <w:sz w:val="24"/>
          <w:szCs w:val="24"/>
          <w:lang w:val="ru-RU" w:eastAsia="ru-RU"/>
        </w:rPr>
        <w:t xml:space="preserve">г) за наявності тупої травми грудної клітки - перейти до Порядку надання домедичної допомоги постраждалим при тупій травмі грудної клітки, затвердженого наказом Міністерства охорони здоров’я України від </w:t>
      </w:r>
      <w:r w:rsidR="00C82E9E">
        <w:rPr>
          <w:color w:val="333333"/>
          <w:sz w:val="24"/>
          <w:szCs w:val="24"/>
          <w:lang w:val="ru-RU" w:eastAsia="ru-RU"/>
        </w:rPr>
        <w:t>09.03.</w:t>
      </w:r>
      <w:r w:rsidR="00C82E9E" w:rsidRPr="00EC37F7">
        <w:rPr>
          <w:color w:val="333333"/>
          <w:sz w:val="24"/>
          <w:szCs w:val="24"/>
          <w:lang w:val="ru-RU" w:eastAsia="ru-RU"/>
        </w:rPr>
        <w:t>2022 р</w:t>
      </w:r>
      <w:r w:rsidR="00C82E9E">
        <w:rPr>
          <w:color w:val="333333"/>
          <w:sz w:val="24"/>
          <w:szCs w:val="24"/>
          <w:lang w:val="ru-RU" w:eastAsia="ru-RU"/>
        </w:rPr>
        <w:t>.</w:t>
      </w:r>
      <w:r w:rsidR="00C82E9E" w:rsidRPr="00EC37F7">
        <w:rPr>
          <w:color w:val="333333"/>
          <w:sz w:val="24"/>
          <w:szCs w:val="24"/>
          <w:lang w:val="ru-RU" w:eastAsia="ru-RU"/>
        </w:rPr>
        <w:t xml:space="preserve"> № 441</w:t>
      </w:r>
      <w:r w:rsidRPr="00EC37F7">
        <w:rPr>
          <w:color w:val="333333"/>
          <w:sz w:val="24"/>
          <w:szCs w:val="24"/>
          <w:lang w:val="ru-RU" w:eastAsia="ru-RU"/>
        </w:rPr>
        <w:t>;</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30" w:name="n928"/>
      <w:bookmarkEnd w:id="30"/>
      <w:r w:rsidRPr="00EC37F7">
        <w:rPr>
          <w:color w:val="333333"/>
          <w:sz w:val="24"/>
          <w:szCs w:val="24"/>
          <w:lang w:val="ru-RU" w:eastAsia="ru-RU"/>
        </w:rPr>
        <w:t xml:space="preserve">ґ) за підозри травми хребта - перейти до Порядку надання домедичної допомоги постраждалим при підозрі на пошкодження хребта, затвердженого наказом Міністерства охорони здоров’я України від </w:t>
      </w:r>
      <w:r w:rsidR="00C82E9E">
        <w:rPr>
          <w:color w:val="333333"/>
          <w:sz w:val="24"/>
          <w:szCs w:val="24"/>
          <w:lang w:val="ru-RU" w:eastAsia="ru-RU"/>
        </w:rPr>
        <w:t>09.03.</w:t>
      </w:r>
      <w:r w:rsidR="00C82E9E" w:rsidRPr="00EC37F7">
        <w:rPr>
          <w:color w:val="333333"/>
          <w:sz w:val="24"/>
          <w:szCs w:val="24"/>
          <w:lang w:val="ru-RU" w:eastAsia="ru-RU"/>
        </w:rPr>
        <w:t>2022 р</w:t>
      </w:r>
      <w:r w:rsidR="00C82E9E">
        <w:rPr>
          <w:color w:val="333333"/>
          <w:sz w:val="24"/>
          <w:szCs w:val="24"/>
          <w:lang w:val="ru-RU" w:eastAsia="ru-RU"/>
        </w:rPr>
        <w:t>.</w:t>
      </w:r>
      <w:r w:rsidR="00C82E9E" w:rsidRPr="00EC37F7">
        <w:rPr>
          <w:color w:val="333333"/>
          <w:sz w:val="24"/>
          <w:szCs w:val="24"/>
          <w:lang w:val="ru-RU" w:eastAsia="ru-RU"/>
        </w:rPr>
        <w:t xml:space="preserve"> № 441</w:t>
      </w:r>
      <w:r w:rsidRPr="00EC37F7">
        <w:rPr>
          <w:color w:val="333333"/>
          <w:sz w:val="24"/>
          <w:szCs w:val="24"/>
          <w:lang w:val="ru-RU" w:eastAsia="ru-RU"/>
        </w:rPr>
        <w:t>;</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31" w:name="n929"/>
      <w:bookmarkEnd w:id="31"/>
      <w:r w:rsidRPr="00EC37F7">
        <w:rPr>
          <w:color w:val="333333"/>
          <w:sz w:val="24"/>
          <w:szCs w:val="24"/>
          <w:lang w:val="ru-RU" w:eastAsia="ru-RU"/>
        </w:rPr>
        <w:t xml:space="preserve">д) за наявності проникної травми живота - перейти до Порядку надання домедичної допомоги постраждалим при проникній травмі черевної порожнини, затвердженого наказом Міністерства охорони здоров’я України від </w:t>
      </w:r>
      <w:r w:rsidR="00C82E9E">
        <w:rPr>
          <w:color w:val="333333"/>
          <w:sz w:val="24"/>
          <w:szCs w:val="24"/>
          <w:lang w:val="ru-RU" w:eastAsia="ru-RU"/>
        </w:rPr>
        <w:t>09.03.</w:t>
      </w:r>
      <w:r w:rsidR="00C82E9E" w:rsidRPr="00EC37F7">
        <w:rPr>
          <w:color w:val="333333"/>
          <w:sz w:val="24"/>
          <w:szCs w:val="24"/>
          <w:lang w:val="ru-RU" w:eastAsia="ru-RU"/>
        </w:rPr>
        <w:t>2022 р</w:t>
      </w:r>
      <w:r w:rsidR="00C82E9E">
        <w:rPr>
          <w:color w:val="333333"/>
          <w:sz w:val="24"/>
          <w:szCs w:val="24"/>
          <w:lang w:val="ru-RU" w:eastAsia="ru-RU"/>
        </w:rPr>
        <w:t>.</w:t>
      </w:r>
      <w:r w:rsidR="00C82E9E" w:rsidRPr="00EC37F7">
        <w:rPr>
          <w:color w:val="333333"/>
          <w:sz w:val="24"/>
          <w:szCs w:val="24"/>
          <w:lang w:val="ru-RU" w:eastAsia="ru-RU"/>
        </w:rPr>
        <w:t xml:space="preserve"> № 441</w:t>
      </w:r>
      <w:r w:rsidRPr="00EC37F7">
        <w:rPr>
          <w:color w:val="333333"/>
          <w:sz w:val="24"/>
          <w:szCs w:val="24"/>
          <w:lang w:val="ru-RU" w:eastAsia="ru-RU"/>
        </w:rPr>
        <w:t>;</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32" w:name="n930"/>
      <w:bookmarkEnd w:id="32"/>
      <w:r w:rsidRPr="00EC37F7">
        <w:rPr>
          <w:color w:val="333333"/>
          <w:sz w:val="24"/>
          <w:szCs w:val="24"/>
          <w:lang w:val="ru-RU" w:eastAsia="ru-RU"/>
        </w:rPr>
        <w:t xml:space="preserve">е) за наявності тупої травми живота - перейти до Порядку надання домедичної допомоги постраждалим при тупій травмі органів черевної порожнини, затвердженого наказом Міністерства охорони здоров’я України від </w:t>
      </w:r>
      <w:r w:rsidR="00C82E9E">
        <w:rPr>
          <w:color w:val="333333"/>
          <w:sz w:val="24"/>
          <w:szCs w:val="24"/>
          <w:lang w:val="ru-RU" w:eastAsia="ru-RU"/>
        </w:rPr>
        <w:t>09.03.</w:t>
      </w:r>
      <w:r w:rsidR="00C82E9E" w:rsidRPr="00EC37F7">
        <w:rPr>
          <w:color w:val="333333"/>
          <w:sz w:val="24"/>
          <w:szCs w:val="24"/>
          <w:lang w:val="ru-RU" w:eastAsia="ru-RU"/>
        </w:rPr>
        <w:t>2022 р</w:t>
      </w:r>
      <w:r w:rsidR="00C82E9E">
        <w:rPr>
          <w:color w:val="333333"/>
          <w:sz w:val="24"/>
          <w:szCs w:val="24"/>
          <w:lang w:val="ru-RU" w:eastAsia="ru-RU"/>
        </w:rPr>
        <w:t>.</w:t>
      </w:r>
      <w:r w:rsidR="00C82E9E" w:rsidRPr="00EC37F7">
        <w:rPr>
          <w:color w:val="333333"/>
          <w:sz w:val="24"/>
          <w:szCs w:val="24"/>
          <w:lang w:val="ru-RU" w:eastAsia="ru-RU"/>
        </w:rPr>
        <w:t xml:space="preserve"> № 441</w:t>
      </w:r>
      <w:r w:rsidRPr="00EC37F7">
        <w:rPr>
          <w:color w:val="333333"/>
          <w:sz w:val="24"/>
          <w:szCs w:val="24"/>
          <w:lang w:val="ru-RU" w:eastAsia="ru-RU"/>
        </w:rPr>
        <w:t>;</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33" w:name="n931"/>
      <w:bookmarkEnd w:id="33"/>
      <w:r w:rsidRPr="00EC37F7">
        <w:rPr>
          <w:color w:val="333333"/>
          <w:sz w:val="24"/>
          <w:szCs w:val="24"/>
          <w:lang w:val="ru-RU" w:eastAsia="ru-RU"/>
        </w:rPr>
        <w:t xml:space="preserve">є) за наявності ознак відмороження - перейти до Порядку надання домедичної допомоги постраждалим при загальному переохолодженні та/або відмороженні, затвердженого наказом Міністерства охорони здоров’я України від </w:t>
      </w:r>
      <w:r w:rsidR="00C82E9E">
        <w:rPr>
          <w:color w:val="333333"/>
          <w:sz w:val="24"/>
          <w:szCs w:val="24"/>
          <w:lang w:val="ru-RU" w:eastAsia="ru-RU"/>
        </w:rPr>
        <w:t>09.03.</w:t>
      </w:r>
      <w:r w:rsidR="00C82E9E" w:rsidRPr="00EC37F7">
        <w:rPr>
          <w:color w:val="333333"/>
          <w:sz w:val="24"/>
          <w:szCs w:val="24"/>
          <w:lang w:val="ru-RU" w:eastAsia="ru-RU"/>
        </w:rPr>
        <w:t>2022 р</w:t>
      </w:r>
      <w:r w:rsidR="00C82E9E">
        <w:rPr>
          <w:color w:val="333333"/>
          <w:sz w:val="24"/>
          <w:szCs w:val="24"/>
          <w:lang w:val="ru-RU" w:eastAsia="ru-RU"/>
        </w:rPr>
        <w:t>.</w:t>
      </w:r>
      <w:r w:rsidR="00C82E9E" w:rsidRPr="00EC37F7">
        <w:rPr>
          <w:color w:val="333333"/>
          <w:sz w:val="24"/>
          <w:szCs w:val="24"/>
          <w:lang w:val="ru-RU" w:eastAsia="ru-RU"/>
        </w:rPr>
        <w:t xml:space="preserve"> № 441</w:t>
      </w:r>
      <w:r w:rsidRPr="00EC37F7">
        <w:rPr>
          <w:color w:val="333333"/>
          <w:sz w:val="24"/>
          <w:szCs w:val="24"/>
          <w:lang w:val="ru-RU" w:eastAsia="ru-RU"/>
        </w:rPr>
        <w:t>;</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34" w:name="n932"/>
      <w:bookmarkEnd w:id="34"/>
      <w:r w:rsidRPr="00EC37F7">
        <w:rPr>
          <w:color w:val="333333"/>
          <w:sz w:val="24"/>
          <w:szCs w:val="24"/>
          <w:lang w:val="ru-RU" w:eastAsia="ru-RU"/>
        </w:rPr>
        <w:t xml:space="preserve">ж) за наявності термічних опіків - перейти до Порядку надання домедичної допомоги постраждалим при термічних опіках, затвердженого наказом Міністерства охорони здоров’я України від </w:t>
      </w:r>
      <w:r w:rsidR="00C82E9E">
        <w:rPr>
          <w:color w:val="333333"/>
          <w:sz w:val="24"/>
          <w:szCs w:val="24"/>
          <w:lang w:val="ru-RU" w:eastAsia="ru-RU"/>
        </w:rPr>
        <w:t>09.03.</w:t>
      </w:r>
      <w:r w:rsidR="00C82E9E" w:rsidRPr="00EC37F7">
        <w:rPr>
          <w:color w:val="333333"/>
          <w:sz w:val="24"/>
          <w:szCs w:val="24"/>
          <w:lang w:val="ru-RU" w:eastAsia="ru-RU"/>
        </w:rPr>
        <w:t>2022 р</w:t>
      </w:r>
      <w:r w:rsidR="00C82E9E">
        <w:rPr>
          <w:color w:val="333333"/>
          <w:sz w:val="24"/>
          <w:szCs w:val="24"/>
          <w:lang w:val="ru-RU" w:eastAsia="ru-RU"/>
        </w:rPr>
        <w:t>.</w:t>
      </w:r>
      <w:r w:rsidR="00C82E9E" w:rsidRPr="00EC37F7">
        <w:rPr>
          <w:color w:val="333333"/>
          <w:sz w:val="24"/>
          <w:szCs w:val="24"/>
          <w:lang w:val="ru-RU" w:eastAsia="ru-RU"/>
        </w:rPr>
        <w:t xml:space="preserve"> № 441</w:t>
      </w:r>
      <w:r w:rsidRPr="00EC37F7">
        <w:rPr>
          <w:color w:val="333333"/>
          <w:sz w:val="24"/>
          <w:szCs w:val="24"/>
          <w:lang w:val="ru-RU" w:eastAsia="ru-RU"/>
        </w:rPr>
        <w:t>;</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35" w:name="n933"/>
      <w:bookmarkEnd w:id="35"/>
      <w:r w:rsidRPr="00EC37F7">
        <w:rPr>
          <w:color w:val="333333"/>
          <w:sz w:val="24"/>
          <w:szCs w:val="24"/>
          <w:lang w:val="ru-RU" w:eastAsia="ru-RU"/>
        </w:rPr>
        <w:t xml:space="preserve">з) за наявності ознак довготривалого здавлення - перейти до Порядку надання домедичної допомоги постраждалим при синдромі довготривалого здавлення, затвердженого наказом Міністерства </w:t>
      </w:r>
      <w:r w:rsidR="00C82E9E">
        <w:rPr>
          <w:color w:val="333333"/>
          <w:sz w:val="24"/>
          <w:szCs w:val="24"/>
          <w:lang w:val="ru-RU" w:eastAsia="ru-RU"/>
        </w:rPr>
        <w:t>охорони здоров’я України від 09.03.</w:t>
      </w:r>
      <w:r w:rsidRPr="00EC37F7">
        <w:rPr>
          <w:color w:val="333333"/>
          <w:sz w:val="24"/>
          <w:szCs w:val="24"/>
          <w:lang w:val="ru-RU" w:eastAsia="ru-RU"/>
        </w:rPr>
        <w:t>2022 р</w:t>
      </w:r>
      <w:r w:rsidR="00EC37F7">
        <w:rPr>
          <w:color w:val="333333"/>
          <w:sz w:val="24"/>
          <w:szCs w:val="24"/>
          <w:lang w:val="ru-RU" w:eastAsia="ru-RU"/>
        </w:rPr>
        <w:t>.</w:t>
      </w:r>
      <w:r w:rsidRPr="00EC37F7">
        <w:rPr>
          <w:color w:val="333333"/>
          <w:sz w:val="24"/>
          <w:szCs w:val="24"/>
          <w:lang w:val="ru-RU" w:eastAsia="ru-RU"/>
        </w:rPr>
        <w:t xml:space="preserve"> № 441;</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36" w:name="n934"/>
      <w:bookmarkEnd w:id="36"/>
      <w:r w:rsidRPr="00EC37F7">
        <w:rPr>
          <w:color w:val="333333"/>
          <w:sz w:val="24"/>
          <w:szCs w:val="24"/>
          <w:lang w:val="ru-RU" w:eastAsia="ru-RU"/>
        </w:rPr>
        <w:t xml:space="preserve">и) за наявності травматичної ампутації - перейти до Порядку надання домедичної допомоги постраждалим при травматичній ампутації, затвердженого наказом Міністерства охорони здоров’я України від </w:t>
      </w:r>
      <w:r w:rsidR="00C82E9E">
        <w:rPr>
          <w:color w:val="333333"/>
          <w:sz w:val="24"/>
          <w:szCs w:val="24"/>
          <w:lang w:val="ru-RU" w:eastAsia="ru-RU"/>
        </w:rPr>
        <w:t>09.03.</w:t>
      </w:r>
      <w:r w:rsidR="00C82E9E" w:rsidRPr="00EC37F7">
        <w:rPr>
          <w:color w:val="333333"/>
          <w:sz w:val="24"/>
          <w:szCs w:val="24"/>
          <w:lang w:val="ru-RU" w:eastAsia="ru-RU"/>
        </w:rPr>
        <w:t>2022 р</w:t>
      </w:r>
      <w:r w:rsidR="00C82E9E">
        <w:rPr>
          <w:color w:val="333333"/>
          <w:sz w:val="24"/>
          <w:szCs w:val="24"/>
          <w:lang w:val="ru-RU" w:eastAsia="ru-RU"/>
        </w:rPr>
        <w:t>.</w:t>
      </w:r>
      <w:r w:rsidR="00C82E9E" w:rsidRPr="00EC37F7">
        <w:rPr>
          <w:color w:val="333333"/>
          <w:sz w:val="24"/>
          <w:szCs w:val="24"/>
          <w:lang w:val="ru-RU" w:eastAsia="ru-RU"/>
        </w:rPr>
        <w:t xml:space="preserve"> № 441</w:t>
      </w:r>
      <w:r w:rsidRPr="00EC37F7">
        <w:rPr>
          <w:color w:val="333333"/>
          <w:sz w:val="24"/>
          <w:szCs w:val="24"/>
          <w:lang w:val="ru-RU" w:eastAsia="ru-RU"/>
        </w:rPr>
        <w:t>;</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37" w:name="n935"/>
      <w:bookmarkEnd w:id="37"/>
      <w:r w:rsidRPr="00EC37F7">
        <w:rPr>
          <w:color w:val="333333"/>
          <w:sz w:val="24"/>
          <w:szCs w:val="24"/>
          <w:lang w:val="ru-RU" w:eastAsia="ru-RU"/>
        </w:rPr>
        <w:t xml:space="preserve">і) за наявності переломів кінцівок - перейти до Порядку надання домедичної допомоги постраждалим при підозрі на перелом кісток кінцівок, затвердженого наказом Міністерства охорони здоров’я України від </w:t>
      </w:r>
      <w:r w:rsidR="00C82E9E">
        <w:rPr>
          <w:color w:val="333333"/>
          <w:sz w:val="24"/>
          <w:szCs w:val="24"/>
          <w:lang w:val="ru-RU" w:eastAsia="ru-RU"/>
        </w:rPr>
        <w:t>09.03.</w:t>
      </w:r>
      <w:r w:rsidR="00C82E9E" w:rsidRPr="00EC37F7">
        <w:rPr>
          <w:color w:val="333333"/>
          <w:sz w:val="24"/>
          <w:szCs w:val="24"/>
          <w:lang w:val="ru-RU" w:eastAsia="ru-RU"/>
        </w:rPr>
        <w:t>2022 р</w:t>
      </w:r>
      <w:r w:rsidR="00C82E9E">
        <w:rPr>
          <w:color w:val="333333"/>
          <w:sz w:val="24"/>
          <w:szCs w:val="24"/>
          <w:lang w:val="ru-RU" w:eastAsia="ru-RU"/>
        </w:rPr>
        <w:t>.</w:t>
      </w:r>
      <w:r w:rsidR="00C82E9E" w:rsidRPr="00EC37F7">
        <w:rPr>
          <w:color w:val="333333"/>
          <w:sz w:val="24"/>
          <w:szCs w:val="24"/>
          <w:lang w:val="ru-RU" w:eastAsia="ru-RU"/>
        </w:rPr>
        <w:t xml:space="preserve"> № 441</w:t>
      </w:r>
      <w:r w:rsidRPr="00EC37F7">
        <w:rPr>
          <w:color w:val="333333"/>
          <w:sz w:val="24"/>
          <w:szCs w:val="24"/>
          <w:lang w:val="ru-RU" w:eastAsia="ru-RU"/>
        </w:rPr>
        <w:t>;</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38" w:name="n936"/>
      <w:bookmarkEnd w:id="38"/>
      <w:r w:rsidRPr="00EC37F7">
        <w:rPr>
          <w:color w:val="333333"/>
          <w:sz w:val="24"/>
          <w:szCs w:val="24"/>
          <w:lang w:val="ru-RU" w:eastAsia="ru-RU"/>
        </w:rPr>
        <w:t>5) забезпечити постійний нагляд за постраждалим до приїзду бригади екстреної (швидкої) медичної допомоги;</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39" w:name="n937"/>
      <w:bookmarkEnd w:id="39"/>
      <w:r w:rsidRPr="00EC37F7">
        <w:rPr>
          <w:color w:val="333333"/>
          <w:sz w:val="24"/>
          <w:szCs w:val="24"/>
          <w:lang w:val="ru-RU" w:eastAsia="ru-RU"/>
        </w:rPr>
        <w:t>6) при погіршенні стану постраждалого до приїзду бригади екстреної (швидкої) медичної допомоги повторно здійснити виклик екстреної медичної допомоги;</w:t>
      </w:r>
    </w:p>
    <w:p w:rsidR="003C7E16" w:rsidRPr="00C82E9E" w:rsidRDefault="003C7E16" w:rsidP="00C82E9E">
      <w:pPr>
        <w:widowControl/>
        <w:shd w:val="clear" w:color="auto" w:fill="FFFFFF"/>
        <w:autoSpaceDE/>
        <w:autoSpaceDN/>
        <w:ind w:firstLine="450"/>
        <w:jc w:val="both"/>
        <w:rPr>
          <w:color w:val="333333"/>
          <w:sz w:val="24"/>
          <w:szCs w:val="24"/>
          <w:lang w:val="ru-RU" w:eastAsia="ru-RU"/>
        </w:rPr>
      </w:pPr>
      <w:bookmarkStart w:id="40" w:name="n938"/>
      <w:bookmarkEnd w:id="40"/>
      <w:r w:rsidRPr="00EC37F7">
        <w:rPr>
          <w:color w:val="333333"/>
          <w:sz w:val="24"/>
          <w:szCs w:val="24"/>
          <w:lang w:val="ru-RU" w:eastAsia="ru-RU"/>
        </w:rPr>
        <w:t>7) за можливості зібрати у постраждалого чи оточуючих максимально можливу кількість інформації стосовно обставин отримання травми. Всю отриману інформацію передати працівникам бригади екстреної (швидкої) медичної допомоги або диспетчеру служ</w:t>
      </w:r>
      <w:r w:rsidR="00EC37F7">
        <w:rPr>
          <w:color w:val="333333"/>
          <w:sz w:val="24"/>
          <w:szCs w:val="24"/>
          <w:lang w:val="ru-RU" w:eastAsia="ru-RU"/>
        </w:rPr>
        <w:t>би екстреної медичної допомоги.</w:t>
      </w:r>
      <w:r w:rsidRPr="00EC37F7">
        <w:rPr>
          <w:b/>
          <w:bCs/>
          <w:color w:val="333333"/>
          <w:sz w:val="24"/>
          <w:szCs w:val="24"/>
          <w:highlight w:val="yellow"/>
          <w:lang w:val="ru-RU" w:eastAsia="ru-RU"/>
        </w:rPr>
        <w:br w:type="page"/>
      </w:r>
    </w:p>
    <w:tbl>
      <w:tblPr>
        <w:tblW w:w="5179" w:type="pct"/>
        <w:tblCellMar>
          <w:left w:w="0" w:type="dxa"/>
          <w:right w:w="0" w:type="dxa"/>
        </w:tblCellMar>
        <w:tblLook w:val="04A0" w:firstRow="1" w:lastRow="0" w:firstColumn="1" w:lastColumn="0" w:noHBand="0" w:noVBand="1"/>
      </w:tblPr>
      <w:tblGrid>
        <w:gridCol w:w="9684"/>
      </w:tblGrid>
      <w:tr w:rsidR="003C7E16" w:rsidRPr="00EC37F7" w:rsidTr="00757890">
        <w:tc>
          <w:tcPr>
            <w:tcW w:w="5000" w:type="pct"/>
            <w:tcBorders>
              <w:top w:val="single" w:sz="2" w:space="0" w:color="auto"/>
              <w:left w:val="single" w:sz="2" w:space="0" w:color="auto"/>
              <w:bottom w:val="single" w:sz="2" w:space="0" w:color="auto"/>
              <w:right w:val="single" w:sz="2" w:space="0" w:color="auto"/>
            </w:tcBorders>
            <w:hideMark/>
          </w:tcPr>
          <w:p w:rsidR="003C7E16" w:rsidRPr="00EC37F7" w:rsidRDefault="003C7E16" w:rsidP="00EC37F7">
            <w:pPr>
              <w:widowControl/>
              <w:autoSpaceDE/>
              <w:autoSpaceDN/>
              <w:rPr>
                <w:sz w:val="24"/>
                <w:szCs w:val="24"/>
                <w:lang w:val="ru-RU" w:eastAsia="ru-RU"/>
              </w:rPr>
            </w:pPr>
            <w:r w:rsidRPr="00EC37F7">
              <w:rPr>
                <w:b/>
                <w:bCs/>
                <w:sz w:val="24"/>
                <w:szCs w:val="24"/>
                <w:lang w:val="ru-RU" w:eastAsia="ru-RU"/>
              </w:rPr>
              <w:lastRenderedPageBreak/>
              <w:t>ЗАТВЕРДЖЕНО</w:t>
            </w:r>
            <w:r w:rsidRPr="00EC37F7">
              <w:rPr>
                <w:sz w:val="24"/>
                <w:szCs w:val="24"/>
                <w:lang w:val="ru-RU" w:eastAsia="ru-RU"/>
              </w:rPr>
              <w:br/>
            </w:r>
            <w:r w:rsidRPr="00EC37F7">
              <w:rPr>
                <w:b/>
                <w:bCs/>
                <w:sz w:val="24"/>
                <w:szCs w:val="24"/>
                <w:lang w:val="ru-RU" w:eastAsia="ru-RU"/>
              </w:rPr>
              <w:t>Наказ Міністерства</w:t>
            </w:r>
            <w:r w:rsidR="00EC37F7">
              <w:rPr>
                <w:sz w:val="24"/>
                <w:szCs w:val="24"/>
                <w:lang w:val="ru-RU" w:eastAsia="ru-RU"/>
              </w:rPr>
              <w:t xml:space="preserve"> </w:t>
            </w:r>
            <w:r w:rsidRPr="00EC37F7">
              <w:rPr>
                <w:b/>
                <w:bCs/>
                <w:sz w:val="24"/>
                <w:szCs w:val="24"/>
                <w:lang w:val="ru-RU" w:eastAsia="ru-RU"/>
              </w:rPr>
              <w:t>охорони здоров’я України</w:t>
            </w:r>
            <w:r w:rsidR="00EC37F7">
              <w:rPr>
                <w:sz w:val="24"/>
                <w:szCs w:val="24"/>
                <w:lang w:val="ru-RU" w:eastAsia="ru-RU"/>
              </w:rPr>
              <w:t xml:space="preserve"> </w:t>
            </w:r>
            <w:r w:rsidRPr="00EC37F7">
              <w:rPr>
                <w:b/>
                <w:bCs/>
                <w:sz w:val="24"/>
                <w:szCs w:val="24"/>
                <w:lang w:val="ru-RU" w:eastAsia="ru-RU"/>
              </w:rPr>
              <w:t>09 березня 2022 року № 441</w:t>
            </w:r>
          </w:p>
        </w:tc>
      </w:tr>
    </w:tbl>
    <w:p w:rsidR="00A815F5" w:rsidRPr="00EC37F7" w:rsidRDefault="00A815F5" w:rsidP="00EC37F7">
      <w:pPr>
        <w:widowControl/>
        <w:shd w:val="clear" w:color="auto" w:fill="FFFFFF"/>
        <w:autoSpaceDE/>
        <w:autoSpaceDN/>
        <w:ind w:left="450" w:right="450"/>
        <w:jc w:val="center"/>
        <w:rPr>
          <w:color w:val="333333"/>
          <w:sz w:val="24"/>
          <w:szCs w:val="24"/>
          <w:lang w:val="ru-RU" w:eastAsia="ru-RU"/>
        </w:rPr>
      </w:pPr>
      <w:r w:rsidRPr="00EC37F7">
        <w:rPr>
          <w:b/>
          <w:bCs/>
          <w:color w:val="333333"/>
          <w:sz w:val="24"/>
          <w:szCs w:val="24"/>
          <w:highlight w:val="yellow"/>
          <w:lang w:val="ru-RU" w:eastAsia="ru-RU"/>
        </w:rPr>
        <w:t>ПОРЯДОК</w:t>
      </w:r>
      <w:r w:rsidRPr="00EC37F7">
        <w:rPr>
          <w:color w:val="333333"/>
          <w:sz w:val="24"/>
          <w:szCs w:val="24"/>
          <w:highlight w:val="yellow"/>
          <w:lang w:val="ru-RU" w:eastAsia="ru-RU"/>
        </w:rPr>
        <w:br/>
      </w:r>
      <w:r w:rsidRPr="00EC37F7">
        <w:rPr>
          <w:b/>
          <w:bCs/>
          <w:color w:val="333333"/>
          <w:sz w:val="24"/>
          <w:szCs w:val="24"/>
          <w:highlight w:val="yellow"/>
          <w:lang w:val="ru-RU" w:eastAsia="ru-RU"/>
        </w:rPr>
        <w:t>надання домедичної допомоги постраждалим при масивній зовнішній кровотечі</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41" w:name="n171"/>
      <w:bookmarkEnd w:id="41"/>
      <w:r w:rsidRPr="00EC37F7">
        <w:rPr>
          <w:color w:val="333333"/>
          <w:sz w:val="24"/>
          <w:szCs w:val="24"/>
          <w:lang w:val="ru-RU" w:eastAsia="ru-RU"/>
        </w:rPr>
        <w:t>1. Цей Порядок визначає механізм надання домедичної допомоги постраждалим при масивній зовнішній кровотечі особами, які не мають медичної освіти, але за своїми службовими обов’язками повинні надавати домедичну допомогу.</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42" w:name="n172"/>
      <w:bookmarkEnd w:id="42"/>
      <w:r w:rsidRPr="00EC37F7">
        <w:rPr>
          <w:color w:val="333333"/>
          <w:sz w:val="24"/>
          <w:szCs w:val="24"/>
          <w:lang w:val="ru-RU" w:eastAsia="ru-RU"/>
        </w:rPr>
        <w:t>2. У цьому Порядку термін «масивна зовнішня кровотеча» вживається у такому значенні - це невідкладний стан, який супроводжується значним витіканням крові з ран кінцівок, пахових, підпахвових ділянок, сідниць та шиї, незалежно від механізму отримання травми.</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43" w:name="n173"/>
      <w:bookmarkEnd w:id="43"/>
      <w:r w:rsidRPr="00EC37F7">
        <w:rPr>
          <w:color w:val="333333"/>
          <w:sz w:val="24"/>
          <w:szCs w:val="24"/>
          <w:lang w:val="ru-RU" w:eastAsia="ru-RU"/>
        </w:rPr>
        <w:t>Інші терміни вживаються у значеннях, наведених в </w:t>
      </w:r>
      <w:hyperlink r:id="rId34" w:tgtFrame="_blank" w:history="1">
        <w:r w:rsidRPr="00EC37F7">
          <w:rPr>
            <w:color w:val="000099"/>
            <w:sz w:val="24"/>
            <w:szCs w:val="24"/>
            <w:u w:val="single"/>
            <w:lang w:val="ru-RU" w:eastAsia="ru-RU"/>
          </w:rPr>
          <w:t>Законі України</w:t>
        </w:r>
      </w:hyperlink>
      <w:r w:rsidRPr="00EC37F7">
        <w:rPr>
          <w:color w:val="333333"/>
          <w:sz w:val="24"/>
          <w:szCs w:val="24"/>
          <w:lang w:val="ru-RU" w:eastAsia="ru-RU"/>
        </w:rPr>
        <w:t> «Основи законодавства України про охорону здоров’я» та інших нормативно-правових актах у сфері охорони здоров’я.</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44" w:name="n174"/>
      <w:bookmarkEnd w:id="44"/>
      <w:r w:rsidRPr="00EC37F7">
        <w:rPr>
          <w:color w:val="333333"/>
          <w:sz w:val="24"/>
          <w:szCs w:val="24"/>
          <w:lang w:val="ru-RU" w:eastAsia="ru-RU"/>
        </w:rPr>
        <w:t>3. Ознаками масивної зовнішньої кровотечі є будь-що з нижченаведеного:</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45" w:name="n175"/>
      <w:bookmarkEnd w:id="45"/>
      <w:r w:rsidRPr="00EC37F7">
        <w:rPr>
          <w:color w:val="333333"/>
          <w:sz w:val="24"/>
          <w:szCs w:val="24"/>
          <w:lang w:val="ru-RU" w:eastAsia="ru-RU"/>
        </w:rPr>
        <w:t>1) швидке, інтенсивне витікання крові з рани;</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46" w:name="n176"/>
      <w:bookmarkEnd w:id="46"/>
      <w:r w:rsidRPr="00EC37F7">
        <w:rPr>
          <w:color w:val="333333"/>
          <w:sz w:val="24"/>
          <w:szCs w:val="24"/>
          <w:lang w:val="ru-RU" w:eastAsia="ru-RU"/>
        </w:rPr>
        <w:t>2) пульсуючий характер кровотечі (кров б’є фонтаном);</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47" w:name="n177"/>
      <w:bookmarkEnd w:id="47"/>
      <w:r w:rsidRPr="00EC37F7">
        <w:rPr>
          <w:color w:val="333333"/>
          <w:sz w:val="24"/>
          <w:szCs w:val="24"/>
          <w:lang w:val="ru-RU" w:eastAsia="ru-RU"/>
        </w:rPr>
        <w:t>3) пляма крові біля постраждалого, яка швидко збільшується;</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48" w:name="n178"/>
      <w:bookmarkEnd w:id="48"/>
      <w:r w:rsidRPr="00EC37F7">
        <w:rPr>
          <w:color w:val="333333"/>
          <w:sz w:val="24"/>
          <w:szCs w:val="24"/>
          <w:lang w:val="ru-RU" w:eastAsia="ru-RU"/>
        </w:rPr>
        <w:t>4) значне просякнення одягу постраждалого кров’ю;</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49" w:name="n179"/>
      <w:bookmarkEnd w:id="49"/>
      <w:r w:rsidRPr="00EC37F7">
        <w:rPr>
          <w:color w:val="333333"/>
          <w:sz w:val="24"/>
          <w:szCs w:val="24"/>
          <w:lang w:val="ru-RU" w:eastAsia="ru-RU"/>
        </w:rPr>
        <w:t>5) повна чи часткова ампутація кінцівки вище рівня кисті чи ступні;</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50" w:name="n180"/>
      <w:bookmarkEnd w:id="50"/>
      <w:r w:rsidRPr="00EC37F7">
        <w:rPr>
          <w:color w:val="333333"/>
          <w:sz w:val="24"/>
          <w:szCs w:val="24"/>
          <w:lang w:val="ru-RU" w:eastAsia="ru-RU"/>
        </w:rPr>
        <w:t>6) порушення або втрата свідомості у постраждалого без ознак черепно-мозкової травми, при наявності зовнішньої кровотечі;</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51" w:name="n181"/>
      <w:bookmarkEnd w:id="51"/>
      <w:r w:rsidRPr="00EC37F7">
        <w:rPr>
          <w:color w:val="333333"/>
          <w:sz w:val="24"/>
          <w:szCs w:val="24"/>
          <w:lang w:val="ru-RU" w:eastAsia="ru-RU"/>
        </w:rPr>
        <w:t>7) ознаки порушення перфузії: бліда шкіра, холодні кінцівки тощо, при наявності зовнішньої кровотечі.</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52" w:name="n182"/>
      <w:bookmarkEnd w:id="52"/>
      <w:r w:rsidRPr="00EC37F7">
        <w:rPr>
          <w:color w:val="333333"/>
          <w:sz w:val="24"/>
          <w:szCs w:val="24"/>
          <w:lang w:val="ru-RU" w:eastAsia="ru-RU"/>
        </w:rPr>
        <w:t>4. Послідовність дій при наданні домедичної допомоги постраждалим при масивній зовнішній кровотечі:</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53" w:name="n183"/>
      <w:bookmarkEnd w:id="53"/>
      <w:r w:rsidRPr="00EC37F7">
        <w:rPr>
          <w:color w:val="333333"/>
          <w:sz w:val="24"/>
          <w:szCs w:val="24"/>
          <w:lang w:val="ru-RU" w:eastAsia="ru-RU"/>
        </w:rPr>
        <w:t>1) переконатися у відсутності небезпеки;</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54" w:name="n184"/>
      <w:bookmarkEnd w:id="54"/>
      <w:r w:rsidRPr="00EC37F7">
        <w:rPr>
          <w:color w:val="333333"/>
          <w:sz w:val="24"/>
          <w:szCs w:val="24"/>
          <w:lang w:val="ru-RU" w:eastAsia="ru-RU"/>
        </w:rPr>
        <w:t>2) покликати на допомогу оточуючих. Якщо випадкових свідків декілька слід звертатись до конкретної особи;</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55" w:name="n185"/>
      <w:bookmarkEnd w:id="55"/>
      <w:r w:rsidRPr="00EC37F7">
        <w:rPr>
          <w:color w:val="333333"/>
          <w:sz w:val="24"/>
          <w:szCs w:val="24"/>
          <w:lang w:val="ru-RU" w:eastAsia="ru-RU"/>
        </w:rPr>
        <w:t>3) за наявності, перед початком надання домедичної допомоги використати засоби індивідуального захисту: рукавички, маска, захист очей;</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56" w:name="n186"/>
      <w:bookmarkEnd w:id="56"/>
      <w:r w:rsidRPr="00EC37F7">
        <w:rPr>
          <w:color w:val="333333"/>
          <w:sz w:val="24"/>
          <w:szCs w:val="24"/>
          <w:lang w:val="ru-RU" w:eastAsia="ru-RU"/>
        </w:rPr>
        <w:t>4) при кровотечі з рани кінцівки та з можливістю її чіткої візуалізації:</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57" w:name="n187"/>
      <w:bookmarkEnd w:id="57"/>
      <w:r w:rsidRPr="00EC37F7">
        <w:rPr>
          <w:color w:val="333333"/>
          <w:sz w:val="24"/>
          <w:szCs w:val="24"/>
          <w:lang w:val="ru-RU" w:eastAsia="ru-RU"/>
        </w:rPr>
        <w:t>а) здійснити максимально можливий тиск на рану руками;</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58" w:name="n188"/>
      <w:bookmarkEnd w:id="58"/>
      <w:r w:rsidRPr="00EC37F7">
        <w:rPr>
          <w:color w:val="333333"/>
          <w:sz w:val="24"/>
          <w:szCs w:val="24"/>
          <w:lang w:val="ru-RU" w:eastAsia="ru-RU"/>
        </w:rPr>
        <w:t>б) накласти пов’язку, що тисне та оцінити її ефективність;</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59" w:name="n189"/>
      <w:bookmarkEnd w:id="59"/>
      <w:r w:rsidRPr="00EC37F7">
        <w:rPr>
          <w:color w:val="333333"/>
          <w:sz w:val="24"/>
          <w:szCs w:val="24"/>
          <w:lang w:val="ru-RU" w:eastAsia="ru-RU"/>
        </w:rPr>
        <w:t>в) якщо кровотеча зупинилась:</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60" w:name="n190"/>
      <w:bookmarkEnd w:id="60"/>
      <w:r w:rsidRPr="00EC37F7">
        <w:rPr>
          <w:color w:val="333333"/>
          <w:sz w:val="24"/>
          <w:szCs w:val="24"/>
          <w:lang w:val="ru-RU" w:eastAsia="ru-RU"/>
        </w:rPr>
        <w:t>заспокоїти постраждалого;</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61" w:name="n191"/>
      <w:bookmarkEnd w:id="61"/>
      <w:r w:rsidRPr="00EC37F7">
        <w:rPr>
          <w:color w:val="333333"/>
          <w:sz w:val="24"/>
          <w:szCs w:val="24"/>
          <w:lang w:val="ru-RU" w:eastAsia="ru-RU"/>
        </w:rPr>
        <w:t>здійснити виклик екстреної медичної допомоги та дотримуватись вказівок диспетчера прийому виклику;</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62" w:name="n192"/>
      <w:bookmarkEnd w:id="62"/>
      <w:r w:rsidRPr="00EC37F7">
        <w:rPr>
          <w:color w:val="333333"/>
          <w:sz w:val="24"/>
          <w:szCs w:val="24"/>
          <w:lang w:val="ru-RU" w:eastAsia="ru-RU"/>
        </w:rPr>
        <w:t>г) якщо кровотеча не зупинилась, накласти кровоспинний джгут:</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63" w:name="n193"/>
      <w:bookmarkEnd w:id="63"/>
      <w:r w:rsidRPr="00EC37F7">
        <w:rPr>
          <w:color w:val="333333"/>
          <w:sz w:val="24"/>
          <w:szCs w:val="24"/>
          <w:lang w:val="ru-RU" w:eastAsia="ru-RU"/>
        </w:rPr>
        <w:t>кровоспинний джгут з можливістю створення додатково тиску слід накладати на відстані 5-7 см вище рани;</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64" w:name="n194"/>
      <w:bookmarkEnd w:id="64"/>
      <w:r w:rsidRPr="00EC37F7">
        <w:rPr>
          <w:color w:val="333333"/>
          <w:sz w:val="24"/>
          <w:szCs w:val="24"/>
          <w:lang w:val="ru-RU" w:eastAsia="ru-RU"/>
        </w:rPr>
        <w:t>кровоспинні джгути не слід накладати безпосередньо на ліктьовий чи колінний суглоби;</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65" w:name="n195"/>
      <w:bookmarkEnd w:id="65"/>
      <w:r w:rsidRPr="00EC37F7">
        <w:rPr>
          <w:color w:val="333333"/>
          <w:sz w:val="24"/>
          <w:szCs w:val="24"/>
          <w:lang w:val="ru-RU" w:eastAsia="ru-RU"/>
        </w:rPr>
        <w:t>ґ) після накладання кровоспинного джгута оцінити його ефективність:</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66" w:name="n196"/>
      <w:bookmarkEnd w:id="66"/>
      <w:r w:rsidRPr="00EC37F7">
        <w:rPr>
          <w:color w:val="333333"/>
          <w:sz w:val="24"/>
          <w:szCs w:val="24"/>
          <w:lang w:val="ru-RU" w:eastAsia="ru-RU"/>
        </w:rPr>
        <w:t>якщо кровотеча зупинена, записати точний час накладання кровоспинного джгута безпосередньо на кровоспинному джгуті або іншому видимому місці. Якщо немає можливості записати час накладання кровоспинного джгута інформацію слід передати медичним працівникам та впевнитись, що час зафіксовано в медичній документації;</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67" w:name="n197"/>
      <w:bookmarkEnd w:id="67"/>
      <w:r w:rsidRPr="00EC37F7">
        <w:rPr>
          <w:color w:val="333333"/>
          <w:sz w:val="24"/>
          <w:szCs w:val="24"/>
          <w:lang w:val="ru-RU" w:eastAsia="ru-RU"/>
        </w:rPr>
        <w:t>якщо є відповідний навик, перевірити наявність пульсу на кінцівці нижче накладання кровоспинного джгута, та, за його наявності, здійснити додатковий тиск кровоспинним джгутом та/або накласти додатковий кровоспинний джгут, як описано нижче;</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68" w:name="n198"/>
      <w:bookmarkEnd w:id="68"/>
      <w:r w:rsidRPr="00EC37F7">
        <w:rPr>
          <w:color w:val="333333"/>
          <w:sz w:val="24"/>
          <w:szCs w:val="24"/>
          <w:lang w:val="ru-RU" w:eastAsia="ru-RU"/>
        </w:rPr>
        <w:lastRenderedPageBreak/>
        <w:t>якщо кровотеча не зупинилась, слід збільшити тиск кровоспинного джгута та/або накласти ще один кровоспинний джгут вище першого джгута. Якщо накладання другого кровоспинного джгута не ефективно або відсутня можливість його накладання, слід здійснювати прямий тиск на рану руками до приїзду бригади екстреної (швидкої) медичної допомоги або виконати тампонування рани;</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69" w:name="n199"/>
      <w:bookmarkEnd w:id="69"/>
      <w:r w:rsidRPr="00EC37F7">
        <w:rPr>
          <w:color w:val="333333"/>
          <w:sz w:val="24"/>
          <w:szCs w:val="24"/>
          <w:lang w:val="ru-RU" w:eastAsia="ru-RU"/>
        </w:rPr>
        <w:t>5) при кровотечі з рани кінцівки без можливості її чіткої візуалізації:</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70" w:name="n200"/>
      <w:bookmarkEnd w:id="70"/>
      <w:r w:rsidRPr="00EC37F7">
        <w:rPr>
          <w:color w:val="333333"/>
          <w:sz w:val="24"/>
          <w:szCs w:val="24"/>
          <w:lang w:val="ru-RU" w:eastAsia="ru-RU"/>
        </w:rPr>
        <w:t>а) накласти кровоспинний джгут максимально високо на кінцівку;</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71" w:name="n201"/>
      <w:bookmarkEnd w:id="71"/>
      <w:r w:rsidRPr="00EC37F7">
        <w:rPr>
          <w:color w:val="333333"/>
          <w:sz w:val="24"/>
          <w:szCs w:val="24"/>
          <w:lang w:val="ru-RU" w:eastAsia="ru-RU"/>
        </w:rPr>
        <w:t>б) заспокоїти постраждалого та пояснити подальші дії;</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72" w:name="n202"/>
      <w:bookmarkEnd w:id="72"/>
      <w:r w:rsidRPr="00EC37F7">
        <w:rPr>
          <w:color w:val="333333"/>
          <w:sz w:val="24"/>
          <w:szCs w:val="24"/>
          <w:lang w:val="ru-RU" w:eastAsia="ru-RU"/>
        </w:rPr>
        <w:t>в) розрізати одяг на кінцівці, якщо можливо;</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73" w:name="n203"/>
      <w:bookmarkEnd w:id="73"/>
      <w:r w:rsidRPr="00EC37F7">
        <w:rPr>
          <w:color w:val="333333"/>
          <w:sz w:val="24"/>
          <w:szCs w:val="24"/>
          <w:lang w:val="ru-RU" w:eastAsia="ru-RU"/>
        </w:rPr>
        <w:t>г) оцінити ефективність накладання кровоспинного джгута:</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74" w:name="n204"/>
      <w:bookmarkEnd w:id="74"/>
      <w:r w:rsidRPr="00EC37F7">
        <w:rPr>
          <w:color w:val="333333"/>
          <w:sz w:val="24"/>
          <w:szCs w:val="24"/>
          <w:lang w:val="ru-RU" w:eastAsia="ru-RU"/>
        </w:rPr>
        <w:t>якщо кровотеча зупинена, записати точний час накладання кровоспинного джгута безпосередньо на кровоспинному джгуті або іншому видимому місці. Якщо немає можливості записати час накладання кровоспинного джгута, інформацію слід передати медичним працівникам та впевнитись, що час зафіксовано в медичній документації;</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75" w:name="n205"/>
      <w:bookmarkEnd w:id="75"/>
      <w:r w:rsidRPr="00EC37F7">
        <w:rPr>
          <w:color w:val="333333"/>
          <w:sz w:val="24"/>
          <w:szCs w:val="24"/>
          <w:lang w:val="ru-RU" w:eastAsia="ru-RU"/>
        </w:rPr>
        <w:t>якщо є відповідний навик, перевірити наявність пульсу на кінцівці нижче накладання кровоспинного джгута, та за його наявності здійснити додатковий тиск кровоспинним джгутом та/або накласти додатковий кровоспинний джгут як описано нижче;</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76" w:name="n206"/>
      <w:bookmarkEnd w:id="76"/>
      <w:r w:rsidRPr="00EC37F7">
        <w:rPr>
          <w:color w:val="333333"/>
          <w:sz w:val="24"/>
          <w:szCs w:val="24"/>
          <w:lang w:val="ru-RU" w:eastAsia="ru-RU"/>
        </w:rPr>
        <w:t>якщо кровотеча не зупинилась, слід збільшити тиск кровоспинного джгута та/або накласти ще один кровоспинний джгут залежно від місця локалізації рани. Якщо накладання другого кровоспинного джгута не ефективно або відсутня можливість його накладання, слід здійснювати прямий тиск на рану руками до приїзду бригади (швидкої) екстреної медичної допомоги або виконати тампонування рани;</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77" w:name="n207"/>
      <w:bookmarkEnd w:id="77"/>
      <w:r w:rsidRPr="00EC37F7">
        <w:rPr>
          <w:color w:val="333333"/>
          <w:sz w:val="24"/>
          <w:szCs w:val="24"/>
          <w:lang w:val="ru-RU" w:eastAsia="ru-RU"/>
        </w:rPr>
        <w:t>не знімати та не послабляти кровоспинний джгут до приїзду бригади (швидкої) екстреної медичної допомоги;</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78" w:name="n208"/>
      <w:bookmarkEnd w:id="78"/>
      <w:r w:rsidRPr="00EC37F7">
        <w:rPr>
          <w:color w:val="333333"/>
          <w:sz w:val="24"/>
          <w:szCs w:val="24"/>
          <w:lang w:val="ru-RU" w:eastAsia="ru-RU"/>
        </w:rPr>
        <w:t>6) при кровотечі з рани яка локалізована в пахвових, пахвинних ділянках, сідниць та основи шиї:</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79" w:name="n209"/>
      <w:bookmarkEnd w:id="79"/>
      <w:r w:rsidRPr="00EC37F7">
        <w:rPr>
          <w:color w:val="333333"/>
          <w:sz w:val="24"/>
          <w:szCs w:val="24"/>
          <w:lang w:val="ru-RU" w:eastAsia="ru-RU"/>
        </w:rPr>
        <w:t>а) здійснити максимально можливий тиск на рану;</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80" w:name="n210"/>
      <w:bookmarkEnd w:id="80"/>
      <w:r w:rsidRPr="00EC37F7">
        <w:rPr>
          <w:color w:val="333333"/>
          <w:sz w:val="24"/>
          <w:szCs w:val="24"/>
          <w:lang w:val="ru-RU" w:eastAsia="ru-RU"/>
        </w:rPr>
        <w:t>б) заспокоїти постраждалого та пояснити подальші дії;</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81" w:name="n211"/>
      <w:bookmarkEnd w:id="81"/>
      <w:r w:rsidRPr="00EC37F7">
        <w:rPr>
          <w:color w:val="333333"/>
          <w:sz w:val="24"/>
          <w:szCs w:val="24"/>
          <w:lang w:val="ru-RU" w:eastAsia="ru-RU"/>
        </w:rPr>
        <w:t>в) здійснити туге тампонування рани за допомогою гемостатичного засобу або марлевого бинта. Після виконання тампонування слід здійснити прямий тиск на рану протягом 3 хвилин при використанні гемостатика та 10 хвилин при використанні марлевого бинта;</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82" w:name="n212"/>
      <w:bookmarkEnd w:id="82"/>
      <w:r w:rsidRPr="00EC37F7">
        <w:rPr>
          <w:color w:val="333333"/>
          <w:sz w:val="24"/>
          <w:szCs w:val="24"/>
          <w:lang w:val="ru-RU" w:eastAsia="ru-RU"/>
        </w:rPr>
        <w:t>г) оцінити ефективність тампонування рани:</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83" w:name="n213"/>
      <w:bookmarkEnd w:id="83"/>
      <w:r w:rsidRPr="00EC37F7">
        <w:rPr>
          <w:color w:val="333333"/>
          <w:sz w:val="24"/>
          <w:szCs w:val="24"/>
          <w:lang w:val="ru-RU" w:eastAsia="ru-RU"/>
        </w:rPr>
        <w:t>якщо кровотеча зупинена, надавати подальшу домедичну допомогу передбачену цим Порядком;</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84" w:name="n214"/>
      <w:bookmarkEnd w:id="84"/>
      <w:r w:rsidRPr="00EC37F7">
        <w:rPr>
          <w:color w:val="333333"/>
          <w:sz w:val="24"/>
          <w:szCs w:val="24"/>
          <w:lang w:val="ru-RU" w:eastAsia="ru-RU"/>
        </w:rPr>
        <w:t>якщо кровотеча не зупинена, здійснити повторне тампонування рани за можливості. За відсутності такої можливості, здійснювати максимально можливий тиск руками на рану до приїзду бригади екстреної (швидкої) медичної допомоги.</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85" w:name="n215"/>
      <w:bookmarkEnd w:id="85"/>
      <w:r w:rsidRPr="00EC37F7">
        <w:rPr>
          <w:color w:val="333333"/>
          <w:sz w:val="24"/>
          <w:szCs w:val="24"/>
          <w:lang w:val="ru-RU" w:eastAsia="ru-RU"/>
        </w:rPr>
        <w:t>5. Якщо під час зупинки масивної кровотечі постраждалий втратив свідомість, після оцінки ознак життя, слід перейти до </w:t>
      </w:r>
      <w:hyperlink r:id="rId35" w:anchor="n42" w:history="1">
        <w:r w:rsidRPr="00EC37F7">
          <w:rPr>
            <w:color w:val="006600"/>
            <w:sz w:val="24"/>
            <w:szCs w:val="24"/>
            <w:u w:val="single"/>
            <w:lang w:val="ru-RU" w:eastAsia="ru-RU"/>
          </w:rPr>
          <w:t>Порядку надання домедичної допомоги дорослим при раптовій зупинці кровообігу</w:t>
        </w:r>
      </w:hyperlink>
      <w:r w:rsidRPr="00EC37F7">
        <w:rPr>
          <w:color w:val="333333"/>
          <w:sz w:val="24"/>
          <w:szCs w:val="24"/>
          <w:lang w:val="ru-RU" w:eastAsia="ru-RU"/>
        </w:rPr>
        <w:t> або </w:t>
      </w:r>
      <w:hyperlink r:id="rId36" w:anchor="n95" w:history="1">
        <w:r w:rsidRPr="00EC37F7">
          <w:rPr>
            <w:color w:val="006600"/>
            <w:sz w:val="24"/>
            <w:szCs w:val="24"/>
            <w:u w:val="single"/>
            <w:lang w:val="ru-RU" w:eastAsia="ru-RU"/>
          </w:rPr>
          <w:t>Порядку надання домедичної допомоги дітям при раптовій зупинці кровообігу</w:t>
        </w:r>
      </w:hyperlink>
      <w:r w:rsidRPr="00EC37F7">
        <w:rPr>
          <w:color w:val="333333"/>
          <w:sz w:val="24"/>
          <w:szCs w:val="24"/>
          <w:lang w:val="ru-RU" w:eastAsia="ru-RU"/>
        </w:rPr>
        <w:t xml:space="preserve">, затверджених наказом Міністерства охорони здоров’я України </w:t>
      </w:r>
      <w:r w:rsidR="00EC37F7">
        <w:rPr>
          <w:color w:val="333333"/>
          <w:sz w:val="24"/>
          <w:szCs w:val="24"/>
          <w:lang w:val="ru-RU" w:eastAsia="ru-RU"/>
        </w:rPr>
        <w:t>від 09 березня 2022 року № 441.</w:t>
      </w:r>
    </w:p>
    <w:p w:rsidR="00AB16F6" w:rsidRPr="00EC37F7" w:rsidRDefault="00AB16F6" w:rsidP="00EC37F7">
      <w:pPr>
        <w:rPr>
          <w:sz w:val="24"/>
          <w:szCs w:val="24"/>
        </w:rPr>
      </w:pPr>
    </w:p>
    <w:p w:rsidR="00A815F5" w:rsidRPr="00EC37F7" w:rsidRDefault="00A815F5" w:rsidP="00EC37F7">
      <w:pPr>
        <w:widowControl/>
        <w:autoSpaceDE/>
        <w:autoSpaceDN/>
        <w:rPr>
          <w:sz w:val="24"/>
          <w:szCs w:val="24"/>
        </w:rPr>
      </w:pPr>
      <w:r w:rsidRPr="00EC37F7">
        <w:rPr>
          <w:sz w:val="24"/>
          <w:szCs w:val="24"/>
        </w:rPr>
        <w:br w:type="page"/>
      </w:r>
    </w:p>
    <w:tbl>
      <w:tblPr>
        <w:tblW w:w="5000" w:type="pct"/>
        <w:tblCellMar>
          <w:left w:w="0" w:type="dxa"/>
          <w:right w:w="0" w:type="dxa"/>
        </w:tblCellMar>
        <w:tblLook w:val="04A0" w:firstRow="1" w:lastRow="0" w:firstColumn="1" w:lastColumn="0" w:noHBand="0" w:noVBand="1"/>
      </w:tblPr>
      <w:tblGrid>
        <w:gridCol w:w="9349"/>
      </w:tblGrid>
      <w:tr w:rsidR="00A815F5" w:rsidRPr="00EC37F7" w:rsidTr="00A815F5">
        <w:tc>
          <w:tcPr>
            <w:tcW w:w="2000" w:type="pct"/>
            <w:tcBorders>
              <w:top w:val="single" w:sz="2" w:space="0" w:color="auto"/>
              <w:left w:val="single" w:sz="2" w:space="0" w:color="auto"/>
              <w:bottom w:val="single" w:sz="2" w:space="0" w:color="auto"/>
              <w:right w:val="single" w:sz="2" w:space="0" w:color="auto"/>
            </w:tcBorders>
            <w:hideMark/>
          </w:tcPr>
          <w:p w:rsidR="00A815F5" w:rsidRPr="00EC37F7" w:rsidRDefault="00A815F5" w:rsidP="00EC37F7">
            <w:pPr>
              <w:widowControl/>
              <w:autoSpaceDE/>
              <w:autoSpaceDN/>
              <w:rPr>
                <w:sz w:val="24"/>
                <w:szCs w:val="24"/>
                <w:lang w:val="ru-RU" w:eastAsia="ru-RU"/>
              </w:rPr>
            </w:pPr>
            <w:r w:rsidRPr="00EC37F7">
              <w:rPr>
                <w:b/>
                <w:bCs/>
                <w:sz w:val="24"/>
                <w:szCs w:val="24"/>
                <w:lang w:val="ru-RU" w:eastAsia="ru-RU"/>
              </w:rPr>
              <w:lastRenderedPageBreak/>
              <w:t>ЗАТВЕРДЖЕНО</w:t>
            </w:r>
            <w:r w:rsidRPr="00EC37F7">
              <w:rPr>
                <w:sz w:val="24"/>
                <w:szCs w:val="24"/>
                <w:lang w:val="ru-RU" w:eastAsia="ru-RU"/>
              </w:rPr>
              <w:br/>
            </w:r>
            <w:r w:rsidRPr="00EC37F7">
              <w:rPr>
                <w:b/>
                <w:bCs/>
                <w:sz w:val="24"/>
                <w:szCs w:val="24"/>
                <w:lang w:val="ru-RU" w:eastAsia="ru-RU"/>
              </w:rPr>
              <w:t>Наказ Міністерства</w:t>
            </w:r>
            <w:r w:rsidR="00EC37F7">
              <w:rPr>
                <w:sz w:val="24"/>
                <w:szCs w:val="24"/>
                <w:lang w:val="ru-RU" w:eastAsia="ru-RU"/>
              </w:rPr>
              <w:t xml:space="preserve"> </w:t>
            </w:r>
            <w:r w:rsidRPr="00EC37F7">
              <w:rPr>
                <w:b/>
                <w:bCs/>
                <w:sz w:val="24"/>
                <w:szCs w:val="24"/>
                <w:lang w:val="ru-RU" w:eastAsia="ru-RU"/>
              </w:rPr>
              <w:t>охорони здоров’я України</w:t>
            </w:r>
            <w:r w:rsidR="00EC37F7">
              <w:rPr>
                <w:sz w:val="24"/>
                <w:szCs w:val="24"/>
                <w:lang w:val="ru-RU" w:eastAsia="ru-RU"/>
              </w:rPr>
              <w:t xml:space="preserve"> </w:t>
            </w:r>
            <w:r w:rsidRPr="00EC37F7">
              <w:rPr>
                <w:b/>
                <w:bCs/>
                <w:sz w:val="24"/>
                <w:szCs w:val="24"/>
                <w:lang w:val="ru-RU" w:eastAsia="ru-RU"/>
              </w:rPr>
              <w:t>09 березня 2022 року № 441</w:t>
            </w:r>
          </w:p>
        </w:tc>
      </w:tr>
    </w:tbl>
    <w:p w:rsidR="00A815F5" w:rsidRPr="00EC37F7" w:rsidRDefault="00A815F5" w:rsidP="00EC37F7">
      <w:pPr>
        <w:widowControl/>
        <w:shd w:val="clear" w:color="auto" w:fill="FFFFFF"/>
        <w:autoSpaceDE/>
        <w:autoSpaceDN/>
        <w:ind w:left="450" w:right="450"/>
        <w:jc w:val="center"/>
        <w:rPr>
          <w:color w:val="333333"/>
          <w:sz w:val="24"/>
          <w:szCs w:val="24"/>
          <w:lang w:val="ru-RU" w:eastAsia="ru-RU"/>
        </w:rPr>
      </w:pPr>
      <w:bookmarkStart w:id="86" w:name="n497"/>
      <w:bookmarkEnd w:id="86"/>
      <w:r w:rsidRPr="00EC37F7">
        <w:rPr>
          <w:b/>
          <w:bCs/>
          <w:color w:val="333333"/>
          <w:sz w:val="24"/>
          <w:szCs w:val="24"/>
          <w:highlight w:val="yellow"/>
          <w:lang w:val="ru-RU" w:eastAsia="ru-RU"/>
        </w:rPr>
        <w:t>ПОРЯДОК</w:t>
      </w:r>
      <w:r w:rsidRPr="00EC37F7">
        <w:rPr>
          <w:color w:val="333333"/>
          <w:sz w:val="24"/>
          <w:szCs w:val="24"/>
          <w:highlight w:val="yellow"/>
          <w:lang w:val="ru-RU" w:eastAsia="ru-RU"/>
        </w:rPr>
        <w:br/>
      </w:r>
      <w:r w:rsidRPr="00EC37F7">
        <w:rPr>
          <w:b/>
          <w:bCs/>
          <w:color w:val="333333"/>
          <w:sz w:val="24"/>
          <w:szCs w:val="24"/>
          <w:highlight w:val="yellow"/>
          <w:lang w:val="ru-RU" w:eastAsia="ru-RU"/>
        </w:rPr>
        <w:t>надання домедичної допомоги постраждалим при травматичній ампутації</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87" w:name="n498"/>
      <w:bookmarkEnd w:id="87"/>
      <w:r w:rsidRPr="00EC37F7">
        <w:rPr>
          <w:color w:val="333333"/>
          <w:sz w:val="24"/>
          <w:szCs w:val="24"/>
          <w:lang w:val="ru-RU" w:eastAsia="ru-RU"/>
        </w:rPr>
        <w:t>1. Цей Порядок визначає механізм надання домедичної допомоги постраждалим при травматичній ампутації особами, які не мають медичної освіти, але за своїми службовими обов’язками повинні надавати домедичну допомогу.</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88" w:name="n499"/>
      <w:bookmarkEnd w:id="88"/>
      <w:r w:rsidRPr="00EC37F7">
        <w:rPr>
          <w:color w:val="333333"/>
          <w:sz w:val="24"/>
          <w:szCs w:val="24"/>
          <w:lang w:val="ru-RU" w:eastAsia="ru-RU"/>
        </w:rPr>
        <w:t>2. У цьому Порядку термін «травматична ампутація» вживається у такому значенні - це невідкладний стан, при якому відбувається відсікання, відривання частини або всієї кінцівки (або іншої частини тіла) у результаті механічної дії.</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89" w:name="n500"/>
      <w:bookmarkEnd w:id="89"/>
      <w:r w:rsidRPr="00EC37F7">
        <w:rPr>
          <w:color w:val="333333"/>
          <w:sz w:val="24"/>
          <w:szCs w:val="24"/>
          <w:lang w:val="ru-RU" w:eastAsia="ru-RU"/>
        </w:rPr>
        <w:t>Інші терміни вживаються у значеннях, наведених в </w:t>
      </w:r>
      <w:hyperlink r:id="rId37" w:tgtFrame="_blank" w:history="1">
        <w:r w:rsidRPr="00EC37F7">
          <w:rPr>
            <w:color w:val="000099"/>
            <w:sz w:val="24"/>
            <w:szCs w:val="24"/>
            <w:u w:val="single"/>
            <w:lang w:val="ru-RU" w:eastAsia="ru-RU"/>
          </w:rPr>
          <w:t>Законі України</w:t>
        </w:r>
      </w:hyperlink>
      <w:r w:rsidRPr="00EC37F7">
        <w:rPr>
          <w:color w:val="333333"/>
          <w:sz w:val="24"/>
          <w:szCs w:val="24"/>
          <w:lang w:val="ru-RU" w:eastAsia="ru-RU"/>
        </w:rPr>
        <w:t> «Основи законодавства України про охорону здоров’я» та інших нормативно-правових актах у сфері охорони здоров’я.</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90" w:name="n501"/>
      <w:bookmarkEnd w:id="90"/>
      <w:r w:rsidRPr="00EC37F7">
        <w:rPr>
          <w:color w:val="333333"/>
          <w:sz w:val="24"/>
          <w:szCs w:val="24"/>
          <w:lang w:val="ru-RU" w:eastAsia="ru-RU"/>
        </w:rPr>
        <w:t>3. Послідовність дій при наданні домедичної допомоги постраждалим при травматичній ампутації:</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91" w:name="n502"/>
      <w:bookmarkEnd w:id="91"/>
      <w:r w:rsidRPr="00EC37F7">
        <w:rPr>
          <w:color w:val="333333"/>
          <w:sz w:val="24"/>
          <w:szCs w:val="24"/>
          <w:lang w:val="ru-RU" w:eastAsia="ru-RU"/>
        </w:rPr>
        <w:t>1) перед наданням допомоги переконатися у відсутності небезпеки та за її відсутності перейти до наступного кроку;</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92" w:name="n503"/>
      <w:bookmarkEnd w:id="92"/>
      <w:r w:rsidRPr="00EC37F7">
        <w:rPr>
          <w:color w:val="333333"/>
          <w:sz w:val="24"/>
          <w:szCs w:val="24"/>
          <w:lang w:val="ru-RU" w:eastAsia="ru-RU"/>
        </w:rPr>
        <w:t>2) за наявності масивної зовнішньої кровотечі діяти відповідно </w:t>
      </w:r>
      <w:hyperlink r:id="rId38" w:anchor="n170" w:history="1">
        <w:r w:rsidRPr="00EC37F7">
          <w:rPr>
            <w:color w:val="006600"/>
            <w:sz w:val="24"/>
            <w:szCs w:val="24"/>
            <w:u w:val="single"/>
            <w:lang w:val="ru-RU" w:eastAsia="ru-RU"/>
          </w:rPr>
          <w:t>Порядку надання домедичної допомоги постраждалим при масивній зовнішній кровотечі</w:t>
        </w:r>
      </w:hyperlink>
      <w:r w:rsidRPr="00EC37F7">
        <w:rPr>
          <w:color w:val="333333"/>
          <w:sz w:val="24"/>
          <w:szCs w:val="24"/>
          <w:lang w:val="ru-RU" w:eastAsia="ru-RU"/>
        </w:rPr>
        <w:t>, затвердженого наказом Міністерства охорони здоров’я України від 09 березня 2022 року № 441.</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93" w:name="n504"/>
      <w:bookmarkEnd w:id="93"/>
      <w:r w:rsidRPr="00EC37F7">
        <w:rPr>
          <w:color w:val="333333"/>
          <w:sz w:val="24"/>
          <w:szCs w:val="24"/>
          <w:lang w:val="ru-RU" w:eastAsia="ru-RU"/>
        </w:rPr>
        <w:t>3) за наявності травматичної ампутації вище зап’ястя або травматичної ампутації вище ступні та відсутньої кровотечі, потрібно обов’язково накласти кровоспинний джгут;</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94" w:name="n505"/>
      <w:bookmarkEnd w:id="94"/>
      <w:r w:rsidRPr="00EC37F7">
        <w:rPr>
          <w:color w:val="333333"/>
          <w:sz w:val="24"/>
          <w:szCs w:val="24"/>
          <w:lang w:val="ru-RU" w:eastAsia="ru-RU"/>
        </w:rPr>
        <w:t>4) заспокоїти постраждалого та пояснити свої подальші дії;</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95" w:name="n506"/>
      <w:bookmarkEnd w:id="95"/>
      <w:r w:rsidRPr="00EC37F7">
        <w:rPr>
          <w:color w:val="333333"/>
          <w:sz w:val="24"/>
          <w:szCs w:val="24"/>
          <w:lang w:val="ru-RU" w:eastAsia="ru-RU"/>
        </w:rPr>
        <w:t>5) здійснити виклик екстреної медичної допомоги та дотримуватись вказівок диспетчера прийому виклику;</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96" w:name="n507"/>
      <w:bookmarkEnd w:id="96"/>
      <w:r w:rsidRPr="00EC37F7">
        <w:rPr>
          <w:color w:val="333333"/>
          <w:sz w:val="24"/>
          <w:szCs w:val="24"/>
          <w:lang w:val="ru-RU" w:eastAsia="ru-RU"/>
        </w:rPr>
        <w:t>6) накласти чисту, стерильну пов’язку на культю;</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97" w:name="n508"/>
      <w:bookmarkEnd w:id="97"/>
      <w:r w:rsidRPr="00EC37F7">
        <w:rPr>
          <w:color w:val="333333"/>
          <w:sz w:val="24"/>
          <w:szCs w:val="24"/>
          <w:lang w:val="ru-RU" w:eastAsia="ru-RU"/>
        </w:rPr>
        <w:t>7) надати постраждалому протишокове положення;</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98" w:name="n509"/>
      <w:bookmarkEnd w:id="98"/>
      <w:r w:rsidRPr="00EC37F7">
        <w:rPr>
          <w:color w:val="333333"/>
          <w:sz w:val="24"/>
          <w:szCs w:val="24"/>
          <w:lang w:val="ru-RU" w:eastAsia="ru-RU"/>
        </w:rPr>
        <w:t>8) знерухомити культю;</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99" w:name="n510"/>
      <w:bookmarkEnd w:id="99"/>
      <w:r w:rsidRPr="00EC37F7">
        <w:rPr>
          <w:color w:val="333333"/>
          <w:sz w:val="24"/>
          <w:szCs w:val="24"/>
          <w:lang w:val="ru-RU" w:eastAsia="ru-RU"/>
        </w:rPr>
        <w:t>9) вкрити постраждалого термопокривалом/ковдрою;</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100" w:name="n511"/>
      <w:bookmarkEnd w:id="100"/>
      <w:r w:rsidRPr="00EC37F7">
        <w:rPr>
          <w:color w:val="333333"/>
          <w:sz w:val="24"/>
          <w:szCs w:val="24"/>
          <w:lang w:val="ru-RU" w:eastAsia="ru-RU"/>
        </w:rPr>
        <w:t>10) забезпечити постійний нагляд за постраждалим до приїзду бригади екстреної (швидкої) медичної допомоги;</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101" w:name="n512"/>
      <w:bookmarkEnd w:id="101"/>
      <w:r w:rsidRPr="00EC37F7">
        <w:rPr>
          <w:color w:val="333333"/>
          <w:sz w:val="24"/>
          <w:szCs w:val="24"/>
          <w:lang w:val="ru-RU" w:eastAsia="ru-RU"/>
        </w:rPr>
        <w:t>11) знайти ампутовану частину тіла;</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102" w:name="n513"/>
      <w:bookmarkEnd w:id="102"/>
      <w:r w:rsidRPr="00EC37F7">
        <w:rPr>
          <w:color w:val="333333"/>
          <w:sz w:val="24"/>
          <w:szCs w:val="24"/>
          <w:lang w:val="ru-RU" w:eastAsia="ru-RU"/>
        </w:rPr>
        <w:t>12) завернути ампутовану частину тіла в стерильну марлю / чисту тканину;</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103" w:name="n514"/>
      <w:bookmarkEnd w:id="103"/>
      <w:r w:rsidRPr="00EC37F7">
        <w:rPr>
          <w:color w:val="333333"/>
          <w:sz w:val="24"/>
          <w:szCs w:val="24"/>
          <w:lang w:val="ru-RU" w:eastAsia="ru-RU"/>
        </w:rPr>
        <w:t>13) помістити ампутовану частину в поліетиленовий пакет (по можливості видалити з нього повітря);</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104" w:name="n515"/>
      <w:bookmarkEnd w:id="104"/>
      <w:r w:rsidRPr="00EC37F7">
        <w:rPr>
          <w:color w:val="333333"/>
          <w:sz w:val="24"/>
          <w:szCs w:val="24"/>
          <w:lang w:val="ru-RU" w:eastAsia="ru-RU"/>
        </w:rPr>
        <w:t>14) помістити пакет в ємність, заповнену холодною водою/льодом;</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105" w:name="n516"/>
      <w:bookmarkEnd w:id="105"/>
      <w:r w:rsidRPr="00EC37F7">
        <w:rPr>
          <w:color w:val="333333"/>
          <w:sz w:val="24"/>
          <w:szCs w:val="24"/>
          <w:lang w:val="ru-RU" w:eastAsia="ru-RU"/>
        </w:rPr>
        <w:t>15) при погіршенні стану постраждалого до приїзду бригади екстреної (швидкої) медичної допомоги повторно зателефонувати диспетчеру екстреної медичної допомоги;</w:t>
      </w:r>
    </w:p>
    <w:p w:rsidR="00A815F5" w:rsidRPr="00EC37F7" w:rsidRDefault="00A815F5" w:rsidP="00EC37F7">
      <w:pPr>
        <w:widowControl/>
        <w:shd w:val="clear" w:color="auto" w:fill="FFFFFF"/>
        <w:autoSpaceDE/>
        <w:autoSpaceDN/>
        <w:ind w:firstLine="450"/>
        <w:jc w:val="both"/>
        <w:rPr>
          <w:color w:val="333333"/>
          <w:sz w:val="24"/>
          <w:szCs w:val="24"/>
          <w:lang w:val="ru-RU" w:eastAsia="ru-RU"/>
        </w:rPr>
      </w:pPr>
      <w:bookmarkStart w:id="106" w:name="n517"/>
      <w:bookmarkEnd w:id="106"/>
      <w:r w:rsidRPr="00EC37F7">
        <w:rPr>
          <w:color w:val="333333"/>
          <w:sz w:val="24"/>
          <w:szCs w:val="24"/>
          <w:lang w:val="ru-RU" w:eastAsia="ru-RU"/>
        </w:rPr>
        <w:t>16) за можливості зібрати у постраждалого максимально можливу кількість інформації стосовно обставин отримання травми. Всю отриману інформацію передати працівникам бригади екстреної (швидкої) медичної допомоги або диспетчеру прийому виклику.</w:t>
      </w:r>
    </w:p>
    <w:p w:rsidR="003C7E16" w:rsidRPr="00EC37F7" w:rsidRDefault="00A815F5" w:rsidP="00EC37F7">
      <w:pPr>
        <w:widowControl/>
        <w:shd w:val="clear" w:color="auto" w:fill="FFFFFF"/>
        <w:autoSpaceDE/>
        <w:autoSpaceDN/>
        <w:ind w:firstLine="450"/>
        <w:jc w:val="both"/>
        <w:rPr>
          <w:color w:val="333333"/>
          <w:sz w:val="24"/>
          <w:szCs w:val="24"/>
          <w:lang w:val="ru-RU" w:eastAsia="ru-RU"/>
        </w:rPr>
      </w:pPr>
      <w:bookmarkStart w:id="107" w:name="n518"/>
      <w:bookmarkEnd w:id="107"/>
      <w:r w:rsidRPr="00EC37F7">
        <w:rPr>
          <w:color w:val="333333"/>
          <w:sz w:val="24"/>
          <w:szCs w:val="24"/>
          <w:lang w:val="ru-RU" w:eastAsia="ru-RU"/>
        </w:rPr>
        <w:t>4. Якщо до приїзду бригади екстреної (швидкої) медичної допомоги постраждалий втратив свідомість, слід перейти до </w:t>
      </w:r>
      <w:hyperlink r:id="rId39" w:anchor="n42" w:history="1">
        <w:r w:rsidRPr="00EC37F7">
          <w:rPr>
            <w:color w:val="006600"/>
            <w:sz w:val="24"/>
            <w:szCs w:val="24"/>
            <w:u w:val="single"/>
            <w:lang w:val="ru-RU" w:eastAsia="ru-RU"/>
          </w:rPr>
          <w:t>Порядку надання домедичної допомоги дорослим при раптовій зупинці кровообігу</w:t>
        </w:r>
      </w:hyperlink>
      <w:r w:rsidRPr="00EC37F7">
        <w:rPr>
          <w:color w:val="333333"/>
          <w:sz w:val="24"/>
          <w:szCs w:val="24"/>
          <w:lang w:val="ru-RU" w:eastAsia="ru-RU"/>
        </w:rPr>
        <w:t> або </w:t>
      </w:r>
      <w:hyperlink r:id="rId40" w:anchor="n95" w:history="1">
        <w:r w:rsidRPr="00EC37F7">
          <w:rPr>
            <w:color w:val="006600"/>
            <w:sz w:val="24"/>
            <w:szCs w:val="24"/>
            <w:u w:val="single"/>
            <w:lang w:val="ru-RU" w:eastAsia="ru-RU"/>
          </w:rPr>
          <w:t>Порядку надання домедичної допомоги дітям при раптовій зупинці кровообігу</w:t>
        </w:r>
      </w:hyperlink>
      <w:r w:rsidRPr="00EC37F7">
        <w:rPr>
          <w:color w:val="333333"/>
          <w:sz w:val="24"/>
          <w:szCs w:val="24"/>
          <w:lang w:val="ru-RU" w:eastAsia="ru-RU"/>
        </w:rPr>
        <w:t>, затверджених наказом Міністерства охорони здоров’я України від 09 березня 2022 року № 441.</w:t>
      </w:r>
      <w:r w:rsidR="003C7E16" w:rsidRPr="00EC37F7">
        <w:rPr>
          <w:color w:val="333333"/>
          <w:sz w:val="24"/>
          <w:szCs w:val="24"/>
          <w:lang w:val="ru-RU" w:eastAsia="ru-RU"/>
        </w:rPr>
        <w:br w:type="page"/>
      </w:r>
    </w:p>
    <w:tbl>
      <w:tblPr>
        <w:tblW w:w="5000" w:type="pct"/>
        <w:tblCellMar>
          <w:left w:w="0" w:type="dxa"/>
          <w:right w:w="0" w:type="dxa"/>
        </w:tblCellMar>
        <w:tblLook w:val="04A0" w:firstRow="1" w:lastRow="0" w:firstColumn="1" w:lastColumn="0" w:noHBand="0" w:noVBand="1"/>
      </w:tblPr>
      <w:tblGrid>
        <w:gridCol w:w="9349"/>
      </w:tblGrid>
      <w:tr w:rsidR="003C7E16" w:rsidRPr="00EC37F7" w:rsidTr="003C7E16">
        <w:tc>
          <w:tcPr>
            <w:tcW w:w="2000" w:type="pct"/>
            <w:tcBorders>
              <w:top w:val="single" w:sz="2" w:space="0" w:color="auto"/>
              <w:left w:val="single" w:sz="2" w:space="0" w:color="auto"/>
              <w:bottom w:val="single" w:sz="2" w:space="0" w:color="auto"/>
              <w:right w:val="single" w:sz="2" w:space="0" w:color="auto"/>
            </w:tcBorders>
            <w:hideMark/>
          </w:tcPr>
          <w:p w:rsidR="003C7E16" w:rsidRPr="00EC37F7" w:rsidRDefault="003C7E16" w:rsidP="00EC37F7">
            <w:pPr>
              <w:widowControl/>
              <w:autoSpaceDE/>
              <w:autoSpaceDN/>
              <w:rPr>
                <w:sz w:val="24"/>
                <w:szCs w:val="24"/>
                <w:lang w:val="ru-RU" w:eastAsia="ru-RU"/>
              </w:rPr>
            </w:pPr>
            <w:r w:rsidRPr="00EC37F7">
              <w:rPr>
                <w:b/>
                <w:bCs/>
                <w:sz w:val="24"/>
                <w:szCs w:val="24"/>
                <w:lang w:val="ru-RU" w:eastAsia="ru-RU"/>
              </w:rPr>
              <w:lastRenderedPageBreak/>
              <w:t>ЗАТВЕРДЖЕНО</w:t>
            </w:r>
            <w:r w:rsidRPr="00EC37F7">
              <w:rPr>
                <w:sz w:val="24"/>
                <w:szCs w:val="24"/>
                <w:lang w:val="ru-RU" w:eastAsia="ru-RU"/>
              </w:rPr>
              <w:br/>
            </w:r>
            <w:r w:rsidRPr="00EC37F7">
              <w:rPr>
                <w:b/>
                <w:bCs/>
                <w:sz w:val="24"/>
                <w:szCs w:val="24"/>
                <w:lang w:val="ru-RU" w:eastAsia="ru-RU"/>
              </w:rPr>
              <w:t>Наказ Міністерства</w:t>
            </w:r>
            <w:r w:rsidR="00EC37F7">
              <w:rPr>
                <w:sz w:val="24"/>
                <w:szCs w:val="24"/>
                <w:lang w:val="ru-RU" w:eastAsia="ru-RU"/>
              </w:rPr>
              <w:t xml:space="preserve"> </w:t>
            </w:r>
            <w:r w:rsidRPr="00EC37F7">
              <w:rPr>
                <w:b/>
                <w:bCs/>
                <w:sz w:val="24"/>
                <w:szCs w:val="24"/>
                <w:lang w:val="ru-RU" w:eastAsia="ru-RU"/>
              </w:rPr>
              <w:t>охорони здоров’я України</w:t>
            </w:r>
            <w:r w:rsidR="00EC37F7">
              <w:rPr>
                <w:sz w:val="24"/>
                <w:szCs w:val="24"/>
                <w:lang w:val="ru-RU" w:eastAsia="ru-RU"/>
              </w:rPr>
              <w:t xml:space="preserve"> </w:t>
            </w:r>
            <w:r w:rsidRPr="00EC37F7">
              <w:rPr>
                <w:b/>
                <w:bCs/>
                <w:sz w:val="24"/>
                <w:szCs w:val="24"/>
                <w:lang w:val="ru-RU" w:eastAsia="ru-RU"/>
              </w:rPr>
              <w:t>09 березня 2022 року № 441</w:t>
            </w:r>
          </w:p>
        </w:tc>
      </w:tr>
    </w:tbl>
    <w:p w:rsidR="003C7E16" w:rsidRPr="00EC37F7" w:rsidRDefault="003C7E16" w:rsidP="00EC37F7">
      <w:pPr>
        <w:widowControl/>
        <w:shd w:val="clear" w:color="auto" w:fill="FFFFFF"/>
        <w:autoSpaceDE/>
        <w:autoSpaceDN/>
        <w:ind w:left="450" w:right="450"/>
        <w:jc w:val="center"/>
        <w:rPr>
          <w:color w:val="333333"/>
          <w:sz w:val="24"/>
          <w:szCs w:val="24"/>
          <w:lang w:val="ru-RU" w:eastAsia="ru-RU"/>
        </w:rPr>
      </w:pPr>
      <w:bookmarkStart w:id="108" w:name="n268"/>
      <w:bookmarkEnd w:id="108"/>
      <w:r w:rsidRPr="00EC37F7">
        <w:rPr>
          <w:b/>
          <w:bCs/>
          <w:color w:val="333333"/>
          <w:sz w:val="24"/>
          <w:szCs w:val="24"/>
          <w:highlight w:val="yellow"/>
          <w:lang w:val="ru-RU" w:eastAsia="ru-RU"/>
        </w:rPr>
        <w:t>ПОРЯДОК</w:t>
      </w:r>
      <w:r w:rsidRPr="00EC37F7">
        <w:rPr>
          <w:color w:val="333333"/>
          <w:sz w:val="24"/>
          <w:szCs w:val="24"/>
          <w:highlight w:val="yellow"/>
          <w:lang w:val="ru-RU" w:eastAsia="ru-RU"/>
        </w:rPr>
        <w:br/>
      </w:r>
      <w:r w:rsidRPr="00EC37F7">
        <w:rPr>
          <w:b/>
          <w:bCs/>
          <w:color w:val="333333"/>
          <w:sz w:val="24"/>
          <w:szCs w:val="24"/>
          <w:highlight w:val="yellow"/>
          <w:lang w:val="ru-RU" w:eastAsia="ru-RU"/>
        </w:rPr>
        <w:t>надання домедичної допомоги постраждалим при проникній травмі грудної клітки</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09" w:name="n269"/>
      <w:bookmarkEnd w:id="109"/>
      <w:r w:rsidRPr="00EC37F7">
        <w:rPr>
          <w:color w:val="333333"/>
          <w:sz w:val="24"/>
          <w:szCs w:val="24"/>
          <w:lang w:val="ru-RU" w:eastAsia="ru-RU"/>
        </w:rPr>
        <w:t>1. Цей Порядок визначає механізм надання домедичної допомоги постраждалим при проникній травмі грудної клітки особами, які не мають медичної освіти, але за своїми службовими обов’язками повинні надавати домедичну допомогу.</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10" w:name="n270"/>
      <w:bookmarkEnd w:id="110"/>
      <w:r w:rsidRPr="00EC37F7">
        <w:rPr>
          <w:color w:val="333333"/>
          <w:sz w:val="24"/>
          <w:szCs w:val="24"/>
          <w:lang w:val="ru-RU" w:eastAsia="ru-RU"/>
        </w:rPr>
        <w:t>2. У цьому Порядку термін «проникна травма грудної клітки» вживається у такому значенні - наявність рани грудної клітки, з ознаками проникнення в плевральну порожнину незалежно від механізму травми.</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11" w:name="n271"/>
      <w:bookmarkEnd w:id="111"/>
      <w:r w:rsidRPr="00EC37F7">
        <w:rPr>
          <w:color w:val="333333"/>
          <w:sz w:val="24"/>
          <w:szCs w:val="24"/>
          <w:lang w:val="ru-RU" w:eastAsia="ru-RU"/>
        </w:rPr>
        <w:t>Інші терміни вживаються у значеннях, наведених в </w:t>
      </w:r>
      <w:hyperlink r:id="rId41" w:tgtFrame="_blank" w:history="1">
        <w:r w:rsidRPr="00EC37F7">
          <w:rPr>
            <w:color w:val="000099"/>
            <w:sz w:val="24"/>
            <w:szCs w:val="24"/>
            <w:u w:val="single"/>
            <w:lang w:val="ru-RU" w:eastAsia="ru-RU"/>
          </w:rPr>
          <w:t>Законі України</w:t>
        </w:r>
      </w:hyperlink>
      <w:r w:rsidRPr="00EC37F7">
        <w:rPr>
          <w:color w:val="333333"/>
          <w:sz w:val="24"/>
          <w:szCs w:val="24"/>
          <w:lang w:val="ru-RU" w:eastAsia="ru-RU"/>
        </w:rPr>
        <w:t> «Основи законодавства України про охорону здоров’я» та інших нормативно-правових актах у сфері охорони здоров’я.</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12" w:name="n272"/>
      <w:bookmarkEnd w:id="112"/>
      <w:r w:rsidRPr="00EC37F7">
        <w:rPr>
          <w:color w:val="333333"/>
          <w:sz w:val="24"/>
          <w:szCs w:val="24"/>
          <w:lang w:val="ru-RU" w:eastAsia="ru-RU"/>
        </w:rPr>
        <w:t>3. Ознаки проникної травми грудної клітки:</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13" w:name="n273"/>
      <w:bookmarkEnd w:id="113"/>
      <w:r w:rsidRPr="00EC37F7">
        <w:rPr>
          <w:color w:val="333333"/>
          <w:sz w:val="24"/>
          <w:szCs w:val="24"/>
          <w:lang w:val="ru-RU" w:eastAsia="ru-RU"/>
        </w:rPr>
        <w:t>1) наявність рани в області грудної клітки з якої витікає яскрава, піниста кров;</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14" w:name="n274"/>
      <w:bookmarkEnd w:id="114"/>
      <w:r w:rsidRPr="00EC37F7">
        <w:rPr>
          <w:color w:val="333333"/>
          <w:sz w:val="24"/>
          <w:szCs w:val="24"/>
          <w:lang w:val="ru-RU" w:eastAsia="ru-RU"/>
        </w:rPr>
        <w:t>2) наявність рани в області грудної клітки та наявний звук руху повітря через неї, в тому числі звук всмоктування повітря при кожному вдиху;</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15" w:name="n275"/>
      <w:bookmarkEnd w:id="115"/>
      <w:r w:rsidRPr="00EC37F7">
        <w:rPr>
          <w:color w:val="333333"/>
          <w:sz w:val="24"/>
          <w:szCs w:val="24"/>
          <w:lang w:val="ru-RU" w:eastAsia="ru-RU"/>
        </w:rPr>
        <w:t>3) наявність декількох ран в області грудної клітки, що знаходяться в одній проекції.</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16" w:name="n276"/>
      <w:bookmarkEnd w:id="116"/>
      <w:r w:rsidRPr="00EC37F7">
        <w:rPr>
          <w:color w:val="333333"/>
          <w:sz w:val="24"/>
          <w:szCs w:val="24"/>
          <w:lang w:val="ru-RU" w:eastAsia="ru-RU"/>
        </w:rPr>
        <w:t>4. Послідовність дій рятувальника при наданні домедичної допомоги постраждалим при підозрі на проникну травму грудної клітки:</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17" w:name="n277"/>
      <w:bookmarkEnd w:id="117"/>
      <w:r w:rsidRPr="00EC37F7">
        <w:rPr>
          <w:color w:val="333333"/>
          <w:sz w:val="24"/>
          <w:szCs w:val="24"/>
          <w:lang w:val="ru-RU" w:eastAsia="ru-RU"/>
        </w:rPr>
        <w:t>1) перед наданням допомоги переконатися у відсутності небезпеки та за її відсутності перейти до наступного кроку;</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18" w:name="n278"/>
      <w:bookmarkEnd w:id="118"/>
      <w:r w:rsidRPr="00EC37F7">
        <w:rPr>
          <w:color w:val="333333"/>
          <w:sz w:val="24"/>
          <w:szCs w:val="24"/>
          <w:lang w:val="ru-RU" w:eastAsia="ru-RU"/>
        </w:rPr>
        <w:t>2) заспокоїти постраждалого та пояснити свої подальші дії;</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19" w:name="n279"/>
      <w:bookmarkEnd w:id="119"/>
      <w:r w:rsidRPr="00EC37F7">
        <w:rPr>
          <w:color w:val="333333"/>
          <w:sz w:val="24"/>
          <w:szCs w:val="24"/>
          <w:lang w:val="ru-RU" w:eastAsia="ru-RU"/>
        </w:rPr>
        <w:t>3) здійснити виклик екстреної медичної допомоги та дотримуватись вказівок диспетчера прийому виклику;</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20" w:name="n280"/>
      <w:bookmarkEnd w:id="120"/>
      <w:r w:rsidRPr="00EC37F7">
        <w:rPr>
          <w:color w:val="333333"/>
          <w:sz w:val="24"/>
          <w:szCs w:val="24"/>
          <w:lang w:val="ru-RU" w:eastAsia="ru-RU"/>
        </w:rPr>
        <w:t>4) надати постраждалому максимально зручного для нього положення;</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21" w:name="n281"/>
      <w:bookmarkEnd w:id="121"/>
      <w:r w:rsidRPr="00EC37F7">
        <w:rPr>
          <w:color w:val="333333"/>
          <w:sz w:val="24"/>
          <w:szCs w:val="24"/>
          <w:lang w:val="ru-RU" w:eastAsia="ru-RU"/>
        </w:rPr>
        <w:t>5) накласти на рану грудної клітки оклюзійну пов’язку:</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22" w:name="n282"/>
      <w:bookmarkEnd w:id="122"/>
      <w:r w:rsidRPr="00EC37F7">
        <w:rPr>
          <w:color w:val="333333"/>
          <w:sz w:val="24"/>
          <w:szCs w:val="24"/>
          <w:lang w:val="ru-RU" w:eastAsia="ru-RU"/>
        </w:rPr>
        <w:t>попросіть постраждалого здійснити максимально можливий видих та накладіть на рану оклюзійну пов’язку. За її відсутності накласти імпровізовану оклюзійну пов’язку з матеріалу який не пропускає повітря та зафіксувати її з усіх боків лейкопластиром. За відсутності такої можливості розгляньте тиск на рану долонею в гумовій рукавичці;</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23" w:name="n283"/>
      <w:bookmarkEnd w:id="123"/>
      <w:r w:rsidRPr="00EC37F7">
        <w:rPr>
          <w:color w:val="333333"/>
          <w:sz w:val="24"/>
          <w:szCs w:val="24"/>
          <w:lang w:val="ru-RU" w:eastAsia="ru-RU"/>
        </w:rPr>
        <w:t>оцінити стан постраждалого та за умови його різкого погіршення, пов’язку слід зняти;</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24" w:name="n284"/>
      <w:bookmarkEnd w:id="124"/>
      <w:r w:rsidRPr="00EC37F7">
        <w:rPr>
          <w:color w:val="333333"/>
          <w:sz w:val="24"/>
          <w:szCs w:val="24"/>
          <w:lang w:val="ru-RU" w:eastAsia="ru-RU"/>
        </w:rPr>
        <w:t>при наявності декількох ран, оклюзійну пов’язку слід накласти на всі рани;</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25" w:name="n285"/>
      <w:bookmarkEnd w:id="125"/>
      <w:r w:rsidRPr="00EC37F7">
        <w:rPr>
          <w:color w:val="333333"/>
          <w:sz w:val="24"/>
          <w:szCs w:val="24"/>
          <w:lang w:val="ru-RU" w:eastAsia="ru-RU"/>
        </w:rPr>
        <w:t>6) якщо в рані грудної клітки знаходиться сторонній предмет, його слід залишити на місці та за можливості надійно зафіксувати. Сторонній предмет може бути видаленим з рани грудної клітки за умови коли він заважає проведенню серцево-легеневій реанімації;</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26" w:name="n286"/>
      <w:bookmarkEnd w:id="126"/>
      <w:r w:rsidRPr="00EC37F7">
        <w:rPr>
          <w:color w:val="333333"/>
          <w:sz w:val="24"/>
          <w:szCs w:val="24"/>
          <w:lang w:val="ru-RU" w:eastAsia="ru-RU"/>
        </w:rPr>
        <w:t>7) забезпечити постійний нагляд за постраждалим до приїзду бригади екстреної (швидкої) медичної допомоги;</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27" w:name="n287"/>
      <w:bookmarkEnd w:id="127"/>
      <w:r w:rsidRPr="00EC37F7">
        <w:rPr>
          <w:color w:val="333333"/>
          <w:sz w:val="24"/>
          <w:szCs w:val="24"/>
          <w:lang w:val="ru-RU" w:eastAsia="ru-RU"/>
        </w:rPr>
        <w:t>8) вкрити постраждалого термопокривалом/ковдрою;</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28" w:name="n288"/>
      <w:bookmarkEnd w:id="128"/>
      <w:r w:rsidRPr="00EC37F7">
        <w:rPr>
          <w:color w:val="333333"/>
          <w:sz w:val="24"/>
          <w:szCs w:val="24"/>
          <w:lang w:val="ru-RU" w:eastAsia="ru-RU"/>
        </w:rPr>
        <w:t>9) при погіршенні стану постраждалого до приїзду бригади екстреної (швидкої) медичної допомоги повторно здійснити виклик екстреної медичної допомоги;</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29" w:name="n289"/>
      <w:bookmarkEnd w:id="129"/>
      <w:r w:rsidRPr="00EC37F7">
        <w:rPr>
          <w:color w:val="333333"/>
          <w:sz w:val="24"/>
          <w:szCs w:val="24"/>
          <w:lang w:val="ru-RU" w:eastAsia="ru-RU"/>
        </w:rPr>
        <w:t>10) за можливості зібрати у постраждалого максимально можливу кількість інформації стосовно обставин травми. Всю отриману інформацію передати працівникам бригади екстреної (швидкої) медичної допомоги або диспетчеру прийому виклику.</w:t>
      </w:r>
    </w:p>
    <w:p w:rsidR="003C7E16" w:rsidRPr="00EC37F7" w:rsidRDefault="003C7E16" w:rsidP="00EC37F7">
      <w:pPr>
        <w:widowControl/>
        <w:shd w:val="clear" w:color="auto" w:fill="FFFFFF"/>
        <w:autoSpaceDE/>
        <w:autoSpaceDN/>
        <w:ind w:firstLine="450"/>
        <w:jc w:val="both"/>
        <w:rPr>
          <w:color w:val="333333"/>
          <w:szCs w:val="24"/>
          <w:lang w:val="ru-RU" w:eastAsia="ru-RU"/>
        </w:rPr>
      </w:pPr>
      <w:bookmarkStart w:id="130" w:name="n290"/>
      <w:bookmarkEnd w:id="130"/>
      <w:r w:rsidRPr="00EC37F7">
        <w:rPr>
          <w:color w:val="333333"/>
          <w:szCs w:val="24"/>
          <w:lang w:val="ru-RU" w:eastAsia="ru-RU"/>
        </w:rPr>
        <w:t>5. Якщо до приїзду бригади екстреної (швидкої) медичної допомоги постраждалий втратив свідомість, слід перейти до </w:t>
      </w:r>
      <w:hyperlink r:id="rId42" w:anchor="n42" w:history="1">
        <w:r w:rsidRPr="00EC37F7">
          <w:rPr>
            <w:color w:val="006600"/>
            <w:szCs w:val="24"/>
            <w:u w:val="single"/>
            <w:lang w:val="ru-RU" w:eastAsia="ru-RU"/>
          </w:rPr>
          <w:t>Порядку надання домедичної допомоги дорослим при раптовій зупинці кровообігу</w:t>
        </w:r>
      </w:hyperlink>
      <w:r w:rsidRPr="00EC37F7">
        <w:rPr>
          <w:color w:val="333333"/>
          <w:szCs w:val="24"/>
          <w:lang w:val="ru-RU" w:eastAsia="ru-RU"/>
        </w:rPr>
        <w:t> або </w:t>
      </w:r>
      <w:hyperlink r:id="rId43" w:anchor="n95" w:history="1">
        <w:r w:rsidRPr="00EC37F7">
          <w:rPr>
            <w:color w:val="006600"/>
            <w:szCs w:val="24"/>
            <w:u w:val="single"/>
            <w:lang w:val="ru-RU" w:eastAsia="ru-RU"/>
          </w:rPr>
          <w:t>Порядку надання домедичної допомоги дітям при раптовій зупинці кровообігу</w:t>
        </w:r>
      </w:hyperlink>
      <w:r w:rsidRPr="00EC37F7">
        <w:rPr>
          <w:color w:val="333333"/>
          <w:szCs w:val="24"/>
          <w:lang w:val="ru-RU" w:eastAsia="ru-RU"/>
        </w:rPr>
        <w:t>, затверджених наказом Міністерства охорони здоров’я України від 09 березня 2022 року № 441.</w:t>
      </w:r>
    </w:p>
    <w:p w:rsidR="003C7E16" w:rsidRPr="00EC37F7" w:rsidRDefault="003C7E16" w:rsidP="00EC37F7">
      <w:pPr>
        <w:widowControl/>
        <w:autoSpaceDE/>
        <w:autoSpaceDN/>
        <w:rPr>
          <w:color w:val="333333"/>
          <w:sz w:val="24"/>
          <w:szCs w:val="24"/>
          <w:lang w:val="ru-RU" w:eastAsia="ru-RU"/>
        </w:rPr>
      </w:pPr>
      <w:r w:rsidRPr="00EC37F7">
        <w:rPr>
          <w:color w:val="333333"/>
          <w:sz w:val="24"/>
          <w:szCs w:val="24"/>
          <w:lang w:val="ru-RU" w:eastAsia="ru-RU"/>
        </w:rPr>
        <w:br w:type="page"/>
      </w:r>
    </w:p>
    <w:tbl>
      <w:tblPr>
        <w:tblW w:w="5000" w:type="pct"/>
        <w:tblCellMar>
          <w:left w:w="0" w:type="dxa"/>
          <w:right w:w="0" w:type="dxa"/>
        </w:tblCellMar>
        <w:tblLook w:val="04A0" w:firstRow="1" w:lastRow="0" w:firstColumn="1" w:lastColumn="0" w:noHBand="0" w:noVBand="1"/>
      </w:tblPr>
      <w:tblGrid>
        <w:gridCol w:w="9349"/>
      </w:tblGrid>
      <w:tr w:rsidR="003C7E16" w:rsidRPr="00EC37F7" w:rsidTr="003C7E16">
        <w:tc>
          <w:tcPr>
            <w:tcW w:w="2000" w:type="pct"/>
            <w:tcBorders>
              <w:top w:val="single" w:sz="2" w:space="0" w:color="auto"/>
              <w:left w:val="single" w:sz="2" w:space="0" w:color="auto"/>
              <w:bottom w:val="single" w:sz="2" w:space="0" w:color="auto"/>
              <w:right w:val="single" w:sz="2" w:space="0" w:color="auto"/>
            </w:tcBorders>
            <w:hideMark/>
          </w:tcPr>
          <w:p w:rsidR="003C7E16" w:rsidRPr="00EC37F7" w:rsidRDefault="003C7E16" w:rsidP="00EC37F7">
            <w:pPr>
              <w:widowControl/>
              <w:autoSpaceDE/>
              <w:autoSpaceDN/>
              <w:rPr>
                <w:sz w:val="24"/>
                <w:szCs w:val="24"/>
                <w:lang w:val="ru-RU" w:eastAsia="ru-RU"/>
              </w:rPr>
            </w:pPr>
            <w:r w:rsidRPr="00EC37F7">
              <w:rPr>
                <w:b/>
                <w:bCs/>
                <w:sz w:val="24"/>
                <w:szCs w:val="24"/>
                <w:lang w:val="ru-RU" w:eastAsia="ru-RU"/>
              </w:rPr>
              <w:lastRenderedPageBreak/>
              <w:t>ЗАТВЕРДЖЕНО</w:t>
            </w:r>
            <w:r w:rsidRPr="00EC37F7">
              <w:rPr>
                <w:sz w:val="24"/>
                <w:szCs w:val="24"/>
                <w:lang w:val="ru-RU" w:eastAsia="ru-RU"/>
              </w:rPr>
              <w:br/>
            </w:r>
            <w:r w:rsidRPr="00EC37F7">
              <w:rPr>
                <w:b/>
                <w:bCs/>
                <w:sz w:val="24"/>
                <w:szCs w:val="24"/>
                <w:lang w:val="ru-RU" w:eastAsia="ru-RU"/>
              </w:rPr>
              <w:t>Наказ Міністерства</w:t>
            </w:r>
            <w:r w:rsidR="00EC37F7">
              <w:rPr>
                <w:sz w:val="24"/>
                <w:szCs w:val="24"/>
                <w:lang w:val="ru-RU" w:eastAsia="ru-RU"/>
              </w:rPr>
              <w:t xml:space="preserve"> </w:t>
            </w:r>
            <w:r w:rsidRPr="00EC37F7">
              <w:rPr>
                <w:b/>
                <w:bCs/>
                <w:sz w:val="24"/>
                <w:szCs w:val="24"/>
                <w:lang w:val="ru-RU" w:eastAsia="ru-RU"/>
              </w:rPr>
              <w:t>охорони здоров’я України</w:t>
            </w:r>
            <w:r w:rsidR="00EC37F7">
              <w:rPr>
                <w:sz w:val="24"/>
                <w:szCs w:val="24"/>
                <w:lang w:val="ru-RU" w:eastAsia="ru-RU"/>
              </w:rPr>
              <w:t xml:space="preserve"> </w:t>
            </w:r>
            <w:r w:rsidRPr="00EC37F7">
              <w:rPr>
                <w:b/>
                <w:bCs/>
                <w:sz w:val="24"/>
                <w:szCs w:val="24"/>
                <w:lang w:val="ru-RU" w:eastAsia="ru-RU"/>
              </w:rPr>
              <w:t>09 березня 2022 року № 441</w:t>
            </w:r>
          </w:p>
        </w:tc>
      </w:tr>
    </w:tbl>
    <w:p w:rsidR="003C7E16" w:rsidRPr="00EC37F7" w:rsidRDefault="003C7E16" w:rsidP="00EC37F7">
      <w:pPr>
        <w:widowControl/>
        <w:shd w:val="clear" w:color="auto" w:fill="FFFFFF"/>
        <w:autoSpaceDE/>
        <w:autoSpaceDN/>
        <w:ind w:left="450" w:right="450"/>
        <w:jc w:val="center"/>
        <w:rPr>
          <w:color w:val="333333"/>
          <w:sz w:val="24"/>
          <w:szCs w:val="24"/>
          <w:lang w:val="ru-RU" w:eastAsia="ru-RU"/>
        </w:rPr>
      </w:pPr>
      <w:bookmarkStart w:id="131" w:name="n316"/>
      <w:bookmarkEnd w:id="131"/>
      <w:r w:rsidRPr="00EC37F7">
        <w:rPr>
          <w:b/>
          <w:bCs/>
          <w:color w:val="333333"/>
          <w:sz w:val="24"/>
          <w:szCs w:val="24"/>
          <w:highlight w:val="yellow"/>
          <w:lang w:val="ru-RU" w:eastAsia="ru-RU"/>
        </w:rPr>
        <w:t>ПОРЯДОК</w:t>
      </w:r>
      <w:r w:rsidRPr="00EC37F7">
        <w:rPr>
          <w:color w:val="333333"/>
          <w:sz w:val="24"/>
          <w:szCs w:val="24"/>
          <w:highlight w:val="yellow"/>
          <w:lang w:val="ru-RU" w:eastAsia="ru-RU"/>
        </w:rPr>
        <w:br/>
      </w:r>
      <w:r w:rsidRPr="00EC37F7">
        <w:rPr>
          <w:b/>
          <w:bCs/>
          <w:color w:val="333333"/>
          <w:sz w:val="24"/>
          <w:szCs w:val="24"/>
          <w:highlight w:val="yellow"/>
          <w:lang w:val="ru-RU" w:eastAsia="ru-RU"/>
        </w:rPr>
        <w:t>надання домедичної допомоги постраждалим при проникній травмі черевної порожнини</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32" w:name="n317"/>
      <w:bookmarkEnd w:id="132"/>
      <w:r w:rsidRPr="00EC37F7">
        <w:rPr>
          <w:color w:val="333333"/>
          <w:sz w:val="24"/>
          <w:szCs w:val="24"/>
          <w:lang w:val="ru-RU" w:eastAsia="ru-RU"/>
        </w:rPr>
        <w:t>1. Цей Порядок визначає механізм надання домедичної допомоги постраждалим при проникній травмі черевної порожнини особами, які не мають медичної освіти, але за своїми службовими обов’язками повинні надавати домедичну допомогу.</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33" w:name="n318"/>
      <w:bookmarkEnd w:id="133"/>
      <w:r w:rsidRPr="00EC37F7">
        <w:rPr>
          <w:color w:val="333333"/>
          <w:sz w:val="24"/>
          <w:szCs w:val="24"/>
          <w:lang w:val="ru-RU" w:eastAsia="ru-RU"/>
        </w:rPr>
        <w:t>2. У цьому Порядку термін «проникна травма черевної порожнини» вживається у такому значенні - наявність рани в межах визначених анатомічних орієнтирів, з ознаками проникнення в черевну порожнину незалежно від механізму травми.</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34" w:name="n319"/>
      <w:bookmarkEnd w:id="134"/>
      <w:r w:rsidRPr="00EC37F7">
        <w:rPr>
          <w:color w:val="333333"/>
          <w:sz w:val="24"/>
          <w:szCs w:val="24"/>
          <w:lang w:val="ru-RU" w:eastAsia="ru-RU"/>
        </w:rPr>
        <w:t>Інші терміни вживаються у значеннях, наведених в </w:t>
      </w:r>
      <w:hyperlink r:id="rId44" w:tgtFrame="_blank" w:history="1">
        <w:r w:rsidRPr="00EC37F7">
          <w:rPr>
            <w:color w:val="000099"/>
            <w:sz w:val="24"/>
            <w:szCs w:val="24"/>
            <w:u w:val="single"/>
            <w:lang w:val="ru-RU" w:eastAsia="ru-RU"/>
          </w:rPr>
          <w:t>Законі України</w:t>
        </w:r>
      </w:hyperlink>
      <w:r w:rsidRPr="00EC37F7">
        <w:rPr>
          <w:color w:val="333333"/>
          <w:sz w:val="24"/>
          <w:szCs w:val="24"/>
          <w:lang w:val="ru-RU" w:eastAsia="ru-RU"/>
        </w:rPr>
        <w:t> «Основи законодавства України про охорону здоров’я» та інших нормативно-правових актах у сфері охорони здоров’я.</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35" w:name="n320"/>
      <w:bookmarkEnd w:id="135"/>
      <w:r w:rsidRPr="00EC37F7">
        <w:rPr>
          <w:color w:val="333333"/>
          <w:sz w:val="24"/>
          <w:szCs w:val="24"/>
          <w:lang w:val="ru-RU" w:eastAsia="ru-RU"/>
        </w:rPr>
        <w:t>3. Ознаки проникної травми черевної порожнини:</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36" w:name="n321"/>
      <w:bookmarkEnd w:id="136"/>
      <w:r w:rsidRPr="00EC37F7">
        <w:rPr>
          <w:color w:val="333333"/>
          <w:sz w:val="24"/>
          <w:szCs w:val="24"/>
          <w:lang w:val="ru-RU" w:eastAsia="ru-RU"/>
        </w:rPr>
        <w:t>1) наявність в рані внутрішніх органів черевної порожнини;</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37" w:name="n322"/>
      <w:bookmarkEnd w:id="137"/>
      <w:r w:rsidRPr="00EC37F7">
        <w:rPr>
          <w:color w:val="333333"/>
          <w:sz w:val="24"/>
          <w:szCs w:val="24"/>
          <w:lang w:val="ru-RU" w:eastAsia="ru-RU"/>
        </w:rPr>
        <w:t>2) наявність декількох ран в області черевної порожнини, що знаходяться в одній проекції;</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38" w:name="n323"/>
      <w:bookmarkEnd w:id="138"/>
      <w:r w:rsidRPr="00EC37F7">
        <w:rPr>
          <w:color w:val="333333"/>
          <w:sz w:val="24"/>
          <w:szCs w:val="24"/>
          <w:lang w:val="ru-RU" w:eastAsia="ru-RU"/>
        </w:rPr>
        <w:t>3) наявність в рані фіксованого стороннього тіла;</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39" w:name="n324"/>
      <w:bookmarkEnd w:id="139"/>
      <w:r w:rsidRPr="00EC37F7">
        <w:rPr>
          <w:color w:val="333333"/>
          <w:sz w:val="24"/>
          <w:szCs w:val="24"/>
          <w:lang w:val="ru-RU" w:eastAsia="ru-RU"/>
        </w:rPr>
        <w:t>4) наявність рани та ознаки пошкодження внутрішніх органів черевної порожнини з кровотечею: часте, поверхневе дихання; бліда, волога, холодна шкіра; порушення свідомості.</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40" w:name="n325"/>
      <w:bookmarkEnd w:id="140"/>
      <w:r w:rsidRPr="00EC37F7">
        <w:rPr>
          <w:color w:val="333333"/>
          <w:sz w:val="24"/>
          <w:szCs w:val="24"/>
          <w:lang w:val="ru-RU" w:eastAsia="ru-RU"/>
        </w:rPr>
        <w:t>4. Послідовність дій при наданні домедичної допомоги постраждалим при проникній травмі черевної порожнини:</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41" w:name="n326"/>
      <w:bookmarkEnd w:id="141"/>
      <w:r w:rsidRPr="00EC37F7">
        <w:rPr>
          <w:color w:val="333333"/>
          <w:sz w:val="24"/>
          <w:szCs w:val="24"/>
          <w:lang w:val="ru-RU" w:eastAsia="ru-RU"/>
        </w:rPr>
        <w:t>1) перед наданням допомоги переконатися у відсутності небезпеки та за її відсутності перейти до наступного кроку;</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42" w:name="n327"/>
      <w:bookmarkEnd w:id="142"/>
      <w:r w:rsidRPr="00EC37F7">
        <w:rPr>
          <w:color w:val="333333"/>
          <w:sz w:val="24"/>
          <w:szCs w:val="24"/>
          <w:lang w:val="ru-RU" w:eastAsia="ru-RU"/>
        </w:rPr>
        <w:t>2) заспокоїти постраждалого та пояснити свої подальші дії;</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43" w:name="n328"/>
      <w:bookmarkEnd w:id="143"/>
      <w:r w:rsidRPr="00EC37F7">
        <w:rPr>
          <w:color w:val="333333"/>
          <w:sz w:val="24"/>
          <w:szCs w:val="24"/>
          <w:lang w:val="ru-RU" w:eastAsia="ru-RU"/>
        </w:rPr>
        <w:t>3) здійснити виклик екстреної медичної допомоги та дотримуватись вказівок диспетчера прийому виклику;</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44" w:name="n329"/>
      <w:bookmarkEnd w:id="144"/>
      <w:r w:rsidRPr="00EC37F7">
        <w:rPr>
          <w:color w:val="333333"/>
          <w:sz w:val="24"/>
          <w:szCs w:val="24"/>
          <w:lang w:val="ru-RU" w:eastAsia="ru-RU"/>
        </w:rPr>
        <w:t>4) надати постраждалому максимально зручного для нього положення;</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45" w:name="n330"/>
      <w:bookmarkEnd w:id="145"/>
      <w:r w:rsidRPr="00EC37F7">
        <w:rPr>
          <w:color w:val="333333"/>
          <w:sz w:val="24"/>
          <w:szCs w:val="24"/>
          <w:lang w:val="ru-RU" w:eastAsia="ru-RU"/>
        </w:rPr>
        <w:t>5) накласти на рану пов’язку:</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46" w:name="n331"/>
      <w:bookmarkEnd w:id="146"/>
      <w:r w:rsidRPr="00EC37F7">
        <w:rPr>
          <w:color w:val="333333"/>
          <w:sz w:val="24"/>
          <w:szCs w:val="24"/>
          <w:lang w:val="ru-RU" w:eastAsia="ru-RU"/>
        </w:rPr>
        <w:t>накласти на всю поверхню рани чисту, стерильну марлеву пов’язку та обережно зафіксувати лейкопластиром;</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47" w:name="n332"/>
      <w:bookmarkEnd w:id="147"/>
      <w:r w:rsidRPr="00EC37F7">
        <w:rPr>
          <w:color w:val="333333"/>
          <w:sz w:val="24"/>
          <w:szCs w:val="24"/>
          <w:lang w:val="ru-RU" w:eastAsia="ru-RU"/>
        </w:rPr>
        <w:t>якщо в рані знаходяться внутрішні органи, не слід вправляти їх в черевну порожнину перед накладанням марлевої пов’язки;</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48" w:name="n333"/>
      <w:bookmarkEnd w:id="148"/>
      <w:r w:rsidRPr="00EC37F7">
        <w:rPr>
          <w:color w:val="333333"/>
          <w:sz w:val="24"/>
          <w:szCs w:val="24"/>
          <w:lang w:val="ru-RU" w:eastAsia="ru-RU"/>
        </w:rPr>
        <w:t>якщо в рані знаходиться фіксований сторонній предмет, не слід його виймати, необхідно надійно зафіксувати в рані. За умови самостійного випадіння стороннього предмету з рани під час надання домедичної допомоги необхідно його обережно прибрати та передати бригаді екстреної (швидкої) медичної допомоги.</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49" w:name="n334"/>
      <w:bookmarkEnd w:id="149"/>
      <w:r w:rsidRPr="00EC37F7">
        <w:rPr>
          <w:color w:val="333333"/>
          <w:sz w:val="24"/>
          <w:szCs w:val="24"/>
          <w:lang w:val="ru-RU" w:eastAsia="ru-RU"/>
        </w:rPr>
        <w:t>6) забезпечити постійний нагляд за постраждалим до приїзду бригади екстреної (швидкої) медичної допомоги;</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50" w:name="n335"/>
      <w:bookmarkEnd w:id="150"/>
      <w:r w:rsidRPr="00EC37F7">
        <w:rPr>
          <w:color w:val="333333"/>
          <w:sz w:val="24"/>
          <w:szCs w:val="24"/>
          <w:lang w:val="ru-RU" w:eastAsia="ru-RU"/>
        </w:rPr>
        <w:t>7) вкрити постраждалого термопокривалом/ковдрою;</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51" w:name="n336"/>
      <w:bookmarkEnd w:id="151"/>
      <w:r w:rsidRPr="00EC37F7">
        <w:rPr>
          <w:color w:val="333333"/>
          <w:sz w:val="24"/>
          <w:szCs w:val="24"/>
          <w:lang w:val="ru-RU" w:eastAsia="ru-RU"/>
        </w:rPr>
        <w:t>8) при погіршенні стану постраждалого до приїзду бригади екстреної (швидкої) медичної допомоги повторно здійснити виклик екстреної медичної допомоги;</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52" w:name="n337"/>
      <w:bookmarkEnd w:id="152"/>
      <w:r w:rsidRPr="00EC37F7">
        <w:rPr>
          <w:color w:val="333333"/>
          <w:sz w:val="24"/>
          <w:szCs w:val="24"/>
          <w:lang w:val="ru-RU" w:eastAsia="ru-RU"/>
        </w:rPr>
        <w:t>9) за можливості зібрати у постраждалого максимально можливу кількість інформації стосовно обставин травми та обставинах при її отримання. Всю отриману інформацію передати працівникам бригади екстреної (швидкої) медичної допомоги або диспетчеру служби екстреної медичної допомоги.</w:t>
      </w:r>
    </w:p>
    <w:p w:rsidR="003C7E16" w:rsidRPr="00EC37F7" w:rsidRDefault="003C7E16" w:rsidP="00EC37F7">
      <w:pPr>
        <w:widowControl/>
        <w:shd w:val="clear" w:color="auto" w:fill="FFFFFF"/>
        <w:autoSpaceDE/>
        <w:autoSpaceDN/>
        <w:ind w:firstLine="450"/>
        <w:jc w:val="both"/>
        <w:rPr>
          <w:color w:val="333333"/>
          <w:szCs w:val="24"/>
          <w:lang w:val="ru-RU" w:eastAsia="ru-RU"/>
        </w:rPr>
      </w:pPr>
      <w:bookmarkStart w:id="153" w:name="n338"/>
      <w:bookmarkEnd w:id="153"/>
      <w:r w:rsidRPr="00EC37F7">
        <w:rPr>
          <w:color w:val="333333"/>
          <w:szCs w:val="24"/>
          <w:lang w:val="ru-RU" w:eastAsia="ru-RU"/>
        </w:rPr>
        <w:t>5. Якщо до приїзду бригади екстреної (швидкої) медичної допомоги постраждалий втратив свідомість, слід перейти до </w:t>
      </w:r>
      <w:hyperlink r:id="rId45" w:anchor="n42" w:history="1">
        <w:r w:rsidRPr="00EC37F7">
          <w:rPr>
            <w:color w:val="006600"/>
            <w:szCs w:val="24"/>
            <w:u w:val="single"/>
            <w:lang w:val="ru-RU" w:eastAsia="ru-RU"/>
          </w:rPr>
          <w:t>Порядку надання домедичної допомоги дорослим при раптовій зупинці кровообігу</w:t>
        </w:r>
      </w:hyperlink>
      <w:r w:rsidRPr="00EC37F7">
        <w:rPr>
          <w:color w:val="333333"/>
          <w:szCs w:val="24"/>
          <w:lang w:val="ru-RU" w:eastAsia="ru-RU"/>
        </w:rPr>
        <w:t> або </w:t>
      </w:r>
      <w:hyperlink r:id="rId46" w:anchor="n95" w:history="1">
        <w:r w:rsidRPr="00EC37F7">
          <w:rPr>
            <w:color w:val="006600"/>
            <w:szCs w:val="24"/>
            <w:u w:val="single"/>
            <w:lang w:val="ru-RU" w:eastAsia="ru-RU"/>
          </w:rPr>
          <w:t>Порядку надання домедичної допомоги дітям при раптовій зупинці кровообігу</w:t>
        </w:r>
      </w:hyperlink>
      <w:r w:rsidRPr="00EC37F7">
        <w:rPr>
          <w:color w:val="333333"/>
          <w:szCs w:val="24"/>
          <w:lang w:val="ru-RU" w:eastAsia="ru-RU"/>
        </w:rPr>
        <w:t>, затверджених наказом Міністерства охорони здоров’я України від 09 березня 2022 року № 441.</w:t>
      </w:r>
    </w:p>
    <w:p w:rsidR="003C7E16" w:rsidRPr="00EC37F7" w:rsidRDefault="003C7E16" w:rsidP="00EC37F7">
      <w:pPr>
        <w:widowControl/>
        <w:autoSpaceDE/>
        <w:autoSpaceDN/>
        <w:rPr>
          <w:color w:val="333333"/>
          <w:sz w:val="24"/>
          <w:szCs w:val="24"/>
          <w:lang w:val="ru-RU" w:eastAsia="ru-RU"/>
        </w:rPr>
      </w:pPr>
      <w:r w:rsidRPr="00EC37F7">
        <w:rPr>
          <w:color w:val="333333"/>
          <w:sz w:val="24"/>
          <w:szCs w:val="24"/>
          <w:lang w:val="ru-RU" w:eastAsia="ru-RU"/>
        </w:rPr>
        <w:br w:type="page"/>
      </w:r>
    </w:p>
    <w:tbl>
      <w:tblPr>
        <w:tblW w:w="5000" w:type="pct"/>
        <w:tblCellMar>
          <w:left w:w="0" w:type="dxa"/>
          <w:right w:w="0" w:type="dxa"/>
        </w:tblCellMar>
        <w:tblLook w:val="04A0" w:firstRow="1" w:lastRow="0" w:firstColumn="1" w:lastColumn="0" w:noHBand="0" w:noVBand="1"/>
      </w:tblPr>
      <w:tblGrid>
        <w:gridCol w:w="9349"/>
      </w:tblGrid>
      <w:tr w:rsidR="003C7E16" w:rsidRPr="00EC37F7" w:rsidTr="003C7E16">
        <w:tc>
          <w:tcPr>
            <w:tcW w:w="2000" w:type="pct"/>
            <w:tcBorders>
              <w:top w:val="single" w:sz="2" w:space="0" w:color="auto"/>
              <w:left w:val="single" w:sz="2" w:space="0" w:color="auto"/>
              <w:bottom w:val="single" w:sz="2" w:space="0" w:color="auto"/>
              <w:right w:val="single" w:sz="2" w:space="0" w:color="auto"/>
            </w:tcBorders>
            <w:hideMark/>
          </w:tcPr>
          <w:p w:rsidR="003C7E16" w:rsidRPr="00EC37F7" w:rsidRDefault="003C7E16" w:rsidP="00EC37F7">
            <w:pPr>
              <w:widowControl/>
              <w:autoSpaceDE/>
              <w:autoSpaceDN/>
              <w:rPr>
                <w:sz w:val="24"/>
                <w:szCs w:val="24"/>
                <w:lang w:val="ru-RU" w:eastAsia="ru-RU"/>
              </w:rPr>
            </w:pPr>
            <w:r w:rsidRPr="00EC37F7">
              <w:rPr>
                <w:b/>
                <w:bCs/>
                <w:sz w:val="24"/>
                <w:szCs w:val="24"/>
                <w:lang w:val="ru-RU" w:eastAsia="ru-RU"/>
              </w:rPr>
              <w:lastRenderedPageBreak/>
              <w:t>ЗАТВЕРДЖЕНО</w:t>
            </w:r>
            <w:r w:rsidRPr="00EC37F7">
              <w:rPr>
                <w:sz w:val="24"/>
                <w:szCs w:val="24"/>
                <w:lang w:val="ru-RU" w:eastAsia="ru-RU"/>
              </w:rPr>
              <w:br/>
            </w:r>
            <w:r w:rsidRPr="00EC37F7">
              <w:rPr>
                <w:b/>
                <w:bCs/>
                <w:sz w:val="24"/>
                <w:szCs w:val="24"/>
                <w:lang w:val="ru-RU" w:eastAsia="ru-RU"/>
              </w:rPr>
              <w:t>Наказ Міністерства</w:t>
            </w:r>
            <w:r w:rsidR="00EC37F7">
              <w:rPr>
                <w:sz w:val="24"/>
                <w:szCs w:val="24"/>
                <w:lang w:val="ru-RU" w:eastAsia="ru-RU"/>
              </w:rPr>
              <w:t xml:space="preserve"> </w:t>
            </w:r>
            <w:r w:rsidRPr="00EC37F7">
              <w:rPr>
                <w:b/>
                <w:bCs/>
                <w:sz w:val="24"/>
                <w:szCs w:val="24"/>
                <w:lang w:val="ru-RU" w:eastAsia="ru-RU"/>
              </w:rPr>
              <w:t>охорони здоров’я України</w:t>
            </w:r>
            <w:r w:rsidR="00EC37F7">
              <w:rPr>
                <w:sz w:val="24"/>
                <w:szCs w:val="24"/>
                <w:lang w:val="ru-RU" w:eastAsia="ru-RU"/>
              </w:rPr>
              <w:t xml:space="preserve"> </w:t>
            </w:r>
            <w:r w:rsidRPr="00EC37F7">
              <w:rPr>
                <w:b/>
                <w:bCs/>
                <w:sz w:val="24"/>
                <w:szCs w:val="24"/>
                <w:lang w:val="ru-RU" w:eastAsia="ru-RU"/>
              </w:rPr>
              <w:t>09 березня 2022 року № 441</w:t>
            </w:r>
          </w:p>
        </w:tc>
      </w:tr>
    </w:tbl>
    <w:p w:rsidR="003C7E16" w:rsidRPr="00EC37F7" w:rsidRDefault="003C7E16" w:rsidP="00EC37F7">
      <w:pPr>
        <w:widowControl/>
        <w:shd w:val="clear" w:color="auto" w:fill="FFFFFF"/>
        <w:autoSpaceDE/>
        <w:autoSpaceDN/>
        <w:ind w:left="450" w:right="450"/>
        <w:jc w:val="center"/>
        <w:rPr>
          <w:color w:val="333333"/>
          <w:sz w:val="24"/>
          <w:szCs w:val="24"/>
          <w:lang w:val="ru-RU" w:eastAsia="ru-RU"/>
        </w:rPr>
      </w:pPr>
      <w:bookmarkStart w:id="154" w:name="n746"/>
      <w:bookmarkEnd w:id="154"/>
      <w:r w:rsidRPr="00EC37F7">
        <w:rPr>
          <w:b/>
          <w:bCs/>
          <w:color w:val="333333"/>
          <w:sz w:val="24"/>
          <w:szCs w:val="24"/>
          <w:highlight w:val="yellow"/>
          <w:lang w:val="ru-RU" w:eastAsia="ru-RU"/>
        </w:rPr>
        <w:t>ПОРЯДОК</w:t>
      </w:r>
      <w:r w:rsidRPr="00EC37F7">
        <w:rPr>
          <w:color w:val="333333"/>
          <w:sz w:val="24"/>
          <w:szCs w:val="24"/>
          <w:highlight w:val="yellow"/>
          <w:lang w:val="ru-RU" w:eastAsia="ru-RU"/>
        </w:rPr>
        <w:br/>
      </w:r>
      <w:r w:rsidRPr="00EC37F7">
        <w:rPr>
          <w:b/>
          <w:bCs/>
          <w:color w:val="333333"/>
          <w:sz w:val="24"/>
          <w:szCs w:val="24"/>
          <w:highlight w:val="yellow"/>
          <w:lang w:val="ru-RU" w:eastAsia="ru-RU"/>
        </w:rPr>
        <w:t>надання домедичної допомоги постраждалим при пошкодженні очей</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55" w:name="n747"/>
      <w:bookmarkEnd w:id="155"/>
      <w:r w:rsidRPr="00EC37F7">
        <w:rPr>
          <w:color w:val="333333"/>
          <w:sz w:val="24"/>
          <w:szCs w:val="24"/>
          <w:lang w:val="ru-RU" w:eastAsia="ru-RU"/>
        </w:rPr>
        <w:t>1. Цей Порядок визначає механізм надання домедичної допомоги постраждалим при пошкодженні очей особами, які не мають медичної освіти, але за своїми службовими обов’язками повинні надавати домедичну допомогу.</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56" w:name="n748"/>
      <w:bookmarkEnd w:id="156"/>
      <w:r w:rsidRPr="00EC37F7">
        <w:rPr>
          <w:color w:val="333333"/>
          <w:sz w:val="24"/>
          <w:szCs w:val="24"/>
          <w:lang w:val="ru-RU" w:eastAsia="ru-RU"/>
        </w:rPr>
        <w:t>2. У цьому Порядку термін «пошкодження очей» вживається у такому значенні - невідкладний стан, викликаний дією травматичного фактору або потрапляння в очі хімічних речовин, що може спричинити часткову чи повну втрату зору.</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57" w:name="n749"/>
      <w:bookmarkEnd w:id="157"/>
      <w:r w:rsidRPr="00EC37F7">
        <w:rPr>
          <w:color w:val="333333"/>
          <w:sz w:val="24"/>
          <w:szCs w:val="24"/>
          <w:lang w:val="ru-RU" w:eastAsia="ru-RU"/>
        </w:rPr>
        <w:t>Інші терміни вживаються у значеннях, наведених в </w:t>
      </w:r>
      <w:hyperlink r:id="rId47" w:tgtFrame="_blank" w:history="1">
        <w:r w:rsidRPr="00EC37F7">
          <w:rPr>
            <w:color w:val="000099"/>
            <w:sz w:val="24"/>
            <w:szCs w:val="24"/>
            <w:u w:val="single"/>
            <w:lang w:val="ru-RU" w:eastAsia="ru-RU"/>
          </w:rPr>
          <w:t>Законі України</w:t>
        </w:r>
      </w:hyperlink>
      <w:r w:rsidRPr="00EC37F7">
        <w:rPr>
          <w:color w:val="333333"/>
          <w:sz w:val="24"/>
          <w:szCs w:val="24"/>
          <w:lang w:val="ru-RU" w:eastAsia="ru-RU"/>
        </w:rPr>
        <w:t> «Основи законодавства України про охорону здоров’я» та інших нормативно-правових актах у сфері охорони здоров’я.</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58" w:name="n750"/>
      <w:bookmarkEnd w:id="158"/>
      <w:r w:rsidRPr="00EC37F7">
        <w:rPr>
          <w:color w:val="333333"/>
          <w:sz w:val="24"/>
          <w:szCs w:val="24"/>
          <w:lang w:val="ru-RU" w:eastAsia="ru-RU"/>
        </w:rPr>
        <w:t>3. Послідовність дій при наданні домедичної допомоги постраждалим при пошкодженні очей:</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59" w:name="n751"/>
      <w:bookmarkEnd w:id="159"/>
      <w:r w:rsidRPr="00EC37F7">
        <w:rPr>
          <w:color w:val="333333"/>
          <w:sz w:val="24"/>
          <w:szCs w:val="24"/>
          <w:lang w:val="ru-RU" w:eastAsia="ru-RU"/>
        </w:rPr>
        <w:t xml:space="preserve">1) перед наданням допомоги переконатися у відсутності небезпеки </w:t>
      </w:r>
      <w:proofErr w:type="gramStart"/>
      <w:r w:rsidRPr="00EC37F7">
        <w:rPr>
          <w:color w:val="333333"/>
          <w:sz w:val="24"/>
          <w:szCs w:val="24"/>
          <w:lang w:val="ru-RU" w:eastAsia="ru-RU"/>
        </w:rPr>
        <w:t>для себе</w:t>
      </w:r>
      <w:proofErr w:type="gramEnd"/>
      <w:r w:rsidRPr="00EC37F7">
        <w:rPr>
          <w:color w:val="333333"/>
          <w:sz w:val="24"/>
          <w:szCs w:val="24"/>
          <w:lang w:val="ru-RU" w:eastAsia="ru-RU"/>
        </w:rPr>
        <w:t>, оточуючих, постраждалого та тільки за її відсутності перейти до наступного кроку;</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60" w:name="n752"/>
      <w:bookmarkEnd w:id="160"/>
      <w:r w:rsidRPr="00EC37F7">
        <w:rPr>
          <w:color w:val="333333"/>
          <w:sz w:val="24"/>
          <w:szCs w:val="24"/>
          <w:lang w:val="ru-RU" w:eastAsia="ru-RU"/>
        </w:rPr>
        <w:t>2) заспокоїти постраждалого та пояснити свої наступні дії;</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61" w:name="n753"/>
      <w:bookmarkEnd w:id="161"/>
      <w:r w:rsidRPr="00EC37F7">
        <w:rPr>
          <w:color w:val="333333"/>
          <w:sz w:val="24"/>
          <w:szCs w:val="24"/>
          <w:lang w:val="ru-RU" w:eastAsia="ru-RU"/>
        </w:rPr>
        <w:t>3) здійснити виклик екстреної медичної допомоги та дотримуватись вказівок диспетчера прийому виклику;</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62" w:name="n754"/>
      <w:bookmarkEnd w:id="162"/>
      <w:r w:rsidRPr="00EC37F7">
        <w:rPr>
          <w:color w:val="333333"/>
          <w:sz w:val="24"/>
          <w:szCs w:val="24"/>
          <w:lang w:val="ru-RU" w:eastAsia="ru-RU"/>
        </w:rPr>
        <w:t>4) при травматичному пошкодженні очей:</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63" w:name="n755"/>
      <w:bookmarkEnd w:id="163"/>
      <w:r w:rsidRPr="00EC37F7">
        <w:rPr>
          <w:color w:val="333333"/>
          <w:sz w:val="24"/>
          <w:szCs w:val="24"/>
          <w:lang w:val="ru-RU" w:eastAsia="ru-RU"/>
        </w:rPr>
        <w:t>а) накладіть на травмоване око захисний щиток, а за його відсутності - альтернативний засіб, який попередить тиск на очне яблуко;</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64" w:name="n756"/>
      <w:bookmarkEnd w:id="164"/>
      <w:r w:rsidRPr="00EC37F7">
        <w:rPr>
          <w:color w:val="333333"/>
          <w:sz w:val="24"/>
          <w:szCs w:val="24"/>
          <w:lang w:val="ru-RU" w:eastAsia="ru-RU"/>
        </w:rPr>
        <w:t>б) зверху захисного щитка накладіть іншу чисту марлеву серветку та обережно зафіксуйте, не створюючи надмірного тиску на пошкоджене око;</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65" w:name="n757"/>
      <w:bookmarkEnd w:id="165"/>
      <w:r w:rsidRPr="00EC37F7">
        <w:rPr>
          <w:color w:val="333333"/>
          <w:sz w:val="24"/>
          <w:szCs w:val="24"/>
          <w:lang w:val="ru-RU" w:eastAsia="ru-RU"/>
        </w:rPr>
        <w:t>в) якщо в рані знаходиться сторонній предмет, не слід його виймати, а треба надійно зафіксувати в рані;</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66" w:name="n758"/>
      <w:bookmarkEnd w:id="166"/>
      <w:r w:rsidRPr="00EC37F7">
        <w:rPr>
          <w:color w:val="333333"/>
          <w:sz w:val="24"/>
          <w:szCs w:val="24"/>
          <w:lang w:val="ru-RU" w:eastAsia="ru-RU"/>
        </w:rPr>
        <w:t>г) не здійснювати спроби вправити око при його випаданні;</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67" w:name="n759"/>
      <w:bookmarkEnd w:id="167"/>
      <w:r w:rsidRPr="00EC37F7">
        <w:rPr>
          <w:color w:val="333333"/>
          <w:sz w:val="24"/>
          <w:szCs w:val="24"/>
          <w:lang w:val="ru-RU" w:eastAsia="ru-RU"/>
        </w:rPr>
        <w:t>5) при потраплянні хімічних речовин в око:</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68" w:name="n760"/>
      <w:bookmarkEnd w:id="168"/>
      <w:r w:rsidRPr="00EC37F7">
        <w:rPr>
          <w:color w:val="333333"/>
          <w:sz w:val="24"/>
          <w:szCs w:val="24"/>
          <w:lang w:val="ru-RU" w:eastAsia="ru-RU"/>
        </w:rPr>
        <w:t>а) промити уражене око великою кількістю проточною чистою водою протягом 10-20 хвилин;</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69" w:name="n761"/>
      <w:bookmarkEnd w:id="169"/>
      <w:r w:rsidRPr="00EC37F7">
        <w:rPr>
          <w:color w:val="333333"/>
          <w:sz w:val="24"/>
          <w:szCs w:val="24"/>
          <w:lang w:val="ru-RU" w:eastAsia="ru-RU"/>
        </w:rPr>
        <w:t>б) слідкувати, щоб під час промивання не забруднити неуражене око;</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70" w:name="n762"/>
      <w:bookmarkEnd w:id="170"/>
      <w:r w:rsidRPr="00EC37F7">
        <w:rPr>
          <w:color w:val="333333"/>
          <w:sz w:val="24"/>
          <w:szCs w:val="24"/>
          <w:lang w:val="ru-RU" w:eastAsia="ru-RU"/>
        </w:rPr>
        <w:t>в) під час промивання, за можливості використовувати рукавички, та після закінчення промивання обережно їх зняти;</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71" w:name="n763"/>
      <w:bookmarkEnd w:id="171"/>
      <w:r w:rsidRPr="00EC37F7">
        <w:rPr>
          <w:color w:val="333333"/>
          <w:sz w:val="24"/>
          <w:szCs w:val="24"/>
          <w:lang w:val="ru-RU" w:eastAsia="ru-RU"/>
        </w:rPr>
        <w:t>6) забезпечити постійний нагляд за постраждалим до приїзду бригади екстреної (швидкої) медичної допомоги;</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72" w:name="n764"/>
      <w:bookmarkEnd w:id="172"/>
      <w:r w:rsidRPr="00EC37F7">
        <w:rPr>
          <w:color w:val="333333"/>
          <w:sz w:val="24"/>
          <w:szCs w:val="24"/>
          <w:lang w:val="ru-RU" w:eastAsia="ru-RU"/>
        </w:rPr>
        <w:t>7) при погіршенні стану постраждалого до приїзду бригади екстреної (швидкої) медичної допомоги повторно здійснити виклик екстреної медичної допомоги;</w:t>
      </w:r>
    </w:p>
    <w:p w:rsidR="003C7E16" w:rsidRPr="00EC37F7" w:rsidRDefault="003C7E16" w:rsidP="00EC37F7">
      <w:pPr>
        <w:widowControl/>
        <w:shd w:val="clear" w:color="auto" w:fill="FFFFFF"/>
        <w:autoSpaceDE/>
        <w:autoSpaceDN/>
        <w:ind w:firstLine="450"/>
        <w:jc w:val="both"/>
        <w:rPr>
          <w:color w:val="333333"/>
          <w:sz w:val="24"/>
          <w:szCs w:val="24"/>
          <w:lang w:val="ru-RU" w:eastAsia="ru-RU"/>
        </w:rPr>
      </w:pPr>
      <w:bookmarkStart w:id="173" w:name="n765"/>
      <w:bookmarkEnd w:id="173"/>
      <w:r w:rsidRPr="00EC37F7">
        <w:rPr>
          <w:color w:val="333333"/>
          <w:sz w:val="24"/>
          <w:szCs w:val="24"/>
          <w:lang w:val="ru-RU" w:eastAsia="ru-RU"/>
        </w:rPr>
        <w:t>8) за можливості зібрати у постраждалого чи оточуючих максимально можливу інформацію стосовно обставин пошкодження очей. Всю отриману інформацію передати працівникам бригади екстреної (швидкої) медичної допомоги або диспетчеру прийому виклику.</w:t>
      </w:r>
    </w:p>
    <w:p w:rsidR="0018554A" w:rsidRPr="00EC37F7" w:rsidRDefault="003C7E16" w:rsidP="00EC37F7">
      <w:pPr>
        <w:widowControl/>
        <w:shd w:val="clear" w:color="auto" w:fill="FFFFFF"/>
        <w:autoSpaceDE/>
        <w:autoSpaceDN/>
        <w:ind w:firstLine="450"/>
        <w:jc w:val="both"/>
        <w:rPr>
          <w:color w:val="333333"/>
          <w:sz w:val="24"/>
          <w:szCs w:val="24"/>
          <w:lang w:val="ru-RU" w:eastAsia="ru-RU"/>
        </w:rPr>
      </w:pPr>
      <w:bookmarkStart w:id="174" w:name="n766"/>
      <w:bookmarkEnd w:id="174"/>
      <w:r w:rsidRPr="00EC37F7">
        <w:rPr>
          <w:color w:val="333333"/>
          <w:sz w:val="24"/>
          <w:szCs w:val="24"/>
          <w:lang w:val="ru-RU" w:eastAsia="ru-RU"/>
        </w:rPr>
        <w:t>4. Якщо до приїзду бригади екстреної (швидкої) медичної допомоги постраждалий втратив свідомість, слід перейти до </w:t>
      </w:r>
      <w:hyperlink r:id="rId48" w:anchor="n42" w:history="1">
        <w:r w:rsidRPr="00EC37F7">
          <w:rPr>
            <w:color w:val="006600"/>
            <w:sz w:val="24"/>
            <w:szCs w:val="24"/>
            <w:u w:val="single"/>
            <w:lang w:val="ru-RU" w:eastAsia="ru-RU"/>
          </w:rPr>
          <w:t>Порядку надання домедичної допомоги дорослим при раптовій зупинці кровообігу</w:t>
        </w:r>
      </w:hyperlink>
      <w:r w:rsidRPr="00EC37F7">
        <w:rPr>
          <w:color w:val="333333"/>
          <w:sz w:val="24"/>
          <w:szCs w:val="24"/>
          <w:lang w:val="ru-RU" w:eastAsia="ru-RU"/>
        </w:rPr>
        <w:t> або </w:t>
      </w:r>
      <w:hyperlink r:id="rId49" w:anchor="n95" w:history="1">
        <w:r w:rsidRPr="00EC37F7">
          <w:rPr>
            <w:color w:val="006600"/>
            <w:sz w:val="24"/>
            <w:szCs w:val="24"/>
            <w:u w:val="single"/>
            <w:lang w:val="ru-RU" w:eastAsia="ru-RU"/>
          </w:rPr>
          <w:t>Порядку надання домедичної допомоги дітям при раптовій зупинці кровообігу</w:t>
        </w:r>
      </w:hyperlink>
      <w:r w:rsidRPr="00EC37F7">
        <w:rPr>
          <w:color w:val="333333"/>
          <w:sz w:val="24"/>
          <w:szCs w:val="24"/>
          <w:lang w:val="ru-RU" w:eastAsia="ru-RU"/>
        </w:rPr>
        <w:t>, затверджених наказом Міністерства охорони здоров’я України від 09 березня 2022 року № 441.</w:t>
      </w:r>
      <w:r w:rsidRPr="00EC37F7">
        <w:rPr>
          <w:color w:val="333333"/>
          <w:sz w:val="24"/>
          <w:szCs w:val="24"/>
          <w:lang w:val="ru-RU" w:eastAsia="ru-RU"/>
        </w:rPr>
        <w:br w:type="page"/>
      </w:r>
    </w:p>
    <w:tbl>
      <w:tblPr>
        <w:tblW w:w="5000" w:type="pct"/>
        <w:tblCellMar>
          <w:left w:w="0" w:type="dxa"/>
          <w:right w:w="0" w:type="dxa"/>
        </w:tblCellMar>
        <w:tblLook w:val="04A0" w:firstRow="1" w:lastRow="0" w:firstColumn="1" w:lastColumn="0" w:noHBand="0" w:noVBand="1"/>
      </w:tblPr>
      <w:tblGrid>
        <w:gridCol w:w="9349"/>
      </w:tblGrid>
      <w:tr w:rsidR="0018554A" w:rsidRPr="00EC37F7" w:rsidTr="0018554A">
        <w:tc>
          <w:tcPr>
            <w:tcW w:w="2000" w:type="pct"/>
            <w:tcBorders>
              <w:top w:val="single" w:sz="2" w:space="0" w:color="auto"/>
              <w:left w:val="single" w:sz="2" w:space="0" w:color="auto"/>
              <w:bottom w:val="single" w:sz="2" w:space="0" w:color="auto"/>
              <w:right w:val="single" w:sz="2" w:space="0" w:color="auto"/>
            </w:tcBorders>
            <w:hideMark/>
          </w:tcPr>
          <w:p w:rsidR="0018554A" w:rsidRPr="00EC37F7" w:rsidRDefault="0018554A" w:rsidP="00EC37F7">
            <w:pPr>
              <w:widowControl/>
              <w:autoSpaceDE/>
              <w:autoSpaceDN/>
              <w:rPr>
                <w:sz w:val="24"/>
                <w:szCs w:val="24"/>
                <w:lang w:val="ru-RU" w:eastAsia="ru-RU"/>
              </w:rPr>
            </w:pPr>
            <w:r w:rsidRPr="00EC37F7">
              <w:rPr>
                <w:b/>
                <w:bCs/>
                <w:sz w:val="24"/>
                <w:szCs w:val="24"/>
                <w:lang w:val="ru-RU" w:eastAsia="ru-RU"/>
              </w:rPr>
              <w:lastRenderedPageBreak/>
              <w:t>ЗАТВЕРДЖЕНО</w:t>
            </w:r>
            <w:r w:rsidRPr="00EC37F7">
              <w:rPr>
                <w:sz w:val="24"/>
                <w:szCs w:val="24"/>
                <w:lang w:val="ru-RU" w:eastAsia="ru-RU"/>
              </w:rPr>
              <w:br/>
            </w:r>
            <w:r w:rsidRPr="00EC37F7">
              <w:rPr>
                <w:b/>
                <w:bCs/>
                <w:sz w:val="24"/>
                <w:szCs w:val="24"/>
                <w:lang w:val="ru-RU" w:eastAsia="ru-RU"/>
              </w:rPr>
              <w:t>Наказ Міністерства</w:t>
            </w:r>
            <w:r w:rsidR="00EC37F7">
              <w:rPr>
                <w:sz w:val="24"/>
                <w:szCs w:val="24"/>
                <w:lang w:val="ru-RU" w:eastAsia="ru-RU"/>
              </w:rPr>
              <w:t xml:space="preserve"> </w:t>
            </w:r>
            <w:r w:rsidRPr="00EC37F7">
              <w:rPr>
                <w:b/>
                <w:bCs/>
                <w:sz w:val="24"/>
                <w:szCs w:val="24"/>
                <w:lang w:val="ru-RU" w:eastAsia="ru-RU"/>
              </w:rPr>
              <w:t>охорони здоров’я України</w:t>
            </w:r>
            <w:r w:rsidR="00EC37F7">
              <w:rPr>
                <w:sz w:val="24"/>
                <w:szCs w:val="24"/>
                <w:lang w:val="ru-RU" w:eastAsia="ru-RU"/>
              </w:rPr>
              <w:t xml:space="preserve"> </w:t>
            </w:r>
            <w:r w:rsidRPr="00EC37F7">
              <w:rPr>
                <w:b/>
                <w:bCs/>
                <w:sz w:val="24"/>
                <w:szCs w:val="24"/>
                <w:lang w:val="ru-RU" w:eastAsia="ru-RU"/>
              </w:rPr>
              <w:t>09 березня 2022 року № 441</w:t>
            </w:r>
          </w:p>
        </w:tc>
      </w:tr>
    </w:tbl>
    <w:p w:rsidR="0018554A" w:rsidRPr="00EC37F7" w:rsidRDefault="0018554A" w:rsidP="00EC37F7">
      <w:pPr>
        <w:widowControl/>
        <w:autoSpaceDE/>
        <w:autoSpaceDN/>
        <w:ind w:left="450" w:right="450"/>
        <w:jc w:val="center"/>
        <w:rPr>
          <w:sz w:val="24"/>
          <w:szCs w:val="24"/>
          <w:lang w:val="ru-RU" w:eastAsia="ru-RU"/>
        </w:rPr>
      </w:pPr>
      <w:bookmarkStart w:id="175" w:name="n941"/>
      <w:bookmarkEnd w:id="175"/>
      <w:r w:rsidRPr="00EC37F7">
        <w:rPr>
          <w:b/>
          <w:bCs/>
          <w:sz w:val="24"/>
          <w:szCs w:val="24"/>
          <w:highlight w:val="yellow"/>
          <w:lang w:val="ru-RU" w:eastAsia="ru-RU"/>
        </w:rPr>
        <w:t>ПОРЯДОК</w:t>
      </w:r>
      <w:r w:rsidRPr="00EC37F7">
        <w:rPr>
          <w:sz w:val="24"/>
          <w:szCs w:val="24"/>
          <w:highlight w:val="yellow"/>
          <w:lang w:val="ru-RU" w:eastAsia="ru-RU"/>
        </w:rPr>
        <w:br/>
      </w:r>
      <w:r w:rsidRPr="00EC37F7">
        <w:rPr>
          <w:b/>
          <w:bCs/>
          <w:sz w:val="24"/>
          <w:szCs w:val="24"/>
          <w:highlight w:val="yellow"/>
          <w:lang w:val="ru-RU" w:eastAsia="ru-RU"/>
        </w:rPr>
        <w:t>надання домедичної допомоги постраждалим в умовах бойових дій / воєнного стану</w:t>
      </w:r>
    </w:p>
    <w:p w:rsidR="0018554A" w:rsidRPr="00EC37F7" w:rsidRDefault="0018554A" w:rsidP="00EC37F7">
      <w:pPr>
        <w:widowControl/>
        <w:autoSpaceDE/>
        <w:autoSpaceDN/>
        <w:ind w:firstLine="450"/>
        <w:jc w:val="both"/>
        <w:rPr>
          <w:sz w:val="24"/>
          <w:szCs w:val="24"/>
          <w:lang w:val="ru-RU" w:eastAsia="ru-RU"/>
        </w:rPr>
      </w:pPr>
      <w:bookmarkStart w:id="176" w:name="n942"/>
      <w:bookmarkEnd w:id="176"/>
      <w:r w:rsidRPr="00EC37F7">
        <w:rPr>
          <w:sz w:val="24"/>
          <w:szCs w:val="24"/>
          <w:lang w:val="ru-RU" w:eastAsia="ru-RU"/>
        </w:rPr>
        <w:t>1. Цей Порядок визначає механізм та об’єм надання домедичної допомоги постраждалим внаслідок бойових дій / воєнного стану особами, які не мають медичної освіти, але за своїми службовими обов’язками повинні надавати домедичну допомогу.</w:t>
      </w:r>
    </w:p>
    <w:p w:rsidR="0018554A" w:rsidRPr="00EC37F7" w:rsidRDefault="0018554A" w:rsidP="00EC37F7">
      <w:pPr>
        <w:widowControl/>
        <w:autoSpaceDE/>
        <w:autoSpaceDN/>
        <w:ind w:firstLine="450"/>
        <w:jc w:val="both"/>
        <w:rPr>
          <w:sz w:val="24"/>
          <w:szCs w:val="24"/>
          <w:lang w:val="ru-RU" w:eastAsia="ru-RU"/>
        </w:rPr>
      </w:pPr>
      <w:bookmarkStart w:id="177" w:name="n943"/>
      <w:bookmarkEnd w:id="177"/>
      <w:r w:rsidRPr="00EC37F7">
        <w:rPr>
          <w:sz w:val="24"/>
          <w:szCs w:val="24"/>
          <w:lang w:val="ru-RU" w:eastAsia="ru-RU"/>
        </w:rPr>
        <w:t>2. У цьому Порядку терміни вживаються у такому значенні:</w:t>
      </w:r>
    </w:p>
    <w:p w:rsidR="0018554A" w:rsidRPr="00EC37F7" w:rsidRDefault="0018554A" w:rsidP="00EC37F7">
      <w:pPr>
        <w:widowControl/>
        <w:autoSpaceDE/>
        <w:autoSpaceDN/>
        <w:ind w:firstLine="450"/>
        <w:jc w:val="both"/>
        <w:rPr>
          <w:sz w:val="24"/>
          <w:szCs w:val="24"/>
          <w:lang w:val="ru-RU" w:eastAsia="ru-RU"/>
        </w:rPr>
      </w:pPr>
      <w:bookmarkStart w:id="178" w:name="n944"/>
      <w:bookmarkEnd w:id="178"/>
      <w:r w:rsidRPr="00EC37F7">
        <w:rPr>
          <w:sz w:val="24"/>
          <w:szCs w:val="24"/>
          <w:lang w:val="ru-RU" w:eastAsia="ru-RU"/>
        </w:rPr>
        <w:t>зона прямої загрози - це місце, де проводяться бойові дії та наявна висока загроза життю рятувальника, яка викликана зовнішніми чинниками, або коли дія зовнішніх чинників є більш загрозливою для постраждалого, ніж отримані пошкодження;</w:t>
      </w:r>
    </w:p>
    <w:p w:rsidR="0018554A" w:rsidRPr="00EC37F7" w:rsidRDefault="0018554A" w:rsidP="00EC37F7">
      <w:pPr>
        <w:widowControl/>
        <w:autoSpaceDE/>
        <w:autoSpaceDN/>
        <w:ind w:firstLine="450"/>
        <w:jc w:val="both"/>
        <w:rPr>
          <w:sz w:val="24"/>
          <w:szCs w:val="24"/>
          <w:lang w:val="ru-RU" w:eastAsia="ru-RU"/>
        </w:rPr>
      </w:pPr>
      <w:bookmarkStart w:id="179" w:name="n945"/>
      <w:bookmarkEnd w:id="179"/>
      <w:r w:rsidRPr="00EC37F7">
        <w:rPr>
          <w:sz w:val="24"/>
          <w:szCs w:val="24"/>
          <w:lang w:val="ru-RU" w:eastAsia="ru-RU"/>
        </w:rPr>
        <w:t>зона непрямої загрози - це місце, яке наближене до зони бойових дій та є ймовірність отримання поранення особами, що надають домедичну допомогу;</w:t>
      </w:r>
    </w:p>
    <w:p w:rsidR="0018554A" w:rsidRPr="00EC37F7" w:rsidRDefault="0018554A" w:rsidP="00EC37F7">
      <w:pPr>
        <w:widowControl/>
        <w:autoSpaceDE/>
        <w:autoSpaceDN/>
        <w:ind w:firstLine="450"/>
        <w:jc w:val="both"/>
        <w:rPr>
          <w:sz w:val="24"/>
          <w:szCs w:val="24"/>
          <w:lang w:val="ru-RU" w:eastAsia="ru-RU"/>
        </w:rPr>
      </w:pPr>
      <w:bookmarkStart w:id="180" w:name="n946"/>
      <w:bookmarkEnd w:id="180"/>
      <w:r w:rsidRPr="00EC37F7">
        <w:rPr>
          <w:sz w:val="24"/>
          <w:szCs w:val="24"/>
          <w:lang w:val="ru-RU" w:eastAsia="ru-RU"/>
        </w:rPr>
        <w:t>зона евакуації - це місце, яке віддалено від місця проведення бойових дій, безпечне з точки зору отримання поранень та з якого відбувається евакуація постраждалих.</w:t>
      </w:r>
    </w:p>
    <w:p w:rsidR="0018554A" w:rsidRPr="00EC37F7" w:rsidRDefault="0018554A" w:rsidP="00EC37F7">
      <w:pPr>
        <w:widowControl/>
        <w:autoSpaceDE/>
        <w:autoSpaceDN/>
        <w:ind w:firstLine="450"/>
        <w:jc w:val="both"/>
        <w:rPr>
          <w:sz w:val="24"/>
          <w:szCs w:val="24"/>
          <w:lang w:val="ru-RU" w:eastAsia="ru-RU"/>
        </w:rPr>
      </w:pPr>
      <w:bookmarkStart w:id="181" w:name="n947"/>
      <w:bookmarkEnd w:id="181"/>
      <w:r w:rsidRPr="00EC37F7">
        <w:rPr>
          <w:sz w:val="24"/>
          <w:szCs w:val="24"/>
          <w:lang w:val="ru-RU" w:eastAsia="ru-RU"/>
        </w:rPr>
        <w:t>Інші терміни вживаються у значеннях, наведених в </w:t>
      </w:r>
      <w:hyperlink r:id="rId50" w:tgtFrame="_blank" w:history="1">
        <w:r w:rsidRPr="00EC37F7">
          <w:rPr>
            <w:color w:val="000099"/>
            <w:sz w:val="24"/>
            <w:szCs w:val="24"/>
            <w:u w:val="single"/>
            <w:lang w:val="ru-RU" w:eastAsia="ru-RU"/>
          </w:rPr>
          <w:t>Законі України</w:t>
        </w:r>
      </w:hyperlink>
      <w:r w:rsidRPr="00EC37F7">
        <w:rPr>
          <w:sz w:val="24"/>
          <w:szCs w:val="24"/>
          <w:lang w:val="ru-RU" w:eastAsia="ru-RU"/>
        </w:rPr>
        <w:t> «Основи законодавства України про охорону здоров’я» та інших нормативно-правових актах у сфері охорони здоров’я.</w:t>
      </w:r>
    </w:p>
    <w:p w:rsidR="0018554A" w:rsidRPr="00EC37F7" w:rsidRDefault="0018554A" w:rsidP="00EC37F7">
      <w:pPr>
        <w:widowControl/>
        <w:autoSpaceDE/>
        <w:autoSpaceDN/>
        <w:ind w:firstLine="450"/>
        <w:jc w:val="both"/>
        <w:rPr>
          <w:sz w:val="24"/>
          <w:szCs w:val="24"/>
          <w:lang w:val="ru-RU" w:eastAsia="ru-RU"/>
        </w:rPr>
      </w:pPr>
      <w:bookmarkStart w:id="182" w:name="n948"/>
      <w:bookmarkEnd w:id="182"/>
      <w:r w:rsidRPr="00EC37F7">
        <w:rPr>
          <w:sz w:val="24"/>
          <w:szCs w:val="24"/>
          <w:lang w:val="ru-RU" w:eastAsia="ru-RU"/>
        </w:rPr>
        <w:t>3. Дії, послідовність та об’єм надання домедичної допомоги постраждалим в зоні прямої загрози:</w:t>
      </w:r>
    </w:p>
    <w:p w:rsidR="0018554A" w:rsidRPr="00EC37F7" w:rsidRDefault="0018554A" w:rsidP="00EC37F7">
      <w:pPr>
        <w:widowControl/>
        <w:autoSpaceDE/>
        <w:autoSpaceDN/>
        <w:ind w:firstLine="450"/>
        <w:jc w:val="both"/>
        <w:rPr>
          <w:sz w:val="24"/>
          <w:szCs w:val="24"/>
          <w:lang w:val="ru-RU" w:eastAsia="ru-RU"/>
        </w:rPr>
      </w:pPr>
      <w:bookmarkStart w:id="183" w:name="n949"/>
      <w:bookmarkEnd w:id="183"/>
      <w:r w:rsidRPr="00EC37F7">
        <w:rPr>
          <w:sz w:val="24"/>
          <w:szCs w:val="24"/>
          <w:lang w:val="ru-RU" w:eastAsia="ru-RU"/>
        </w:rPr>
        <w:t>1) знаходячись в зоні прямої загрози слід:</w:t>
      </w:r>
    </w:p>
    <w:p w:rsidR="0018554A" w:rsidRPr="00EC37F7" w:rsidRDefault="0018554A" w:rsidP="00EC37F7">
      <w:pPr>
        <w:widowControl/>
        <w:autoSpaceDE/>
        <w:autoSpaceDN/>
        <w:ind w:firstLine="450"/>
        <w:jc w:val="both"/>
        <w:rPr>
          <w:sz w:val="24"/>
          <w:szCs w:val="24"/>
          <w:lang w:val="ru-RU" w:eastAsia="ru-RU"/>
        </w:rPr>
      </w:pPr>
      <w:bookmarkStart w:id="184" w:name="n950"/>
      <w:bookmarkEnd w:id="184"/>
      <w:r w:rsidRPr="00EC37F7">
        <w:rPr>
          <w:sz w:val="24"/>
          <w:szCs w:val="24"/>
          <w:lang w:val="ru-RU" w:eastAsia="ru-RU"/>
        </w:rPr>
        <w:t>при можливості переміститись в укриття;</w:t>
      </w:r>
    </w:p>
    <w:p w:rsidR="0018554A" w:rsidRPr="00EC37F7" w:rsidRDefault="0018554A" w:rsidP="00EC37F7">
      <w:pPr>
        <w:widowControl/>
        <w:autoSpaceDE/>
        <w:autoSpaceDN/>
        <w:ind w:firstLine="450"/>
        <w:jc w:val="both"/>
        <w:rPr>
          <w:sz w:val="24"/>
          <w:szCs w:val="24"/>
          <w:lang w:val="ru-RU" w:eastAsia="ru-RU"/>
        </w:rPr>
      </w:pPr>
      <w:bookmarkStart w:id="185" w:name="n951"/>
      <w:bookmarkEnd w:id="185"/>
      <w:r w:rsidRPr="00EC37F7">
        <w:rPr>
          <w:sz w:val="24"/>
          <w:szCs w:val="24"/>
          <w:lang w:val="ru-RU" w:eastAsia="ru-RU"/>
        </w:rPr>
        <w:t>надати самодопомогу;</w:t>
      </w:r>
    </w:p>
    <w:p w:rsidR="0018554A" w:rsidRPr="00EC37F7" w:rsidRDefault="0018554A" w:rsidP="00EC37F7">
      <w:pPr>
        <w:widowControl/>
        <w:autoSpaceDE/>
        <w:autoSpaceDN/>
        <w:ind w:firstLine="450"/>
        <w:jc w:val="both"/>
        <w:rPr>
          <w:sz w:val="24"/>
          <w:szCs w:val="24"/>
          <w:lang w:val="ru-RU" w:eastAsia="ru-RU"/>
        </w:rPr>
      </w:pPr>
      <w:bookmarkStart w:id="186" w:name="n952"/>
      <w:bookmarkEnd w:id="186"/>
      <w:r w:rsidRPr="00EC37F7">
        <w:rPr>
          <w:sz w:val="24"/>
          <w:szCs w:val="24"/>
          <w:lang w:val="ru-RU" w:eastAsia="ru-RU"/>
        </w:rPr>
        <w:t>убезпечити себе від отримання додаткових поранень;</w:t>
      </w:r>
    </w:p>
    <w:p w:rsidR="0018554A" w:rsidRPr="00EC37F7" w:rsidRDefault="0018554A" w:rsidP="00EC37F7">
      <w:pPr>
        <w:widowControl/>
        <w:autoSpaceDE/>
        <w:autoSpaceDN/>
        <w:ind w:firstLine="450"/>
        <w:jc w:val="both"/>
        <w:rPr>
          <w:sz w:val="24"/>
          <w:szCs w:val="24"/>
          <w:lang w:val="ru-RU" w:eastAsia="ru-RU"/>
        </w:rPr>
      </w:pPr>
      <w:bookmarkStart w:id="187" w:name="n953"/>
      <w:bookmarkEnd w:id="187"/>
      <w:r w:rsidRPr="00EC37F7">
        <w:rPr>
          <w:sz w:val="24"/>
          <w:szCs w:val="24"/>
          <w:lang w:val="ru-RU" w:eastAsia="ru-RU"/>
        </w:rPr>
        <w:t>2) при наданні домедичної допомоги слід обмежитись наступним:</w:t>
      </w:r>
    </w:p>
    <w:p w:rsidR="0018554A" w:rsidRPr="00EC37F7" w:rsidRDefault="0018554A" w:rsidP="00EC37F7">
      <w:pPr>
        <w:widowControl/>
        <w:autoSpaceDE/>
        <w:autoSpaceDN/>
        <w:ind w:firstLine="450"/>
        <w:jc w:val="both"/>
        <w:rPr>
          <w:sz w:val="24"/>
          <w:szCs w:val="24"/>
          <w:lang w:val="ru-RU" w:eastAsia="ru-RU"/>
        </w:rPr>
      </w:pPr>
      <w:bookmarkStart w:id="188" w:name="n954"/>
      <w:bookmarkEnd w:id="188"/>
      <w:r w:rsidRPr="00EC37F7">
        <w:rPr>
          <w:sz w:val="24"/>
          <w:szCs w:val="24"/>
          <w:lang w:val="ru-RU" w:eastAsia="ru-RU"/>
        </w:rPr>
        <w:t>гасіння вогню на тілі постраждалого;</w:t>
      </w:r>
    </w:p>
    <w:p w:rsidR="0018554A" w:rsidRPr="00EC37F7" w:rsidRDefault="0018554A" w:rsidP="00EC37F7">
      <w:pPr>
        <w:widowControl/>
        <w:autoSpaceDE/>
        <w:autoSpaceDN/>
        <w:ind w:firstLine="450"/>
        <w:jc w:val="both"/>
        <w:rPr>
          <w:sz w:val="24"/>
          <w:szCs w:val="24"/>
          <w:lang w:val="ru-RU" w:eastAsia="ru-RU"/>
        </w:rPr>
      </w:pPr>
      <w:bookmarkStart w:id="189" w:name="n955"/>
      <w:bookmarkEnd w:id="189"/>
      <w:r w:rsidRPr="00EC37F7">
        <w:rPr>
          <w:sz w:val="24"/>
          <w:szCs w:val="24"/>
          <w:lang w:val="ru-RU" w:eastAsia="ru-RU"/>
        </w:rPr>
        <w:t>зупинка масивної зовнішньої кровотечі - прямий тиск на рану або використовувати доступні кровоспинні джгути, якщо кровотеча з кінцівки. Якщо не видно країв рани, кровоспинний джгут накладається максимально високо на кінцівки;</w:t>
      </w:r>
    </w:p>
    <w:p w:rsidR="0018554A" w:rsidRPr="00EC37F7" w:rsidRDefault="0018554A" w:rsidP="00EC37F7">
      <w:pPr>
        <w:widowControl/>
        <w:autoSpaceDE/>
        <w:autoSpaceDN/>
        <w:ind w:firstLine="450"/>
        <w:jc w:val="both"/>
        <w:rPr>
          <w:sz w:val="24"/>
          <w:szCs w:val="24"/>
          <w:lang w:val="ru-RU" w:eastAsia="ru-RU"/>
        </w:rPr>
      </w:pPr>
      <w:bookmarkStart w:id="190" w:name="n956"/>
      <w:bookmarkEnd w:id="190"/>
      <w:r w:rsidRPr="00EC37F7">
        <w:rPr>
          <w:sz w:val="24"/>
          <w:szCs w:val="24"/>
          <w:lang w:val="ru-RU" w:eastAsia="ru-RU"/>
        </w:rPr>
        <w:t>час накладання кровоспинного джгута слід вказувати в більш безпечній зоні надання домедичної допомоги.</w:t>
      </w:r>
    </w:p>
    <w:p w:rsidR="0018554A" w:rsidRPr="00EC37F7" w:rsidRDefault="0018554A" w:rsidP="00EC37F7">
      <w:pPr>
        <w:widowControl/>
        <w:autoSpaceDE/>
        <w:autoSpaceDN/>
        <w:ind w:firstLine="450"/>
        <w:jc w:val="both"/>
        <w:rPr>
          <w:sz w:val="24"/>
          <w:szCs w:val="24"/>
          <w:lang w:val="ru-RU" w:eastAsia="ru-RU"/>
        </w:rPr>
      </w:pPr>
      <w:bookmarkStart w:id="191" w:name="n957"/>
      <w:bookmarkEnd w:id="191"/>
      <w:r w:rsidRPr="00EC37F7">
        <w:rPr>
          <w:sz w:val="24"/>
          <w:szCs w:val="24"/>
          <w:lang w:val="ru-RU" w:eastAsia="ru-RU"/>
        </w:rPr>
        <w:t xml:space="preserve">Не робити спроб послабити чи зняти джгут </w:t>
      </w:r>
      <w:proofErr w:type="gramStart"/>
      <w:r w:rsidRPr="00EC37F7">
        <w:rPr>
          <w:sz w:val="24"/>
          <w:szCs w:val="24"/>
          <w:lang w:val="ru-RU" w:eastAsia="ru-RU"/>
        </w:rPr>
        <w:t>до моменту</w:t>
      </w:r>
      <w:proofErr w:type="gramEnd"/>
      <w:r w:rsidRPr="00EC37F7">
        <w:rPr>
          <w:sz w:val="24"/>
          <w:szCs w:val="24"/>
          <w:lang w:val="ru-RU" w:eastAsia="ru-RU"/>
        </w:rPr>
        <w:t xml:space="preserve"> огляду постраждалого медиком. При порушеній свідомості та неможливості перемістити постраждалого в укриття чи зону непрямої загрози постраждалого слід повернути на живіт чи у стабільне бокове положення;</w:t>
      </w:r>
    </w:p>
    <w:p w:rsidR="0018554A" w:rsidRPr="00EC37F7" w:rsidRDefault="0018554A" w:rsidP="00EC37F7">
      <w:pPr>
        <w:widowControl/>
        <w:autoSpaceDE/>
        <w:autoSpaceDN/>
        <w:ind w:firstLine="450"/>
        <w:jc w:val="both"/>
        <w:rPr>
          <w:sz w:val="24"/>
          <w:szCs w:val="24"/>
          <w:lang w:val="ru-RU" w:eastAsia="ru-RU"/>
        </w:rPr>
      </w:pPr>
      <w:bookmarkStart w:id="192" w:name="n958"/>
      <w:bookmarkEnd w:id="192"/>
      <w:r w:rsidRPr="00EC37F7">
        <w:rPr>
          <w:sz w:val="24"/>
          <w:szCs w:val="24"/>
          <w:lang w:val="ru-RU" w:eastAsia="ru-RU"/>
        </w:rPr>
        <w:t>3) при спробі евакуації постраждалого в укриття чи наступну зону потрібно оцінити безпечність його здійснення, враховуючи шлях переміщення постраждалого, його масу тіла, загрозу зовнішніх факторів, в тому числі бойових дій.</w:t>
      </w:r>
    </w:p>
    <w:p w:rsidR="0018554A" w:rsidRPr="00EC37F7" w:rsidRDefault="0018554A" w:rsidP="00EC37F7">
      <w:pPr>
        <w:widowControl/>
        <w:autoSpaceDE/>
        <w:autoSpaceDN/>
        <w:ind w:firstLine="450"/>
        <w:jc w:val="both"/>
        <w:rPr>
          <w:sz w:val="24"/>
          <w:szCs w:val="24"/>
          <w:lang w:val="ru-RU" w:eastAsia="ru-RU"/>
        </w:rPr>
      </w:pPr>
      <w:bookmarkStart w:id="193" w:name="n959"/>
      <w:bookmarkEnd w:id="193"/>
      <w:r w:rsidRPr="00EC37F7">
        <w:rPr>
          <w:sz w:val="24"/>
          <w:szCs w:val="24"/>
          <w:lang w:val="ru-RU" w:eastAsia="ru-RU"/>
        </w:rPr>
        <w:t>4. Дії, послідовність та об’єм надання домедичної допомоги постраждалим в зоні непрямої загрози:</w:t>
      </w:r>
    </w:p>
    <w:p w:rsidR="0018554A" w:rsidRPr="00EC37F7" w:rsidRDefault="0018554A" w:rsidP="00EC37F7">
      <w:pPr>
        <w:widowControl/>
        <w:autoSpaceDE/>
        <w:autoSpaceDN/>
        <w:ind w:firstLine="450"/>
        <w:jc w:val="both"/>
        <w:rPr>
          <w:sz w:val="24"/>
          <w:szCs w:val="24"/>
          <w:lang w:val="ru-RU" w:eastAsia="ru-RU"/>
        </w:rPr>
      </w:pPr>
      <w:bookmarkStart w:id="194" w:name="n960"/>
      <w:bookmarkEnd w:id="194"/>
      <w:r w:rsidRPr="00EC37F7">
        <w:rPr>
          <w:sz w:val="24"/>
          <w:szCs w:val="24"/>
          <w:lang w:val="ru-RU" w:eastAsia="ru-RU"/>
        </w:rPr>
        <w:t>1) знаходячись в зоні непрямої загрози, слід оцінити стан постраждалого, дотримуючись наступної послідовності:</w:t>
      </w:r>
    </w:p>
    <w:p w:rsidR="0018554A" w:rsidRPr="00EC37F7" w:rsidRDefault="0018554A" w:rsidP="00EC37F7">
      <w:pPr>
        <w:widowControl/>
        <w:autoSpaceDE/>
        <w:autoSpaceDN/>
        <w:ind w:firstLine="450"/>
        <w:jc w:val="both"/>
        <w:rPr>
          <w:sz w:val="24"/>
          <w:szCs w:val="24"/>
          <w:lang w:val="ru-RU" w:eastAsia="ru-RU"/>
        </w:rPr>
      </w:pPr>
      <w:bookmarkStart w:id="195" w:name="n961"/>
      <w:bookmarkEnd w:id="195"/>
      <w:r w:rsidRPr="00EC37F7">
        <w:rPr>
          <w:sz w:val="24"/>
          <w:szCs w:val="24"/>
          <w:lang w:val="ru-RU" w:eastAsia="ru-RU"/>
        </w:rPr>
        <w:t>оцінити наявність зовнішньої масивної кровотечі та за її наявності - накласти кровоспинний джгут і затампонувати рану або використати прямий тиск на рану;</w:t>
      </w:r>
    </w:p>
    <w:p w:rsidR="0018554A" w:rsidRPr="00EC37F7" w:rsidRDefault="0018554A" w:rsidP="00EC37F7">
      <w:pPr>
        <w:widowControl/>
        <w:autoSpaceDE/>
        <w:autoSpaceDN/>
        <w:ind w:firstLine="450"/>
        <w:jc w:val="both"/>
        <w:rPr>
          <w:sz w:val="24"/>
          <w:szCs w:val="24"/>
          <w:lang w:val="ru-RU" w:eastAsia="ru-RU"/>
        </w:rPr>
      </w:pPr>
      <w:bookmarkStart w:id="196" w:name="n962"/>
      <w:bookmarkEnd w:id="196"/>
      <w:r w:rsidRPr="00EC37F7">
        <w:rPr>
          <w:sz w:val="24"/>
          <w:szCs w:val="24"/>
          <w:lang w:val="ru-RU" w:eastAsia="ru-RU"/>
        </w:rPr>
        <w:t>оцінити прохідність дихальних шляхів, попередньо оцінивши рівень свідомості постраждалого, шляхом простого звертання: «Ви мене чуєте?». Якщо постраждалий не реагує - забезпечити прохідність дихальних шляхів та оцінити дихання до 10 сек. За відсутності дихання при можливості слід розпочати серцево-легеневу реанімацію;</w:t>
      </w:r>
    </w:p>
    <w:p w:rsidR="0018554A" w:rsidRPr="00EC37F7" w:rsidRDefault="0018554A" w:rsidP="00EC37F7">
      <w:pPr>
        <w:widowControl/>
        <w:autoSpaceDE/>
        <w:autoSpaceDN/>
        <w:ind w:firstLine="450"/>
        <w:jc w:val="both"/>
        <w:rPr>
          <w:sz w:val="24"/>
          <w:szCs w:val="24"/>
          <w:lang w:val="ru-RU" w:eastAsia="ru-RU"/>
        </w:rPr>
      </w:pPr>
      <w:bookmarkStart w:id="197" w:name="n963"/>
      <w:bookmarkEnd w:id="197"/>
      <w:r w:rsidRPr="00EC37F7">
        <w:rPr>
          <w:sz w:val="24"/>
          <w:szCs w:val="24"/>
          <w:lang w:val="ru-RU" w:eastAsia="ru-RU"/>
        </w:rPr>
        <w:t>за наявності дихання та відсутньої свідомості: підтримувати прохідність дихальних шляхів - мануально (руками) чи забезпечивши стабільне бокове положення.</w:t>
      </w:r>
    </w:p>
    <w:p w:rsidR="0018554A" w:rsidRPr="00EC37F7" w:rsidRDefault="0018554A" w:rsidP="00EC37F7">
      <w:pPr>
        <w:widowControl/>
        <w:autoSpaceDE/>
        <w:autoSpaceDN/>
        <w:ind w:firstLine="450"/>
        <w:jc w:val="both"/>
        <w:rPr>
          <w:sz w:val="24"/>
          <w:szCs w:val="24"/>
          <w:lang w:val="ru-RU" w:eastAsia="ru-RU"/>
        </w:rPr>
      </w:pPr>
      <w:bookmarkStart w:id="198" w:name="n964"/>
      <w:bookmarkEnd w:id="198"/>
      <w:r w:rsidRPr="00EC37F7">
        <w:rPr>
          <w:sz w:val="24"/>
          <w:szCs w:val="24"/>
          <w:lang w:val="ru-RU" w:eastAsia="ru-RU"/>
        </w:rPr>
        <w:t>При масивних травмах обличчя у постраждалого в свідомості:</w:t>
      </w:r>
    </w:p>
    <w:p w:rsidR="0018554A" w:rsidRPr="00EC37F7" w:rsidRDefault="0018554A" w:rsidP="00EC37F7">
      <w:pPr>
        <w:widowControl/>
        <w:autoSpaceDE/>
        <w:autoSpaceDN/>
        <w:ind w:firstLine="450"/>
        <w:jc w:val="both"/>
        <w:rPr>
          <w:sz w:val="24"/>
          <w:szCs w:val="24"/>
          <w:lang w:val="ru-RU" w:eastAsia="ru-RU"/>
        </w:rPr>
      </w:pPr>
      <w:bookmarkStart w:id="199" w:name="n965"/>
      <w:bookmarkEnd w:id="199"/>
      <w:r w:rsidRPr="00EC37F7">
        <w:rPr>
          <w:sz w:val="24"/>
          <w:szCs w:val="24"/>
          <w:lang w:val="ru-RU" w:eastAsia="ru-RU"/>
        </w:rPr>
        <w:t>надати зручного (вимушеного) положення - сидячи з нахиленим вперед тулубом;</w:t>
      </w:r>
    </w:p>
    <w:p w:rsidR="0018554A" w:rsidRPr="00EC37F7" w:rsidRDefault="0018554A" w:rsidP="00EC37F7">
      <w:pPr>
        <w:widowControl/>
        <w:autoSpaceDE/>
        <w:autoSpaceDN/>
        <w:ind w:firstLine="450"/>
        <w:jc w:val="both"/>
        <w:rPr>
          <w:sz w:val="24"/>
          <w:szCs w:val="24"/>
          <w:lang w:val="ru-RU" w:eastAsia="ru-RU"/>
        </w:rPr>
      </w:pPr>
      <w:bookmarkStart w:id="200" w:name="n966"/>
      <w:bookmarkEnd w:id="200"/>
      <w:r w:rsidRPr="00EC37F7">
        <w:rPr>
          <w:sz w:val="24"/>
          <w:szCs w:val="24"/>
          <w:lang w:val="ru-RU" w:eastAsia="ru-RU"/>
        </w:rPr>
        <w:lastRenderedPageBreak/>
        <w:t>оглянути грудну клітку на предмет проникних поранень, за їх наявності накласти пов’язки з водонепроникного матеріалу, якщо після їх накладання стан постраждалого різко погіршився, зніміть та більше не здійснюйте спроб їх накладання;</w:t>
      </w:r>
    </w:p>
    <w:p w:rsidR="0018554A" w:rsidRPr="00EC37F7" w:rsidRDefault="0018554A" w:rsidP="00EC37F7">
      <w:pPr>
        <w:widowControl/>
        <w:autoSpaceDE/>
        <w:autoSpaceDN/>
        <w:ind w:firstLine="450"/>
        <w:jc w:val="both"/>
        <w:rPr>
          <w:sz w:val="24"/>
          <w:szCs w:val="24"/>
          <w:lang w:val="ru-RU" w:eastAsia="ru-RU"/>
        </w:rPr>
      </w:pPr>
      <w:bookmarkStart w:id="201" w:name="n967"/>
      <w:bookmarkEnd w:id="201"/>
      <w:r w:rsidRPr="00EC37F7">
        <w:rPr>
          <w:sz w:val="24"/>
          <w:szCs w:val="24"/>
          <w:lang w:val="ru-RU" w:eastAsia="ru-RU"/>
        </w:rPr>
        <w:t>оглянути постраждалого з голови до ніг, особливу увагу звернути на ефективність зупинки зовнішньої кровотечі, якщо така була здійснена на попередньому етапі. При триваючій кровотечі слід здійснити прямий тиск на рану і затампонувати рану та/або накласти додатковий кровоспинний джгут, обов’язково вкажіть час накладання джгута;</w:t>
      </w:r>
    </w:p>
    <w:p w:rsidR="0018554A" w:rsidRPr="00EC37F7" w:rsidRDefault="0018554A" w:rsidP="00EC37F7">
      <w:pPr>
        <w:widowControl/>
        <w:autoSpaceDE/>
        <w:autoSpaceDN/>
        <w:ind w:firstLine="450"/>
        <w:jc w:val="both"/>
        <w:rPr>
          <w:sz w:val="24"/>
          <w:szCs w:val="24"/>
          <w:lang w:val="ru-RU" w:eastAsia="ru-RU"/>
        </w:rPr>
      </w:pPr>
      <w:bookmarkStart w:id="202" w:name="n968"/>
      <w:bookmarkEnd w:id="202"/>
      <w:r w:rsidRPr="00EC37F7">
        <w:rPr>
          <w:sz w:val="24"/>
          <w:szCs w:val="24"/>
          <w:lang w:val="ru-RU" w:eastAsia="ru-RU"/>
        </w:rPr>
        <w:t>зупинити будь-яку кровотечу, яка була виявлена під час огляду - накласти пов’язки на рани. Також накласти пов’язки на будь-які інші рани, в тому числі опікові;</w:t>
      </w:r>
    </w:p>
    <w:p w:rsidR="0018554A" w:rsidRPr="00EC37F7" w:rsidRDefault="0018554A" w:rsidP="00EC37F7">
      <w:pPr>
        <w:widowControl/>
        <w:autoSpaceDE/>
        <w:autoSpaceDN/>
        <w:ind w:firstLine="450"/>
        <w:jc w:val="both"/>
        <w:rPr>
          <w:sz w:val="24"/>
          <w:szCs w:val="24"/>
          <w:lang w:val="ru-RU" w:eastAsia="ru-RU"/>
        </w:rPr>
      </w:pPr>
      <w:bookmarkStart w:id="203" w:name="n969"/>
      <w:bookmarkEnd w:id="203"/>
      <w:r w:rsidRPr="00EC37F7">
        <w:rPr>
          <w:sz w:val="24"/>
          <w:szCs w:val="24"/>
          <w:lang w:val="ru-RU" w:eastAsia="ru-RU"/>
        </w:rPr>
        <w:t>не слід тампонувати чи здійснювати надмірний тиск на рани голови, не слід тампонувати рани грудної клітки чи живота;</w:t>
      </w:r>
    </w:p>
    <w:p w:rsidR="0018554A" w:rsidRPr="00EC37F7" w:rsidRDefault="0018554A" w:rsidP="00EC37F7">
      <w:pPr>
        <w:widowControl/>
        <w:autoSpaceDE/>
        <w:autoSpaceDN/>
        <w:ind w:firstLine="450"/>
        <w:jc w:val="both"/>
        <w:rPr>
          <w:sz w:val="24"/>
          <w:szCs w:val="24"/>
          <w:lang w:val="ru-RU" w:eastAsia="ru-RU"/>
        </w:rPr>
      </w:pPr>
      <w:bookmarkStart w:id="204" w:name="n970"/>
      <w:bookmarkEnd w:id="204"/>
      <w:r w:rsidRPr="00EC37F7">
        <w:rPr>
          <w:sz w:val="24"/>
          <w:szCs w:val="24"/>
          <w:lang w:val="ru-RU" w:eastAsia="ru-RU"/>
        </w:rPr>
        <w:t>не слід накладати тиснучі пов’язки на око;</w:t>
      </w:r>
    </w:p>
    <w:p w:rsidR="0018554A" w:rsidRPr="00EC37F7" w:rsidRDefault="0018554A" w:rsidP="00EC37F7">
      <w:pPr>
        <w:widowControl/>
        <w:autoSpaceDE/>
        <w:autoSpaceDN/>
        <w:ind w:firstLine="450"/>
        <w:jc w:val="both"/>
        <w:rPr>
          <w:sz w:val="24"/>
          <w:szCs w:val="24"/>
          <w:lang w:val="ru-RU" w:eastAsia="ru-RU"/>
        </w:rPr>
      </w:pPr>
      <w:bookmarkStart w:id="205" w:name="n971"/>
      <w:bookmarkEnd w:id="205"/>
      <w:r w:rsidRPr="00EC37F7">
        <w:rPr>
          <w:sz w:val="24"/>
          <w:szCs w:val="24"/>
          <w:lang w:val="ru-RU" w:eastAsia="ru-RU"/>
        </w:rPr>
        <w:t>за можливості здійснити виклик екстреної медичної допомоги та дотримуватись вказівок диспетчера прийому виклику;</w:t>
      </w:r>
    </w:p>
    <w:p w:rsidR="0018554A" w:rsidRPr="00EC37F7" w:rsidRDefault="0018554A" w:rsidP="00EC37F7">
      <w:pPr>
        <w:widowControl/>
        <w:autoSpaceDE/>
        <w:autoSpaceDN/>
        <w:ind w:firstLine="450"/>
        <w:jc w:val="both"/>
        <w:rPr>
          <w:sz w:val="24"/>
          <w:szCs w:val="24"/>
          <w:lang w:val="ru-RU" w:eastAsia="ru-RU"/>
        </w:rPr>
      </w:pPr>
      <w:bookmarkStart w:id="206" w:name="n972"/>
      <w:bookmarkEnd w:id="206"/>
      <w:r w:rsidRPr="00EC37F7">
        <w:rPr>
          <w:sz w:val="24"/>
          <w:szCs w:val="24"/>
          <w:lang w:val="ru-RU" w:eastAsia="ru-RU"/>
        </w:rPr>
        <w:t xml:space="preserve">2) у випадку наближення бойових дій необхідно діяти відповідно </w:t>
      </w:r>
      <w:proofErr w:type="gramStart"/>
      <w:r w:rsidRPr="00EC37F7">
        <w:rPr>
          <w:sz w:val="24"/>
          <w:szCs w:val="24"/>
          <w:lang w:val="ru-RU" w:eastAsia="ru-RU"/>
        </w:rPr>
        <w:t>до пункту</w:t>
      </w:r>
      <w:proofErr w:type="gramEnd"/>
      <w:r w:rsidRPr="00EC37F7">
        <w:rPr>
          <w:sz w:val="24"/>
          <w:szCs w:val="24"/>
          <w:lang w:val="ru-RU" w:eastAsia="ru-RU"/>
        </w:rPr>
        <w:t xml:space="preserve"> 3 цього Порядку.</w:t>
      </w:r>
    </w:p>
    <w:p w:rsidR="0018554A" w:rsidRPr="00EC37F7" w:rsidRDefault="0018554A" w:rsidP="00EC37F7">
      <w:pPr>
        <w:widowControl/>
        <w:autoSpaceDE/>
        <w:autoSpaceDN/>
        <w:ind w:firstLine="450"/>
        <w:jc w:val="both"/>
        <w:rPr>
          <w:sz w:val="24"/>
          <w:szCs w:val="24"/>
          <w:lang w:val="ru-RU" w:eastAsia="ru-RU"/>
        </w:rPr>
      </w:pPr>
      <w:bookmarkStart w:id="207" w:name="n973"/>
      <w:bookmarkEnd w:id="207"/>
      <w:r w:rsidRPr="00EC37F7">
        <w:rPr>
          <w:sz w:val="24"/>
          <w:szCs w:val="24"/>
          <w:lang w:val="ru-RU" w:eastAsia="ru-RU"/>
        </w:rPr>
        <w:t>5. Дії, послідовність та об’єм надання домедичної допомоги постраждалим в зоні евакуації здійснюється відповідно до Порядків надання домедичної допомоги, затверджених наказом Міністерства охорони здоров’я України від 09 березня 2022 року </w:t>
      </w:r>
      <w:hyperlink r:id="rId51" w:anchor="n2" w:history="1">
        <w:r w:rsidRPr="00EC37F7">
          <w:rPr>
            <w:color w:val="006600"/>
            <w:sz w:val="24"/>
            <w:szCs w:val="24"/>
            <w:u w:val="single"/>
            <w:lang w:val="ru-RU" w:eastAsia="ru-RU"/>
          </w:rPr>
          <w:t>№ 441</w:t>
        </w:r>
      </w:hyperlink>
      <w:r w:rsidRPr="00EC37F7">
        <w:rPr>
          <w:sz w:val="24"/>
          <w:szCs w:val="24"/>
          <w:lang w:val="ru-RU" w:eastAsia="ru-RU"/>
        </w:rPr>
        <w:t>.</w:t>
      </w:r>
    </w:p>
    <w:p w:rsidR="003C7E16" w:rsidRPr="00EC37F7" w:rsidRDefault="003C7E16" w:rsidP="00EC37F7">
      <w:pPr>
        <w:widowControl/>
        <w:autoSpaceDE/>
        <w:autoSpaceDN/>
        <w:rPr>
          <w:color w:val="333333"/>
          <w:sz w:val="24"/>
          <w:szCs w:val="24"/>
          <w:lang w:val="ru-RU" w:eastAsia="ru-RU"/>
        </w:rPr>
      </w:pPr>
      <w:bookmarkStart w:id="208" w:name="n974"/>
      <w:bookmarkEnd w:id="208"/>
    </w:p>
    <w:p w:rsidR="00AB16F6" w:rsidRPr="00A815F5" w:rsidRDefault="00AB16F6" w:rsidP="0057299A">
      <w:pPr>
        <w:rPr>
          <w:lang w:val="ru-RU"/>
        </w:rPr>
      </w:pPr>
    </w:p>
    <w:sectPr w:rsidR="00AB16F6" w:rsidRPr="00A815F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Roboto">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D68DF"/>
    <w:multiLevelType w:val="hybridMultilevel"/>
    <w:tmpl w:val="738665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4E6AD9"/>
    <w:multiLevelType w:val="hybridMultilevel"/>
    <w:tmpl w:val="91444C76"/>
    <w:lvl w:ilvl="0" w:tplc="D1DEE466">
      <w:start w:val="1"/>
      <w:numFmt w:val="bullet"/>
      <w:lvlText w:val="•"/>
      <w:lvlJc w:val="left"/>
      <w:pPr>
        <w:tabs>
          <w:tab w:val="num" w:pos="720"/>
        </w:tabs>
        <w:ind w:left="720" w:hanging="360"/>
      </w:pPr>
      <w:rPr>
        <w:rFonts w:ascii="Times New Roman" w:hAnsi="Times New Roman" w:hint="default"/>
      </w:rPr>
    </w:lvl>
    <w:lvl w:ilvl="1" w:tplc="C666CE34" w:tentative="1">
      <w:start w:val="1"/>
      <w:numFmt w:val="bullet"/>
      <w:lvlText w:val="•"/>
      <w:lvlJc w:val="left"/>
      <w:pPr>
        <w:tabs>
          <w:tab w:val="num" w:pos="1440"/>
        </w:tabs>
        <w:ind w:left="1440" w:hanging="360"/>
      </w:pPr>
      <w:rPr>
        <w:rFonts w:ascii="Times New Roman" w:hAnsi="Times New Roman" w:hint="default"/>
      </w:rPr>
    </w:lvl>
    <w:lvl w:ilvl="2" w:tplc="4244A4C2" w:tentative="1">
      <w:start w:val="1"/>
      <w:numFmt w:val="bullet"/>
      <w:lvlText w:val="•"/>
      <w:lvlJc w:val="left"/>
      <w:pPr>
        <w:tabs>
          <w:tab w:val="num" w:pos="2160"/>
        </w:tabs>
        <w:ind w:left="2160" w:hanging="360"/>
      </w:pPr>
      <w:rPr>
        <w:rFonts w:ascii="Times New Roman" w:hAnsi="Times New Roman" w:hint="default"/>
      </w:rPr>
    </w:lvl>
    <w:lvl w:ilvl="3" w:tplc="2E782618" w:tentative="1">
      <w:start w:val="1"/>
      <w:numFmt w:val="bullet"/>
      <w:lvlText w:val="•"/>
      <w:lvlJc w:val="left"/>
      <w:pPr>
        <w:tabs>
          <w:tab w:val="num" w:pos="2880"/>
        </w:tabs>
        <w:ind w:left="2880" w:hanging="360"/>
      </w:pPr>
      <w:rPr>
        <w:rFonts w:ascii="Times New Roman" w:hAnsi="Times New Roman" w:hint="default"/>
      </w:rPr>
    </w:lvl>
    <w:lvl w:ilvl="4" w:tplc="D29C4A80" w:tentative="1">
      <w:start w:val="1"/>
      <w:numFmt w:val="bullet"/>
      <w:lvlText w:val="•"/>
      <w:lvlJc w:val="left"/>
      <w:pPr>
        <w:tabs>
          <w:tab w:val="num" w:pos="3600"/>
        </w:tabs>
        <w:ind w:left="3600" w:hanging="360"/>
      </w:pPr>
      <w:rPr>
        <w:rFonts w:ascii="Times New Roman" w:hAnsi="Times New Roman" w:hint="default"/>
      </w:rPr>
    </w:lvl>
    <w:lvl w:ilvl="5" w:tplc="8A3CC4E2" w:tentative="1">
      <w:start w:val="1"/>
      <w:numFmt w:val="bullet"/>
      <w:lvlText w:val="•"/>
      <w:lvlJc w:val="left"/>
      <w:pPr>
        <w:tabs>
          <w:tab w:val="num" w:pos="4320"/>
        </w:tabs>
        <w:ind w:left="4320" w:hanging="360"/>
      </w:pPr>
      <w:rPr>
        <w:rFonts w:ascii="Times New Roman" w:hAnsi="Times New Roman" w:hint="default"/>
      </w:rPr>
    </w:lvl>
    <w:lvl w:ilvl="6" w:tplc="98BAB250" w:tentative="1">
      <w:start w:val="1"/>
      <w:numFmt w:val="bullet"/>
      <w:lvlText w:val="•"/>
      <w:lvlJc w:val="left"/>
      <w:pPr>
        <w:tabs>
          <w:tab w:val="num" w:pos="5040"/>
        </w:tabs>
        <w:ind w:left="5040" w:hanging="360"/>
      </w:pPr>
      <w:rPr>
        <w:rFonts w:ascii="Times New Roman" w:hAnsi="Times New Roman" w:hint="default"/>
      </w:rPr>
    </w:lvl>
    <w:lvl w:ilvl="7" w:tplc="34A06A6E" w:tentative="1">
      <w:start w:val="1"/>
      <w:numFmt w:val="bullet"/>
      <w:lvlText w:val="•"/>
      <w:lvlJc w:val="left"/>
      <w:pPr>
        <w:tabs>
          <w:tab w:val="num" w:pos="5760"/>
        </w:tabs>
        <w:ind w:left="5760" w:hanging="360"/>
      </w:pPr>
      <w:rPr>
        <w:rFonts w:ascii="Times New Roman" w:hAnsi="Times New Roman" w:hint="default"/>
      </w:rPr>
    </w:lvl>
    <w:lvl w:ilvl="8" w:tplc="5CCEAC3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DD54E52"/>
    <w:multiLevelType w:val="hybridMultilevel"/>
    <w:tmpl w:val="E8524C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6073C31"/>
    <w:multiLevelType w:val="hybridMultilevel"/>
    <w:tmpl w:val="E974BE32"/>
    <w:lvl w:ilvl="0" w:tplc="1CD0A04A">
      <w:start w:val="1"/>
      <w:numFmt w:val="bullet"/>
      <w:lvlText w:val=""/>
      <w:lvlJc w:val="left"/>
      <w:pPr>
        <w:tabs>
          <w:tab w:val="num" w:pos="720"/>
        </w:tabs>
        <w:ind w:left="720" w:hanging="360"/>
      </w:pPr>
      <w:rPr>
        <w:rFonts w:ascii="Wingdings" w:hAnsi="Wingdings" w:hint="default"/>
      </w:rPr>
    </w:lvl>
    <w:lvl w:ilvl="1" w:tplc="DF3448B2" w:tentative="1">
      <w:start w:val="1"/>
      <w:numFmt w:val="bullet"/>
      <w:lvlText w:val=""/>
      <w:lvlJc w:val="left"/>
      <w:pPr>
        <w:tabs>
          <w:tab w:val="num" w:pos="1440"/>
        </w:tabs>
        <w:ind w:left="1440" w:hanging="360"/>
      </w:pPr>
      <w:rPr>
        <w:rFonts w:ascii="Wingdings" w:hAnsi="Wingdings" w:hint="default"/>
      </w:rPr>
    </w:lvl>
    <w:lvl w:ilvl="2" w:tplc="45822344" w:tentative="1">
      <w:start w:val="1"/>
      <w:numFmt w:val="bullet"/>
      <w:lvlText w:val=""/>
      <w:lvlJc w:val="left"/>
      <w:pPr>
        <w:tabs>
          <w:tab w:val="num" w:pos="2160"/>
        </w:tabs>
        <w:ind w:left="2160" w:hanging="360"/>
      </w:pPr>
      <w:rPr>
        <w:rFonts w:ascii="Wingdings" w:hAnsi="Wingdings" w:hint="default"/>
      </w:rPr>
    </w:lvl>
    <w:lvl w:ilvl="3" w:tplc="2B1C1D6A" w:tentative="1">
      <w:start w:val="1"/>
      <w:numFmt w:val="bullet"/>
      <w:lvlText w:val=""/>
      <w:lvlJc w:val="left"/>
      <w:pPr>
        <w:tabs>
          <w:tab w:val="num" w:pos="2880"/>
        </w:tabs>
        <w:ind w:left="2880" w:hanging="360"/>
      </w:pPr>
      <w:rPr>
        <w:rFonts w:ascii="Wingdings" w:hAnsi="Wingdings" w:hint="default"/>
      </w:rPr>
    </w:lvl>
    <w:lvl w:ilvl="4" w:tplc="EDEAC3E0" w:tentative="1">
      <w:start w:val="1"/>
      <w:numFmt w:val="bullet"/>
      <w:lvlText w:val=""/>
      <w:lvlJc w:val="left"/>
      <w:pPr>
        <w:tabs>
          <w:tab w:val="num" w:pos="3600"/>
        </w:tabs>
        <w:ind w:left="3600" w:hanging="360"/>
      </w:pPr>
      <w:rPr>
        <w:rFonts w:ascii="Wingdings" w:hAnsi="Wingdings" w:hint="default"/>
      </w:rPr>
    </w:lvl>
    <w:lvl w:ilvl="5" w:tplc="17185528" w:tentative="1">
      <w:start w:val="1"/>
      <w:numFmt w:val="bullet"/>
      <w:lvlText w:val=""/>
      <w:lvlJc w:val="left"/>
      <w:pPr>
        <w:tabs>
          <w:tab w:val="num" w:pos="4320"/>
        </w:tabs>
        <w:ind w:left="4320" w:hanging="360"/>
      </w:pPr>
      <w:rPr>
        <w:rFonts w:ascii="Wingdings" w:hAnsi="Wingdings" w:hint="default"/>
      </w:rPr>
    </w:lvl>
    <w:lvl w:ilvl="6" w:tplc="3BB4DABC" w:tentative="1">
      <w:start w:val="1"/>
      <w:numFmt w:val="bullet"/>
      <w:lvlText w:val=""/>
      <w:lvlJc w:val="left"/>
      <w:pPr>
        <w:tabs>
          <w:tab w:val="num" w:pos="5040"/>
        </w:tabs>
        <w:ind w:left="5040" w:hanging="360"/>
      </w:pPr>
      <w:rPr>
        <w:rFonts w:ascii="Wingdings" w:hAnsi="Wingdings" w:hint="default"/>
      </w:rPr>
    </w:lvl>
    <w:lvl w:ilvl="7" w:tplc="194E1626" w:tentative="1">
      <w:start w:val="1"/>
      <w:numFmt w:val="bullet"/>
      <w:lvlText w:val=""/>
      <w:lvlJc w:val="left"/>
      <w:pPr>
        <w:tabs>
          <w:tab w:val="num" w:pos="5760"/>
        </w:tabs>
        <w:ind w:left="5760" w:hanging="360"/>
      </w:pPr>
      <w:rPr>
        <w:rFonts w:ascii="Wingdings" w:hAnsi="Wingdings" w:hint="default"/>
      </w:rPr>
    </w:lvl>
    <w:lvl w:ilvl="8" w:tplc="030E7B9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01135D"/>
    <w:multiLevelType w:val="hybridMultilevel"/>
    <w:tmpl w:val="FC26C1FA"/>
    <w:lvl w:ilvl="0" w:tplc="11E61D9C">
      <w:start w:val="1"/>
      <w:numFmt w:val="decimal"/>
      <w:lvlText w:val="%1."/>
      <w:lvlJc w:val="left"/>
      <w:pPr>
        <w:tabs>
          <w:tab w:val="num" w:pos="720"/>
        </w:tabs>
        <w:ind w:left="720" w:hanging="360"/>
      </w:pPr>
    </w:lvl>
    <w:lvl w:ilvl="1" w:tplc="5A386A9C" w:tentative="1">
      <w:start w:val="1"/>
      <w:numFmt w:val="decimal"/>
      <w:lvlText w:val="%2."/>
      <w:lvlJc w:val="left"/>
      <w:pPr>
        <w:tabs>
          <w:tab w:val="num" w:pos="1440"/>
        </w:tabs>
        <w:ind w:left="1440" w:hanging="360"/>
      </w:pPr>
    </w:lvl>
    <w:lvl w:ilvl="2" w:tplc="53543508" w:tentative="1">
      <w:start w:val="1"/>
      <w:numFmt w:val="decimal"/>
      <w:lvlText w:val="%3."/>
      <w:lvlJc w:val="left"/>
      <w:pPr>
        <w:tabs>
          <w:tab w:val="num" w:pos="2160"/>
        </w:tabs>
        <w:ind w:left="2160" w:hanging="360"/>
      </w:pPr>
    </w:lvl>
    <w:lvl w:ilvl="3" w:tplc="D4B0FB60" w:tentative="1">
      <w:start w:val="1"/>
      <w:numFmt w:val="decimal"/>
      <w:lvlText w:val="%4."/>
      <w:lvlJc w:val="left"/>
      <w:pPr>
        <w:tabs>
          <w:tab w:val="num" w:pos="2880"/>
        </w:tabs>
        <w:ind w:left="2880" w:hanging="360"/>
      </w:pPr>
    </w:lvl>
    <w:lvl w:ilvl="4" w:tplc="52E44C78" w:tentative="1">
      <w:start w:val="1"/>
      <w:numFmt w:val="decimal"/>
      <w:lvlText w:val="%5."/>
      <w:lvlJc w:val="left"/>
      <w:pPr>
        <w:tabs>
          <w:tab w:val="num" w:pos="3600"/>
        </w:tabs>
        <w:ind w:left="3600" w:hanging="360"/>
      </w:pPr>
    </w:lvl>
    <w:lvl w:ilvl="5" w:tplc="28ACB406" w:tentative="1">
      <w:start w:val="1"/>
      <w:numFmt w:val="decimal"/>
      <w:lvlText w:val="%6."/>
      <w:lvlJc w:val="left"/>
      <w:pPr>
        <w:tabs>
          <w:tab w:val="num" w:pos="4320"/>
        </w:tabs>
        <w:ind w:left="4320" w:hanging="360"/>
      </w:pPr>
    </w:lvl>
    <w:lvl w:ilvl="6" w:tplc="B66035BC" w:tentative="1">
      <w:start w:val="1"/>
      <w:numFmt w:val="decimal"/>
      <w:lvlText w:val="%7."/>
      <w:lvlJc w:val="left"/>
      <w:pPr>
        <w:tabs>
          <w:tab w:val="num" w:pos="5040"/>
        </w:tabs>
        <w:ind w:left="5040" w:hanging="360"/>
      </w:pPr>
    </w:lvl>
    <w:lvl w:ilvl="7" w:tplc="F760D65C" w:tentative="1">
      <w:start w:val="1"/>
      <w:numFmt w:val="decimal"/>
      <w:lvlText w:val="%8."/>
      <w:lvlJc w:val="left"/>
      <w:pPr>
        <w:tabs>
          <w:tab w:val="num" w:pos="5760"/>
        </w:tabs>
        <w:ind w:left="5760" w:hanging="360"/>
      </w:pPr>
    </w:lvl>
    <w:lvl w:ilvl="8" w:tplc="4A003070" w:tentative="1">
      <w:start w:val="1"/>
      <w:numFmt w:val="decimal"/>
      <w:lvlText w:val="%9."/>
      <w:lvlJc w:val="left"/>
      <w:pPr>
        <w:tabs>
          <w:tab w:val="num" w:pos="6480"/>
        </w:tabs>
        <w:ind w:left="6480" w:hanging="360"/>
      </w:pPr>
    </w:lvl>
  </w:abstractNum>
  <w:abstractNum w:abstractNumId="5" w15:restartNumberingAfterBreak="0">
    <w:nsid w:val="27C4461E"/>
    <w:multiLevelType w:val="hybridMultilevel"/>
    <w:tmpl w:val="7AFA404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F730C9B"/>
    <w:multiLevelType w:val="hybridMultilevel"/>
    <w:tmpl w:val="3A60ED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0A152A4"/>
    <w:multiLevelType w:val="hybridMultilevel"/>
    <w:tmpl w:val="0818F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D4D75DE"/>
    <w:multiLevelType w:val="multilevel"/>
    <w:tmpl w:val="4AD43C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4F6F12"/>
    <w:multiLevelType w:val="hybridMultilevel"/>
    <w:tmpl w:val="CFD48FBA"/>
    <w:lvl w:ilvl="0" w:tplc="662C3626">
      <w:start w:val="1"/>
      <w:numFmt w:val="bullet"/>
      <w:lvlText w:val=""/>
      <w:lvlJc w:val="left"/>
      <w:pPr>
        <w:tabs>
          <w:tab w:val="num" w:pos="720"/>
        </w:tabs>
        <w:ind w:left="720" w:hanging="360"/>
      </w:pPr>
      <w:rPr>
        <w:rFonts w:ascii="Wingdings" w:hAnsi="Wingdings" w:hint="default"/>
      </w:rPr>
    </w:lvl>
    <w:lvl w:ilvl="1" w:tplc="BF6E6536" w:tentative="1">
      <w:start w:val="1"/>
      <w:numFmt w:val="bullet"/>
      <w:lvlText w:val=""/>
      <w:lvlJc w:val="left"/>
      <w:pPr>
        <w:tabs>
          <w:tab w:val="num" w:pos="1440"/>
        </w:tabs>
        <w:ind w:left="1440" w:hanging="360"/>
      </w:pPr>
      <w:rPr>
        <w:rFonts w:ascii="Wingdings" w:hAnsi="Wingdings" w:hint="default"/>
      </w:rPr>
    </w:lvl>
    <w:lvl w:ilvl="2" w:tplc="462A2A68" w:tentative="1">
      <w:start w:val="1"/>
      <w:numFmt w:val="bullet"/>
      <w:lvlText w:val=""/>
      <w:lvlJc w:val="left"/>
      <w:pPr>
        <w:tabs>
          <w:tab w:val="num" w:pos="2160"/>
        </w:tabs>
        <w:ind w:left="2160" w:hanging="360"/>
      </w:pPr>
      <w:rPr>
        <w:rFonts w:ascii="Wingdings" w:hAnsi="Wingdings" w:hint="default"/>
      </w:rPr>
    </w:lvl>
    <w:lvl w:ilvl="3" w:tplc="2F0E78BE" w:tentative="1">
      <w:start w:val="1"/>
      <w:numFmt w:val="bullet"/>
      <w:lvlText w:val=""/>
      <w:lvlJc w:val="left"/>
      <w:pPr>
        <w:tabs>
          <w:tab w:val="num" w:pos="2880"/>
        </w:tabs>
        <w:ind w:left="2880" w:hanging="360"/>
      </w:pPr>
      <w:rPr>
        <w:rFonts w:ascii="Wingdings" w:hAnsi="Wingdings" w:hint="default"/>
      </w:rPr>
    </w:lvl>
    <w:lvl w:ilvl="4" w:tplc="7952B11E" w:tentative="1">
      <w:start w:val="1"/>
      <w:numFmt w:val="bullet"/>
      <w:lvlText w:val=""/>
      <w:lvlJc w:val="left"/>
      <w:pPr>
        <w:tabs>
          <w:tab w:val="num" w:pos="3600"/>
        </w:tabs>
        <w:ind w:left="3600" w:hanging="360"/>
      </w:pPr>
      <w:rPr>
        <w:rFonts w:ascii="Wingdings" w:hAnsi="Wingdings" w:hint="default"/>
      </w:rPr>
    </w:lvl>
    <w:lvl w:ilvl="5" w:tplc="7DBE6EE8" w:tentative="1">
      <w:start w:val="1"/>
      <w:numFmt w:val="bullet"/>
      <w:lvlText w:val=""/>
      <w:lvlJc w:val="left"/>
      <w:pPr>
        <w:tabs>
          <w:tab w:val="num" w:pos="4320"/>
        </w:tabs>
        <w:ind w:left="4320" w:hanging="360"/>
      </w:pPr>
      <w:rPr>
        <w:rFonts w:ascii="Wingdings" w:hAnsi="Wingdings" w:hint="default"/>
      </w:rPr>
    </w:lvl>
    <w:lvl w:ilvl="6" w:tplc="4FF4BB7A" w:tentative="1">
      <w:start w:val="1"/>
      <w:numFmt w:val="bullet"/>
      <w:lvlText w:val=""/>
      <w:lvlJc w:val="left"/>
      <w:pPr>
        <w:tabs>
          <w:tab w:val="num" w:pos="5040"/>
        </w:tabs>
        <w:ind w:left="5040" w:hanging="360"/>
      </w:pPr>
      <w:rPr>
        <w:rFonts w:ascii="Wingdings" w:hAnsi="Wingdings" w:hint="default"/>
      </w:rPr>
    </w:lvl>
    <w:lvl w:ilvl="7" w:tplc="D97612CA" w:tentative="1">
      <w:start w:val="1"/>
      <w:numFmt w:val="bullet"/>
      <w:lvlText w:val=""/>
      <w:lvlJc w:val="left"/>
      <w:pPr>
        <w:tabs>
          <w:tab w:val="num" w:pos="5760"/>
        </w:tabs>
        <w:ind w:left="5760" w:hanging="360"/>
      </w:pPr>
      <w:rPr>
        <w:rFonts w:ascii="Wingdings" w:hAnsi="Wingdings" w:hint="default"/>
      </w:rPr>
    </w:lvl>
    <w:lvl w:ilvl="8" w:tplc="4E683F3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6574745"/>
    <w:multiLevelType w:val="hybridMultilevel"/>
    <w:tmpl w:val="ED209544"/>
    <w:lvl w:ilvl="0" w:tplc="D4100C2A">
      <w:start w:val="1"/>
      <w:numFmt w:val="bullet"/>
      <w:lvlText w:val="•"/>
      <w:lvlJc w:val="left"/>
      <w:pPr>
        <w:tabs>
          <w:tab w:val="num" w:pos="720"/>
        </w:tabs>
        <w:ind w:left="720" w:hanging="360"/>
      </w:pPr>
      <w:rPr>
        <w:rFonts w:ascii="Arial" w:hAnsi="Arial" w:hint="default"/>
      </w:rPr>
    </w:lvl>
    <w:lvl w:ilvl="1" w:tplc="291C6B66">
      <w:start w:val="44"/>
      <w:numFmt w:val="bullet"/>
      <w:lvlText w:val="•"/>
      <w:lvlJc w:val="left"/>
      <w:pPr>
        <w:tabs>
          <w:tab w:val="num" w:pos="1440"/>
        </w:tabs>
        <w:ind w:left="1440" w:hanging="360"/>
      </w:pPr>
      <w:rPr>
        <w:rFonts w:ascii="Arial" w:hAnsi="Arial" w:hint="default"/>
      </w:rPr>
    </w:lvl>
    <w:lvl w:ilvl="2" w:tplc="92AC3608" w:tentative="1">
      <w:start w:val="1"/>
      <w:numFmt w:val="bullet"/>
      <w:lvlText w:val="•"/>
      <w:lvlJc w:val="left"/>
      <w:pPr>
        <w:tabs>
          <w:tab w:val="num" w:pos="2160"/>
        </w:tabs>
        <w:ind w:left="2160" w:hanging="360"/>
      </w:pPr>
      <w:rPr>
        <w:rFonts w:ascii="Arial" w:hAnsi="Arial" w:hint="default"/>
      </w:rPr>
    </w:lvl>
    <w:lvl w:ilvl="3" w:tplc="5F9C686A" w:tentative="1">
      <w:start w:val="1"/>
      <w:numFmt w:val="bullet"/>
      <w:lvlText w:val="•"/>
      <w:lvlJc w:val="left"/>
      <w:pPr>
        <w:tabs>
          <w:tab w:val="num" w:pos="2880"/>
        </w:tabs>
        <w:ind w:left="2880" w:hanging="360"/>
      </w:pPr>
      <w:rPr>
        <w:rFonts w:ascii="Arial" w:hAnsi="Arial" w:hint="default"/>
      </w:rPr>
    </w:lvl>
    <w:lvl w:ilvl="4" w:tplc="205A742C" w:tentative="1">
      <w:start w:val="1"/>
      <w:numFmt w:val="bullet"/>
      <w:lvlText w:val="•"/>
      <w:lvlJc w:val="left"/>
      <w:pPr>
        <w:tabs>
          <w:tab w:val="num" w:pos="3600"/>
        </w:tabs>
        <w:ind w:left="3600" w:hanging="360"/>
      </w:pPr>
      <w:rPr>
        <w:rFonts w:ascii="Arial" w:hAnsi="Arial" w:hint="default"/>
      </w:rPr>
    </w:lvl>
    <w:lvl w:ilvl="5" w:tplc="29088B5C" w:tentative="1">
      <w:start w:val="1"/>
      <w:numFmt w:val="bullet"/>
      <w:lvlText w:val="•"/>
      <w:lvlJc w:val="left"/>
      <w:pPr>
        <w:tabs>
          <w:tab w:val="num" w:pos="4320"/>
        </w:tabs>
        <w:ind w:left="4320" w:hanging="360"/>
      </w:pPr>
      <w:rPr>
        <w:rFonts w:ascii="Arial" w:hAnsi="Arial" w:hint="default"/>
      </w:rPr>
    </w:lvl>
    <w:lvl w:ilvl="6" w:tplc="E2D49A9C" w:tentative="1">
      <w:start w:val="1"/>
      <w:numFmt w:val="bullet"/>
      <w:lvlText w:val="•"/>
      <w:lvlJc w:val="left"/>
      <w:pPr>
        <w:tabs>
          <w:tab w:val="num" w:pos="5040"/>
        </w:tabs>
        <w:ind w:left="5040" w:hanging="360"/>
      </w:pPr>
      <w:rPr>
        <w:rFonts w:ascii="Arial" w:hAnsi="Arial" w:hint="default"/>
      </w:rPr>
    </w:lvl>
    <w:lvl w:ilvl="7" w:tplc="ECF4017E" w:tentative="1">
      <w:start w:val="1"/>
      <w:numFmt w:val="bullet"/>
      <w:lvlText w:val="•"/>
      <w:lvlJc w:val="left"/>
      <w:pPr>
        <w:tabs>
          <w:tab w:val="num" w:pos="5760"/>
        </w:tabs>
        <w:ind w:left="5760" w:hanging="360"/>
      </w:pPr>
      <w:rPr>
        <w:rFonts w:ascii="Arial" w:hAnsi="Arial" w:hint="default"/>
      </w:rPr>
    </w:lvl>
    <w:lvl w:ilvl="8" w:tplc="B40EEE3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7BC3303"/>
    <w:multiLevelType w:val="multilevel"/>
    <w:tmpl w:val="7390E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A869B9"/>
    <w:multiLevelType w:val="hybridMultilevel"/>
    <w:tmpl w:val="D29415C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1EF485A"/>
    <w:multiLevelType w:val="multilevel"/>
    <w:tmpl w:val="EBA26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0F3829"/>
    <w:multiLevelType w:val="hybridMultilevel"/>
    <w:tmpl w:val="5A783CEE"/>
    <w:lvl w:ilvl="0" w:tplc="D736BBF2">
      <w:start w:val="1"/>
      <w:numFmt w:val="bullet"/>
      <w:lvlText w:val=""/>
      <w:lvlJc w:val="left"/>
      <w:pPr>
        <w:tabs>
          <w:tab w:val="num" w:pos="720"/>
        </w:tabs>
        <w:ind w:left="720" w:hanging="360"/>
      </w:pPr>
      <w:rPr>
        <w:rFonts w:ascii="Wingdings" w:hAnsi="Wingdings" w:hint="default"/>
      </w:rPr>
    </w:lvl>
    <w:lvl w:ilvl="1" w:tplc="AE9AF49E" w:tentative="1">
      <w:start w:val="1"/>
      <w:numFmt w:val="bullet"/>
      <w:lvlText w:val=""/>
      <w:lvlJc w:val="left"/>
      <w:pPr>
        <w:tabs>
          <w:tab w:val="num" w:pos="1440"/>
        </w:tabs>
        <w:ind w:left="1440" w:hanging="360"/>
      </w:pPr>
      <w:rPr>
        <w:rFonts w:ascii="Wingdings" w:hAnsi="Wingdings" w:hint="default"/>
      </w:rPr>
    </w:lvl>
    <w:lvl w:ilvl="2" w:tplc="FE6AF702" w:tentative="1">
      <w:start w:val="1"/>
      <w:numFmt w:val="bullet"/>
      <w:lvlText w:val=""/>
      <w:lvlJc w:val="left"/>
      <w:pPr>
        <w:tabs>
          <w:tab w:val="num" w:pos="2160"/>
        </w:tabs>
        <w:ind w:left="2160" w:hanging="360"/>
      </w:pPr>
      <w:rPr>
        <w:rFonts w:ascii="Wingdings" w:hAnsi="Wingdings" w:hint="default"/>
      </w:rPr>
    </w:lvl>
    <w:lvl w:ilvl="3" w:tplc="B582CCDE" w:tentative="1">
      <w:start w:val="1"/>
      <w:numFmt w:val="bullet"/>
      <w:lvlText w:val=""/>
      <w:lvlJc w:val="left"/>
      <w:pPr>
        <w:tabs>
          <w:tab w:val="num" w:pos="2880"/>
        </w:tabs>
        <w:ind w:left="2880" w:hanging="360"/>
      </w:pPr>
      <w:rPr>
        <w:rFonts w:ascii="Wingdings" w:hAnsi="Wingdings" w:hint="default"/>
      </w:rPr>
    </w:lvl>
    <w:lvl w:ilvl="4" w:tplc="D4704904" w:tentative="1">
      <w:start w:val="1"/>
      <w:numFmt w:val="bullet"/>
      <w:lvlText w:val=""/>
      <w:lvlJc w:val="left"/>
      <w:pPr>
        <w:tabs>
          <w:tab w:val="num" w:pos="3600"/>
        </w:tabs>
        <w:ind w:left="3600" w:hanging="360"/>
      </w:pPr>
      <w:rPr>
        <w:rFonts w:ascii="Wingdings" w:hAnsi="Wingdings" w:hint="default"/>
      </w:rPr>
    </w:lvl>
    <w:lvl w:ilvl="5" w:tplc="7700B38A" w:tentative="1">
      <w:start w:val="1"/>
      <w:numFmt w:val="bullet"/>
      <w:lvlText w:val=""/>
      <w:lvlJc w:val="left"/>
      <w:pPr>
        <w:tabs>
          <w:tab w:val="num" w:pos="4320"/>
        </w:tabs>
        <w:ind w:left="4320" w:hanging="360"/>
      </w:pPr>
      <w:rPr>
        <w:rFonts w:ascii="Wingdings" w:hAnsi="Wingdings" w:hint="default"/>
      </w:rPr>
    </w:lvl>
    <w:lvl w:ilvl="6" w:tplc="2AE64178" w:tentative="1">
      <w:start w:val="1"/>
      <w:numFmt w:val="bullet"/>
      <w:lvlText w:val=""/>
      <w:lvlJc w:val="left"/>
      <w:pPr>
        <w:tabs>
          <w:tab w:val="num" w:pos="5040"/>
        </w:tabs>
        <w:ind w:left="5040" w:hanging="360"/>
      </w:pPr>
      <w:rPr>
        <w:rFonts w:ascii="Wingdings" w:hAnsi="Wingdings" w:hint="default"/>
      </w:rPr>
    </w:lvl>
    <w:lvl w:ilvl="7" w:tplc="1C4CFECC" w:tentative="1">
      <w:start w:val="1"/>
      <w:numFmt w:val="bullet"/>
      <w:lvlText w:val=""/>
      <w:lvlJc w:val="left"/>
      <w:pPr>
        <w:tabs>
          <w:tab w:val="num" w:pos="5760"/>
        </w:tabs>
        <w:ind w:left="5760" w:hanging="360"/>
      </w:pPr>
      <w:rPr>
        <w:rFonts w:ascii="Wingdings" w:hAnsi="Wingdings" w:hint="default"/>
      </w:rPr>
    </w:lvl>
    <w:lvl w:ilvl="8" w:tplc="65D4FC3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4635E13"/>
    <w:multiLevelType w:val="hybridMultilevel"/>
    <w:tmpl w:val="8DBCEC18"/>
    <w:lvl w:ilvl="0" w:tplc="01FCA37A">
      <w:start w:val="1"/>
      <w:numFmt w:val="bullet"/>
      <w:lvlText w:val=""/>
      <w:lvlJc w:val="left"/>
      <w:pPr>
        <w:tabs>
          <w:tab w:val="num" w:pos="720"/>
        </w:tabs>
        <w:ind w:left="720" w:hanging="360"/>
      </w:pPr>
      <w:rPr>
        <w:rFonts w:ascii="Wingdings" w:hAnsi="Wingdings" w:hint="default"/>
      </w:rPr>
    </w:lvl>
    <w:lvl w:ilvl="1" w:tplc="177C4A1E" w:tentative="1">
      <w:start w:val="1"/>
      <w:numFmt w:val="bullet"/>
      <w:lvlText w:val=""/>
      <w:lvlJc w:val="left"/>
      <w:pPr>
        <w:tabs>
          <w:tab w:val="num" w:pos="1440"/>
        </w:tabs>
        <w:ind w:left="1440" w:hanging="360"/>
      </w:pPr>
      <w:rPr>
        <w:rFonts w:ascii="Wingdings" w:hAnsi="Wingdings" w:hint="default"/>
      </w:rPr>
    </w:lvl>
    <w:lvl w:ilvl="2" w:tplc="F93612F8" w:tentative="1">
      <w:start w:val="1"/>
      <w:numFmt w:val="bullet"/>
      <w:lvlText w:val=""/>
      <w:lvlJc w:val="left"/>
      <w:pPr>
        <w:tabs>
          <w:tab w:val="num" w:pos="2160"/>
        </w:tabs>
        <w:ind w:left="2160" w:hanging="360"/>
      </w:pPr>
      <w:rPr>
        <w:rFonts w:ascii="Wingdings" w:hAnsi="Wingdings" w:hint="default"/>
      </w:rPr>
    </w:lvl>
    <w:lvl w:ilvl="3" w:tplc="15F4BA8E" w:tentative="1">
      <w:start w:val="1"/>
      <w:numFmt w:val="bullet"/>
      <w:lvlText w:val=""/>
      <w:lvlJc w:val="left"/>
      <w:pPr>
        <w:tabs>
          <w:tab w:val="num" w:pos="2880"/>
        </w:tabs>
        <w:ind w:left="2880" w:hanging="360"/>
      </w:pPr>
      <w:rPr>
        <w:rFonts w:ascii="Wingdings" w:hAnsi="Wingdings" w:hint="default"/>
      </w:rPr>
    </w:lvl>
    <w:lvl w:ilvl="4" w:tplc="7EEE0178" w:tentative="1">
      <w:start w:val="1"/>
      <w:numFmt w:val="bullet"/>
      <w:lvlText w:val=""/>
      <w:lvlJc w:val="left"/>
      <w:pPr>
        <w:tabs>
          <w:tab w:val="num" w:pos="3600"/>
        </w:tabs>
        <w:ind w:left="3600" w:hanging="360"/>
      </w:pPr>
      <w:rPr>
        <w:rFonts w:ascii="Wingdings" w:hAnsi="Wingdings" w:hint="default"/>
      </w:rPr>
    </w:lvl>
    <w:lvl w:ilvl="5" w:tplc="D178A91A" w:tentative="1">
      <w:start w:val="1"/>
      <w:numFmt w:val="bullet"/>
      <w:lvlText w:val=""/>
      <w:lvlJc w:val="left"/>
      <w:pPr>
        <w:tabs>
          <w:tab w:val="num" w:pos="4320"/>
        </w:tabs>
        <w:ind w:left="4320" w:hanging="360"/>
      </w:pPr>
      <w:rPr>
        <w:rFonts w:ascii="Wingdings" w:hAnsi="Wingdings" w:hint="default"/>
      </w:rPr>
    </w:lvl>
    <w:lvl w:ilvl="6" w:tplc="C6EAA59E" w:tentative="1">
      <w:start w:val="1"/>
      <w:numFmt w:val="bullet"/>
      <w:lvlText w:val=""/>
      <w:lvlJc w:val="left"/>
      <w:pPr>
        <w:tabs>
          <w:tab w:val="num" w:pos="5040"/>
        </w:tabs>
        <w:ind w:left="5040" w:hanging="360"/>
      </w:pPr>
      <w:rPr>
        <w:rFonts w:ascii="Wingdings" w:hAnsi="Wingdings" w:hint="default"/>
      </w:rPr>
    </w:lvl>
    <w:lvl w:ilvl="7" w:tplc="2E085BA0" w:tentative="1">
      <w:start w:val="1"/>
      <w:numFmt w:val="bullet"/>
      <w:lvlText w:val=""/>
      <w:lvlJc w:val="left"/>
      <w:pPr>
        <w:tabs>
          <w:tab w:val="num" w:pos="5760"/>
        </w:tabs>
        <w:ind w:left="5760" w:hanging="360"/>
      </w:pPr>
      <w:rPr>
        <w:rFonts w:ascii="Wingdings" w:hAnsi="Wingdings" w:hint="default"/>
      </w:rPr>
    </w:lvl>
    <w:lvl w:ilvl="8" w:tplc="9CA6368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ADF08B5"/>
    <w:multiLevelType w:val="hybridMultilevel"/>
    <w:tmpl w:val="6EAAFBC4"/>
    <w:lvl w:ilvl="0" w:tplc="29F29168">
      <w:start w:val="1"/>
      <w:numFmt w:val="bullet"/>
      <w:lvlText w:val="•"/>
      <w:lvlJc w:val="left"/>
      <w:pPr>
        <w:tabs>
          <w:tab w:val="num" w:pos="720"/>
        </w:tabs>
        <w:ind w:left="720" w:hanging="360"/>
      </w:pPr>
      <w:rPr>
        <w:rFonts w:ascii="Times New Roman" w:hAnsi="Times New Roman" w:hint="default"/>
      </w:rPr>
    </w:lvl>
    <w:lvl w:ilvl="1" w:tplc="B4C0DA4E" w:tentative="1">
      <w:start w:val="1"/>
      <w:numFmt w:val="bullet"/>
      <w:lvlText w:val="•"/>
      <w:lvlJc w:val="left"/>
      <w:pPr>
        <w:tabs>
          <w:tab w:val="num" w:pos="1440"/>
        </w:tabs>
        <w:ind w:left="1440" w:hanging="360"/>
      </w:pPr>
      <w:rPr>
        <w:rFonts w:ascii="Times New Roman" w:hAnsi="Times New Roman" w:hint="default"/>
      </w:rPr>
    </w:lvl>
    <w:lvl w:ilvl="2" w:tplc="730ACF20" w:tentative="1">
      <w:start w:val="1"/>
      <w:numFmt w:val="bullet"/>
      <w:lvlText w:val="•"/>
      <w:lvlJc w:val="left"/>
      <w:pPr>
        <w:tabs>
          <w:tab w:val="num" w:pos="2160"/>
        </w:tabs>
        <w:ind w:left="2160" w:hanging="360"/>
      </w:pPr>
      <w:rPr>
        <w:rFonts w:ascii="Times New Roman" w:hAnsi="Times New Roman" w:hint="default"/>
      </w:rPr>
    </w:lvl>
    <w:lvl w:ilvl="3" w:tplc="BC409D1C" w:tentative="1">
      <w:start w:val="1"/>
      <w:numFmt w:val="bullet"/>
      <w:lvlText w:val="•"/>
      <w:lvlJc w:val="left"/>
      <w:pPr>
        <w:tabs>
          <w:tab w:val="num" w:pos="2880"/>
        </w:tabs>
        <w:ind w:left="2880" w:hanging="360"/>
      </w:pPr>
      <w:rPr>
        <w:rFonts w:ascii="Times New Roman" w:hAnsi="Times New Roman" w:hint="default"/>
      </w:rPr>
    </w:lvl>
    <w:lvl w:ilvl="4" w:tplc="B8DA2038" w:tentative="1">
      <w:start w:val="1"/>
      <w:numFmt w:val="bullet"/>
      <w:lvlText w:val="•"/>
      <w:lvlJc w:val="left"/>
      <w:pPr>
        <w:tabs>
          <w:tab w:val="num" w:pos="3600"/>
        </w:tabs>
        <w:ind w:left="3600" w:hanging="360"/>
      </w:pPr>
      <w:rPr>
        <w:rFonts w:ascii="Times New Roman" w:hAnsi="Times New Roman" w:hint="default"/>
      </w:rPr>
    </w:lvl>
    <w:lvl w:ilvl="5" w:tplc="68BC8ED4" w:tentative="1">
      <w:start w:val="1"/>
      <w:numFmt w:val="bullet"/>
      <w:lvlText w:val="•"/>
      <w:lvlJc w:val="left"/>
      <w:pPr>
        <w:tabs>
          <w:tab w:val="num" w:pos="4320"/>
        </w:tabs>
        <w:ind w:left="4320" w:hanging="360"/>
      </w:pPr>
      <w:rPr>
        <w:rFonts w:ascii="Times New Roman" w:hAnsi="Times New Roman" w:hint="default"/>
      </w:rPr>
    </w:lvl>
    <w:lvl w:ilvl="6" w:tplc="00D8A25A" w:tentative="1">
      <w:start w:val="1"/>
      <w:numFmt w:val="bullet"/>
      <w:lvlText w:val="•"/>
      <w:lvlJc w:val="left"/>
      <w:pPr>
        <w:tabs>
          <w:tab w:val="num" w:pos="5040"/>
        </w:tabs>
        <w:ind w:left="5040" w:hanging="360"/>
      </w:pPr>
      <w:rPr>
        <w:rFonts w:ascii="Times New Roman" w:hAnsi="Times New Roman" w:hint="default"/>
      </w:rPr>
    </w:lvl>
    <w:lvl w:ilvl="7" w:tplc="EA4AB6D8" w:tentative="1">
      <w:start w:val="1"/>
      <w:numFmt w:val="bullet"/>
      <w:lvlText w:val="•"/>
      <w:lvlJc w:val="left"/>
      <w:pPr>
        <w:tabs>
          <w:tab w:val="num" w:pos="5760"/>
        </w:tabs>
        <w:ind w:left="5760" w:hanging="360"/>
      </w:pPr>
      <w:rPr>
        <w:rFonts w:ascii="Times New Roman" w:hAnsi="Times New Roman" w:hint="default"/>
      </w:rPr>
    </w:lvl>
    <w:lvl w:ilvl="8" w:tplc="22989780" w:tentative="1">
      <w:start w:val="1"/>
      <w:numFmt w:val="bullet"/>
      <w:lvlText w:val="•"/>
      <w:lvlJc w:val="left"/>
      <w:pPr>
        <w:tabs>
          <w:tab w:val="num" w:pos="6480"/>
        </w:tabs>
        <w:ind w:left="6480" w:hanging="360"/>
      </w:pPr>
      <w:rPr>
        <w:rFonts w:ascii="Times New Roman" w:hAnsi="Times New Roman" w:hint="default"/>
      </w:rPr>
    </w:lvl>
  </w:abstractNum>
  <w:num w:numId="1">
    <w:abstractNumId w:val="6"/>
  </w:num>
  <w:num w:numId="2">
    <w:abstractNumId w:val="2"/>
  </w:num>
  <w:num w:numId="3">
    <w:abstractNumId w:val="5"/>
  </w:num>
  <w:num w:numId="4">
    <w:abstractNumId w:val="0"/>
  </w:num>
  <w:num w:numId="5">
    <w:abstractNumId w:val="12"/>
  </w:num>
  <w:num w:numId="6">
    <w:abstractNumId w:val="7"/>
  </w:num>
  <w:num w:numId="7">
    <w:abstractNumId w:val="13"/>
  </w:num>
  <w:num w:numId="8">
    <w:abstractNumId w:val="11"/>
  </w:num>
  <w:num w:numId="9">
    <w:abstractNumId w:val="10"/>
  </w:num>
  <w:num w:numId="10">
    <w:abstractNumId w:val="1"/>
  </w:num>
  <w:num w:numId="11">
    <w:abstractNumId w:val="16"/>
  </w:num>
  <w:num w:numId="12">
    <w:abstractNumId w:val="8"/>
  </w:num>
  <w:num w:numId="13">
    <w:abstractNumId w:val="3"/>
  </w:num>
  <w:num w:numId="14">
    <w:abstractNumId w:val="15"/>
  </w:num>
  <w:num w:numId="15">
    <w:abstractNumId w:val="9"/>
  </w:num>
  <w:num w:numId="16">
    <w:abstractNumId w:val="14"/>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BF0"/>
    <w:rsid w:val="00056FA8"/>
    <w:rsid w:val="000A25E5"/>
    <w:rsid w:val="000A7AD1"/>
    <w:rsid w:val="00132BA7"/>
    <w:rsid w:val="001340D9"/>
    <w:rsid w:val="00151C1F"/>
    <w:rsid w:val="0018554A"/>
    <w:rsid w:val="001878FC"/>
    <w:rsid w:val="00190F3E"/>
    <w:rsid w:val="001A067F"/>
    <w:rsid w:val="002A297F"/>
    <w:rsid w:val="003C7E16"/>
    <w:rsid w:val="004C06F7"/>
    <w:rsid w:val="005575F2"/>
    <w:rsid w:val="0057299A"/>
    <w:rsid w:val="006F1945"/>
    <w:rsid w:val="006F3CE0"/>
    <w:rsid w:val="00757890"/>
    <w:rsid w:val="007C4F45"/>
    <w:rsid w:val="00823F59"/>
    <w:rsid w:val="00883CB3"/>
    <w:rsid w:val="008C15FF"/>
    <w:rsid w:val="008E347C"/>
    <w:rsid w:val="009332FF"/>
    <w:rsid w:val="009E668E"/>
    <w:rsid w:val="00A21CB0"/>
    <w:rsid w:val="00A815F5"/>
    <w:rsid w:val="00AB16F6"/>
    <w:rsid w:val="00AD45CD"/>
    <w:rsid w:val="00AD5B6A"/>
    <w:rsid w:val="00B139BA"/>
    <w:rsid w:val="00C20F10"/>
    <w:rsid w:val="00C40579"/>
    <w:rsid w:val="00C73BF0"/>
    <w:rsid w:val="00C82E9E"/>
    <w:rsid w:val="00CA75C2"/>
    <w:rsid w:val="00D1702E"/>
    <w:rsid w:val="00E6592D"/>
    <w:rsid w:val="00EC37F7"/>
    <w:rsid w:val="00F609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DB1F7"/>
  <w15:chartTrackingRefBased/>
  <w15:docId w15:val="{6C2A9E03-C95F-44C8-BA4E-0727C4E66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A21CB0"/>
    <w:pPr>
      <w:widowControl w:val="0"/>
      <w:autoSpaceDE w:val="0"/>
      <w:autoSpaceDN w:val="0"/>
      <w:spacing w:after="0" w:line="240" w:lineRule="auto"/>
    </w:pPr>
    <w:rPr>
      <w:rFonts w:ascii="Times New Roman" w:eastAsia="Times New Roman" w:hAnsi="Times New Roman" w:cs="Times New Roman"/>
      <w:lang w:val="uk-UA"/>
    </w:rPr>
  </w:style>
  <w:style w:type="paragraph" w:styleId="1">
    <w:name w:val="heading 1"/>
    <w:basedOn w:val="a"/>
    <w:link w:val="10"/>
    <w:uiPriority w:val="9"/>
    <w:qFormat/>
    <w:rsid w:val="00132BA7"/>
    <w:pPr>
      <w:widowControl/>
      <w:autoSpaceDE/>
      <w:autoSpaceDN/>
      <w:spacing w:before="100" w:beforeAutospacing="1" w:after="100" w:afterAutospacing="1"/>
      <w:outlineLvl w:val="0"/>
    </w:pPr>
    <w:rPr>
      <w:b/>
      <w:bCs/>
      <w:kern w:val="36"/>
      <w:sz w:val="48"/>
      <w:szCs w:val="48"/>
      <w:lang w:val="ru-RU"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0F3E"/>
    <w:pPr>
      <w:ind w:left="720"/>
      <w:contextualSpacing/>
    </w:pPr>
  </w:style>
  <w:style w:type="paragraph" w:customStyle="1" w:styleId="rvps14">
    <w:name w:val="rvps14"/>
    <w:basedOn w:val="a"/>
    <w:rsid w:val="00A815F5"/>
    <w:pPr>
      <w:widowControl/>
      <w:autoSpaceDE/>
      <w:autoSpaceDN/>
      <w:spacing w:before="100" w:beforeAutospacing="1" w:after="100" w:afterAutospacing="1"/>
    </w:pPr>
    <w:rPr>
      <w:sz w:val="24"/>
      <w:szCs w:val="24"/>
      <w:lang w:val="ru-RU" w:eastAsia="ru-RU"/>
    </w:rPr>
  </w:style>
  <w:style w:type="character" w:customStyle="1" w:styleId="rvts9">
    <w:name w:val="rvts9"/>
    <w:basedOn w:val="a0"/>
    <w:rsid w:val="00A815F5"/>
  </w:style>
  <w:style w:type="paragraph" w:customStyle="1" w:styleId="rvps6">
    <w:name w:val="rvps6"/>
    <w:basedOn w:val="a"/>
    <w:rsid w:val="00A815F5"/>
    <w:pPr>
      <w:widowControl/>
      <w:autoSpaceDE/>
      <w:autoSpaceDN/>
      <w:spacing w:before="100" w:beforeAutospacing="1" w:after="100" w:afterAutospacing="1"/>
    </w:pPr>
    <w:rPr>
      <w:sz w:val="24"/>
      <w:szCs w:val="24"/>
      <w:lang w:val="ru-RU" w:eastAsia="ru-RU"/>
    </w:rPr>
  </w:style>
  <w:style w:type="character" w:customStyle="1" w:styleId="rvts23">
    <w:name w:val="rvts23"/>
    <w:basedOn w:val="a0"/>
    <w:rsid w:val="00A815F5"/>
  </w:style>
  <w:style w:type="paragraph" w:customStyle="1" w:styleId="rvps2">
    <w:name w:val="rvps2"/>
    <w:basedOn w:val="a"/>
    <w:rsid w:val="00A815F5"/>
    <w:pPr>
      <w:widowControl/>
      <w:autoSpaceDE/>
      <w:autoSpaceDN/>
      <w:spacing w:before="100" w:beforeAutospacing="1" w:after="100" w:afterAutospacing="1"/>
    </w:pPr>
    <w:rPr>
      <w:sz w:val="24"/>
      <w:szCs w:val="24"/>
      <w:lang w:val="ru-RU" w:eastAsia="ru-RU"/>
    </w:rPr>
  </w:style>
  <w:style w:type="character" w:styleId="a4">
    <w:name w:val="Hyperlink"/>
    <w:basedOn w:val="a0"/>
    <w:uiPriority w:val="99"/>
    <w:unhideWhenUsed/>
    <w:rsid w:val="00A815F5"/>
    <w:rPr>
      <w:color w:val="0000FF"/>
      <w:u w:val="single"/>
    </w:rPr>
  </w:style>
  <w:style w:type="paragraph" w:customStyle="1" w:styleId="rvps4">
    <w:name w:val="rvps4"/>
    <w:basedOn w:val="a"/>
    <w:rsid w:val="0018554A"/>
    <w:pPr>
      <w:widowControl/>
      <w:autoSpaceDE/>
      <w:autoSpaceDN/>
      <w:spacing w:before="100" w:beforeAutospacing="1" w:after="100" w:afterAutospacing="1"/>
    </w:pPr>
    <w:rPr>
      <w:sz w:val="24"/>
      <w:szCs w:val="24"/>
      <w:lang w:val="ru-RU" w:eastAsia="ru-RU"/>
    </w:rPr>
  </w:style>
  <w:style w:type="character" w:customStyle="1" w:styleId="rvts44">
    <w:name w:val="rvts44"/>
    <w:basedOn w:val="a0"/>
    <w:rsid w:val="0018554A"/>
  </w:style>
  <w:style w:type="table" w:styleId="a5">
    <w:name w:val="Table Grid"/>
    <w:basedOn w:val="a1"/>
    <w:uiPriority w:val="39"/>
    <w:rsid w:val="000A7A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0A7AD1"/>
    <w:pPr>
      <w:widowControl/>
      <w:autoSpaceDE/>
      <w:autoSpaceDN/>
      <w:spacing w:before="100" w:beforeAutospacing="1" w:after="100" w:afterAutospacing="1"/>
    </w:pPr>
    <w:rPr>
      <w:sz w:val="24"/>
      <w:szCs w:val="24"/>
      <w:lang w:val="ru-RU" w:eastAsia="ru-RU"/>
    </w:rPr>
  </w:style>
  <w:style w:type="character" w:styleId="a7">
    <w:name w:val="Strong"/>
    <w:basedOn w:val="a0"/>
    <w:uiPriority w:val="22"/>
    <w:qFormat/>
    <w:rsid w:val="006F1945"/>
    <w:rPr>
      <w:b/>
      <w:bCs/>
    </w:rPr>
  </w:style>
  <w:style w:type="character" w:customStyle="1" w:styleId="t286pc">
    <w:name w:val="t286pc"/>
    <w:basedOn w:val="a0"/>
    <w:rsid w:val="006F1945"/>
  </w:style>
  <w:style w:type="character" w:customStyle="1" w:styleId="dtet0b">
    <w:name w:val="dtet0b"/>
    <w:basedOn w:val="a0"/>
    <w:rsid w:val="006F1945"/>
  </w:style>
  <w:style w:type="character" w:customStyle="1" w:styleId="10">
    <w:name w:val="Заголовок 1 Знак"/>
    <w:basedOn w:val="a0"/>
    <w:link w:val="1"/>
    <w:uiPriority w:val="9"/>
    <w:rsid w:val="00132BA7"/>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68367">
      <w:bodyDiv w:val="1"/>
      <w:marLeft w:val="0"/>
      <w:marRight w:val="0"/>
      <w:marTop w:val="0"/>
      <w:marBottom w:val="0"/>
      <w:divBdr>
        <w:top w:val="none" w:sz="0" w:space="0" w:color="auto"/>
        <w:left w:val="none" w:sz="0" w:space="0" w:color="auto"/>
        <w:bottom w:val="none" w:sz="0" w:space="0" w:color="auto"/>
        <w:right w:val="none" w:sz="0" w:space="0" w:color="auto"/>
      </w:divBdr>
    </w:div>
    <w:div w:id="87510206">
      <w:bodyDiv w:val="1"/>
      <w:marLeft w:val="0"/>
      <w:marRight w:val="0"/>
      <w:marTop w:val="0"/>
      <w:marBottom w:val="0"/>
      <w:divBdr>
        <w:top w:val="none" w:sz="0" w:space="0" w:color="auto"/>
        <w:left w:val="none" w:sz="0" w:space="0" w:color="auto"/>
        <w:bottom w:val="none" w:sz="0" w:space="0" w:color="auto"/>
        <w:right w:val="none" w:sz="0" w:space="0" w:color="auto"/>
      </w:divBdr>
    </w:div>
    <w:div w:id="155344968">
      <w:bodyDiv w:val="1"/>
      <w:marLeft w:val="0"/>
      <w:marRight w:val="0"/>
      <w:marTop w:val="0"/>
      <w:marBottom w:val="0"/>
      <w:divBdr>
        <w:top w:val="none" w:sz="0" w:space="0" w:color="auto"/>
        <w:left w:val="none" w:sz="0" w:space="0" w:color="auto"/>
        <w:bottom w:val="none" w:sz="0" w:space="0" w:color="auto"/>
        <w:right w:val="none" w:sz="0" w:space="0" w:color="auto"/>
      </w:divBdr>
      <w:divsChild>
        <w:div w:id="929703479">
          <w:marLeft w:val="1166"/>
          <w:marRight w:val="0"/>
          <w:marTop w:val="0"/>
          <w:marBottom w:val="0"/>
          <w:divBdr>
            <w:top w:val="none" w:sz="0" w:space="0" w:color="auto"/>
            <w:left w:val="none" w:sz="0" w:space="0" w:color="auto"/>
            <w:bottom w:val="none" w:sz="0" w:space="0" w:color="auto"/>
            <w:right w:val="none" w:sz="0" w:space="0" w:color="auto"/>
          </w:divBdr>
        </w:div>
        <w:div w:id="8334062">
          <w:marLeft w:val="1166"/>
          <w:marRight w:val="0"/>
          <w:marTop w:val="0"/>
          <w:marBottom w:val="0"/>
          <w:divBdr>
            <w:top w:val="none" w:sz="0" w:space="0" w:color="auto"/>
            <w:left w:val="none" w:sz="0" w:space="0" w:color="auto"/>
            <w:bottom w:val="none" w:sz="0" w:space="0" w:color="auto"/>
            <w:right w:val="none" w:sz="0" w:space="0" w:color="auto"/>
          </w:divBdr>
        </w:div>
      </w:divsChild>
    </w:div>
    <w:div w:id="243103517">
      <w:bodyDiv w:val="1"/>
      <w:marLeft w:val="0"/>
      <w:marRight w:val="0"/>
      <w:marTop w:val="0"/>
      <w:marBottom w:val="0"/>
      <w:divBdr>
        <w:top w:val="none" w:sz="0" w:space="0" w:color="auto"/>
        <w:left w:val="none" w:sz="0" w:space="0" w:color="auto"/>
        <w:bottom w:val="none" w:sz="0" w:space="0" w:color="auto"/>
        <w:right w:val="none" w:sz="0" w:space="0" w:color="auto"/>
      </w:divBdr>
      <w:divsChild>
        <w:div w:id="2009672193">
          <w:marLeft w:val="0"/>
          <w:marRight w:val="0"/>
          <w:marTop w:val="0"/>
          <w:marBottom w:val="150"/>
          <w:divBdr>
            <w:top w:val="none" w:sz="0" w:space="0" w:color="auto"/>
            <w:left w:val="none" w:sz="0" w:space="0" w:color="auto"/>
            <w:bottom w:val="none" w:sz="0" w:space="0" w:color="auto"/>
            <w:right w:val="none" w:sz="0" w:space="0" w:color="auto"/>
          </w:divBdr>
        </w:div>
      </w:divsChild>
    </w:div>
    <w:div w:id="272442630">
      <w:bodyDiv w:val="1"/>
      <w:marLeft w:val="0"/>
      <w:marRight w:val="0"/>
      <w:marTop w:val="0"/>
      <w:marBottom w:val="0"/>
      <w:divBdr>
        <w:top w:val="none" w:sz="0" w:space="0" w:color="auto"/>
        <w:left w:val="none" w:sz="0" w:space="0" w:color="auto"/>
        <w:bottom w:val="none" w:sz="0" w:space="0" w:color="auto"/>
        <w:right w:val="none" w:sz="0" w:space="0" w:color="auto"/>
      </w:divBdr>
      <w:divsChild>
        <w:div w:id="406804653">
          <w:marLeft w:val="0"/>
          <w:marRight w:val="0"/>
          <w:marTop w:val="0"/>
          <w:marBottom w:val="150"/>
          <w:divBdr>
            <w:top w:val="none" w:sz="0" w:space="0" w:color="auto"/>
            <w:left w:val="none" w:sz="0" w:space="0" w:color="auto"/>
            <w:bottom w:val="none" w:sz="0" w:space="0" w:color="auto"/>
            <w:right w:val="none" w:sz="0" w:space="0" w:color="auto"/>
          </w:divBdr>
        </w:div>
      </w:divsChild>
    </w:div>
    <w:div w:id="393891843">
      <w:bodyDiv w:val="1"/>
      <w:marLeft w:val="0"/>
      <w:marRight w:val="0"/>
      <w:marTop w:val="0"/>
      <w:marBottom w:val="0"/>
      <w:divBdr>
        <w:top w:val="none" w:sz="0" w:space="0" w:color="auto"/>
        <w:left w:val="none" w:sz="0" w:space="0" w:color="auto"/>
        <w:bottom w:val="none" w:sz="0" w:space="0" w:color="auto"/>
        <w:right w:val="none" w:sz="0" w:space="0" w:color="auto"/>
      </w:divBdr>
    </w:div>
    <w:div w:id="412118721">
      <w:bodyDiv w:val="1"/>
      <w:marLeft w:val="0"/>
      <w:marRight w:val="0"/>
      <w:marTop w:val="0"/>
      <w:marBottom w:val="0"/>
      <w:divBdr>
        <w:top w:val="none" w:sz="0" w:space="0" w:color="auto"/>
        <w:left w:val="none" w:sz="0" w:space="0" w:color="auto"/>
        <w:bottom w:val="none" w:sz="0" w:space="0" w:color="auto"/>
        <w:right w:val="none" w:sz="0" w:space="0" w:color="auto"/>
      </w:divBdr>
    </w:div>
    <w:div w:id="468278831">
      <w:bodyDiv w:val="1"/>
      <w:marLeft w:val="0"/>
      <w:marRight w:val="0"/>
      <w:marTop w:val="0"/>
      <w:marBottom w:val="0"/>
      <w:divBdr>
        <w:top w:val="none" w:sz="0" w:space="0" w:color="auto"/>
        <w:left w:val="none" w:sz="0" w:space="0" w:color="auto"/>
        <w:bottom w:val="none" w:sz="0" w:space="0" w:color="auto"/>
        <w:right w:val="none" w:sz="0" w:space="0" w:color="auto"/>
      </w:divBdr>
      <w:divsChild>
        <w:div w:id="44838295">
          <w:marLeft w:val="0"/>
          <w:marRight w:val="0"/>
          <w:marTop w:val="0"/>
          <w:marBottom w:val="150"/>
          <w:divBdr>
            <w:top w:val="none" w:sz="0" w:space="0" w:color="auto"/>
            <w:left w:val="none" w:sz="0" w:space="0" w:color="auto"/>
            <w:bottom w:val="none" w:sz="0" w:space="0" w:color="auto"/>
            <w:right w:val="none" w:sz="0" w:space="0" w:color="auto"/>
          </w:divBdr>
        </w:div>
      </w:divsChild>
    </w:div>
    <w:div w:id="541140517">
      <w:bodyDiv w:val="1"/>
      <w:marLeft w:val="0"/>
      <w:marRight w:val="0"/>
      <w:marTop w:val="0"/>
      <w:marBottom w:val="0"/>
      <w:divBdr>
        <w:top w:val="none" w:sz="0" w:space="0" w:color="auto"/>
        <w:left w:val="none" w:sz="0" w:space="0" w:color="auto"/>
        <w:bottom w:val="none" w:sz="0" w:space="0" w:color="auto"/>
        <w:right w:val="none" w:sz="0" w:space="0" w:color="auto"/>
      </w:divBdr>
    </w:div>
    <w:div w:id="548103576">
      <w:bodyDiv w:val="1"/>
      <w:marLeft w:val="0"/>
      <w:marRight w:val="0"/>
      <w:marTop w:val="0"/>
      <w:marBottom w:val="0"/>
      <w:divBdr>
        <w:top w:val="none" w:sz="0" w:space="0" w:color="auto"/>
        <w:left w:val="none" w:sz="0" w:space="0" w:color="auto"/>
        <w:bottom w:val="none" w:sz="0" w:space="0" w:color="auto"/>
        <w:right w:val="none" w:sz="0" w:space="0" w:color="auto"/>
      </w:divBdr>
    </w:div>
    <w:div w:id="565998094">
      <w:bodyDiv w:val="1"/>
      <w:marLeft w:val="0"/>
      <w:marRight w:val="0"/>
      <w:marTop w:val="0"/>
      <w:marBottom w:val="0"/>
      <w:divBdr>
        <w:top w:val="none" w:sz="0" w:space="0" w:color="auto"/>
        <w:left w:val="none" w:sz="0" w:space="0" w:color="auto"/>
        <w:bottom w:val="none" w:sz="0" w:space="0" w:color="auto"/>
        <w:right w:val="none" w:sz="0" w:space="0" w:color="auto"/>
      </w:divBdr>
      <w:divsChild>
        <w:div w:id="911310258">
          <w:marLeft w:val="547"/>
          <w:marRight w:val="0"/>
          <w:marTop w:val="0"/>
          <w:marBottom w:val="0"/>
          <w:divBdr>
            <w:top w:val="none" w:sz="0" w:space="0" w:color="auto"/>
            <w:left w:val="none" w:sz="0" w:space="0" w:color="auto"/>
            <w:bottom w:val="none" w:sz="0" w:space="0" w:color="auto"/>
            <w:right w:val="none" w:sz="0" w:space="0" w:color="auto"/>
          </w:divBdr>
        </w:div>
        <w:div w:id="1286541095">
          <w:marLeft w:val="547"/>
          <w:marRight w:val="0"/>
          <w:marTop w:val="0"/>
          <w:marBottom w:val="0"/>
          <w:divBdr>
            <w:top w:val="none" w:sz="0" w:space="0" w:color="auto"/>
            <w:left w:val="none" w:sz="0" w:space="0" w:color="auto"/>
            <w:bottom w:val="none" w:sz="0" w:space="0" w:color="auto"/>
            <w:right w:val="none" w:sz="0" w:space="0" w:color="auto"/>
          </w:divBdr>
        </w:div>
        <w:div w:id="1200820759">
          <w:marLeft w:val="547"/>
          <w:marRight w:val="0"/>
          <w:marTop w:val="0"/>
          <w:marBottom w:val="0"/>
          <w:divBdr>
            <w:top w:val="none" w:sz="0" w:space="0" w:color="auto"/>
            <w:left w:val="none" w:sz="0" w:space="0" w:color="auto"/>
            <w:bottom w:val="none" w:sz="0" w:space="0" w:color="auto"/>
            <w:right w:val="none" w:sz="0" w:space="0" w:color="auto"/>
          </w:divBdr>
        </w:div>
        <w:div w:id="609509233">
          <w:marLeft w:val="547"/>
          <w:marRight w:val="0"/>
          <w:marTop w:val="0"/>
          <w:marBottom w:val="0"/>
          <w:divBdr>
            <w:top w:val="none" w:sz="0" w:space="0" w:color="auto"/>
            <w:left w:val="none" w:sz="0" w:space="0" w:color="auto"/>
            <w:bottom w:val="none" w:sz="0" w:space="0" w:color="auto"/>
            <w:right w:val="none" w:sz="0" w:space="0" w:color="auto"/>
          </w:divBdr>
        </w:div>
      </w:divsChild>
    </w:div>
    <w:div w:id="573011867">
      <w:bodyDiv w:val="1"/>
      <w:marLeft w:val="0"/>
      <w:marRight w:val="0"/>
      <w:marTop w:val="0"/>
      <w:marBottom w:val="0"/>
      <w:divBdr>
        <w:top w:val="none" w:sz="0" w:space="0" w:color="auto"/>
        <w:left w:val="none" w:sz="0" w:space="0" w:color="auto"/>
        <w:bottom w:val="none" w:sz="0" w:space="0" w:color="auto"/>
        <w:right w:val="none" w:sz="0" w:space="0" w:color="auto"/>
      </w:divBdr>
      <w:divsChild>
        <w:div w:id="1758402045">
          <w:marLeft w:val="0"/>
          <w:marRight w:val="0"/>
          <w:marTop w:val="0"/>
          <w:marBottom w:val="150"/>
          <w:divBdr>
            <w:top w:val="none" w:sz="0" w:space="0" w:color="auto"/>
            <w:left w:val="none" w:sz="0" w:space="0" w:color="auto"/>
            <w:bottom w:val="none" w:sz="0" w:space="0" w:color="auto"/>
            <w:right w:val="none" w:sz="0" w:space="0" w:color="auto"/>
          </w:divBdr>
        </w:div>
      </w:divsChild>
    </w:div>
    <w:div w:id="623387584">
      <w:bodyDiv w:val="1"/>
      <w:marLeft w:val="0"/>
      <w:marRight w:val="0"/>
      <w:marTop w:val="0"/>
      <w:marBottom w:val="0"/>
      <w:divBdr>
        <w:top w:val="none" w:sz="0" w:space="0" w:color="auto"/>
        <w:left w:val="none" w:sz="0" w:space="0" w:color="auto"/>
        <w:bottom w:val="none" w:sz="0" w:space="0" w:color="auto"/>
        <w:right w:val="none" w:sz="0" w:space="0" w:color="auto"/>
      </w:divBdr>
      <w:divsChild>
        <w:div w:id="1201818146">
          <w:marLeft w:val="0"/>
          <w:marRight w:val="0"/>
          <w:marTop w:val="0"/>
          <w:marBottom w:val="150"/>
          <w:divBdr>
            <w:top w:val="none" w:sz="0" w:space="0" w:color="auto"/>
            <w:left w:val="none" w:sz="0" w:space="0" w:color="auto"/>
            <w:bottom w:val="none" w:sz="0" w:space="0" w:color="auto"/>
            <w:right w:val="none" w:sz="0" w:space="0" w:color="auto"/>
          </w:divBdr>
        </w:div>
      </w:divsChild>
    </w:div>
    <w:div w:id="623538603">
      <w:bodyDiv w:val="1"/>
      <w:marLeft w:val="0"/>
      <w:marRight w:val="0"/>
      <w:marTop w:val="0"/>
      <w:marBottom w:val="0"/>
      <w:divBdr>
        <w:top w:val="none" w:sz="0" w:space="0" w:color="auto"/>
        <w:left w:val="none" w:sz="0" w:space="0" w:color="auto"/>
        <w:bottom w:val="none" w:sz="0" w:space="0" w:color="auto"/>
        <w:right w:val="none" w:sz="0" w:space="0" w:color="auto"/>
      </w:divBdr>
    </w:div>
    <w:div w:id="693043223">
      <w:bodyDiv w:val="1"/>
      <w:marLeft w:val="0"/>
      <w:marRight w:val="0"/>
      <w:marTop w:val="0"/>
      <w:marBottom w:val="0"/>
      <w:divBdr>
        <w:top w:val="none" w:sz="0" w:space="0" w:color="auto"/>
        <w:left w:val="none" w:sz="0" w:space="0" w:color="auto"/>
        <w:bottom w:val="none" w:sz="0" w:space="0" w:color="auto"/>
        <w:right w:val="none" w:sz="0" w:space="0" w:color="auto"/>
      </w:divBdr>
    </w:div>
    <w:div w:id="693461337">
      <w:bodyDiv w:val="1"/>
      <w:marLeft w:val="0"/>
      <w:marRight w:val="0"/>
      <w:marTop w:val="0"/>
      <w:marBottom w:val="0"/>
      <w:divBdr>
        <w:top w:val="none" w:sz="0" w:space="0" w:color="auto"/>
        <w:left w:val="none" w:sz="0" w:space="0" w:color="auto"/>
        <w:bottom w:val="none" w:sz="0" w:space="0" w:color="auto"/>
        <w:right w:val="none" w:sz="0" w:space="0" w:color="auto"/>
      </w:divBdr>
    </w:div>
    <w:div w:id="702829986">
      <w:bodyDiv w:val="1"/>
      <w:marLeft w:val="0"/>
      <w:marRight w:val="0"/>
      <w:marTop w:val="0"/>
      <w:marBottom w:val="0"/>
      <w:divBdr>
        <w:top w:val="none" w:sz="0" w:space="0" w:color="auto"/>
        <w:left w:val="none" w:sz="0" w:space="0" w:color="auto"/>
        <w:bottom w:val="none" w:sz="0" w:space="0" w:color="auto"/>
        <w:right w:val="none" w:sz="0" w:space="0" w:color="auto"/>
      </w:divBdr>
      <w:divsChild>
        <w:div w:id="1199009727">
          <w:marLeft w:val="0"/>
          <w:marRight w:val="0"/>
          <w:marTop w:val="0"/>
          <w:marBottom w:val="150"/>
          <w:divBdr>
            <w:top w:val="none" w:sz="0" w:space="0" w:color="auto"/>
            <w:left w:val="none" w:sz="0" w:space="0" w:color="auto"/>
            <w:bottom w:val="none" w:sz="0" w:space="0" w:color="auto"/>
            <w:right w:val="none" w:sz="0" w:space="0" w:color="auto"/>
          </w:divBdr>
        </w:div>
      </w:divsChild>
    </w:div>
    <w:div w:id="832570715">
      <w:bodyDiv w:val="1"/>
      <w:marLeft w:val="0"/>
      <w:marRight w:val="0"/>
      <w:marTop w:val="0"/>
      <w:marBottom w:val="0"/>
      <w:divBdr>
        <w:top w:val="none" w:sz="0" w:space="0" w:color="auto"/>
        <w:left w:val="none" w:sz="0" w:space="0" w:color="auto"/>
        <w:bottom w:val="none" w:sz="0" w:space="0" w:color="auto"/>
        <w:right w:val="none" w:sz="0" w:space="0" w:color="auto"/>
      </w:divBdr>
    </w:div>
    <w:div w:id="842554726">
      <w:bodyDiv w:val="1"/>
      <w:marLeft w:val="0"/>
      <w:marRight w:val="0"/>
      <w:marTop w:val="0"/>
      <w:marBottom w:val="0"/>
      <w:divBdr>
        <w:top w:val="none" w:sz="0" w:space="0" w:color="auto"/>
        <w:left w:val="none" w:sz="0" w:space="0" w:color="auto"/>
        <w:bottom w:val="none" w:sz="0" w:space="0" w:color="auto"/>
        <w:right w:val="none" w:sz="0" w:space="0" w:color="auto"/>
      </w:divBdr>
    </w:div>
    <w:div w:id="875046083">
      <w:bodyDiv w:val="1"/>
      <w:marLeft w:val="0"/>
      <w:marRight w:val="0"/>
      <w:marTop w:val="0"/>
      <w:marBottom w:val="0"/>
      <w:divBdr>
        <w:top w:val="none" w:sz="0" w:space="0" w:color="auto"/>
        <w:left w:val="none" w:sz="0" w:space="0" w:color="auto"/>
        <w:bottom w:val="none" w:sz="0" w:space="0" w:color="auto"/>
        <w:right w:val="none" w:sz="0" w:space="0" w:color="auto"/>
      </w:divBdr>
      <w:divsChild>
        <w:div w:id="158077538">
          <w:marLeft w:val="446"/>
          <w:marRight w:val="0"/>
          <w:marTop w:val="0"/>
          <w:marBottom w:val="0"/>
          <w:divBdr>
            <w:top w:val="none" w:sz="0" w:space="0" w:color="auto"/>
            <w:left w:val="none" w:sz="0" w:space="0" w:color="auto"/>
            <w:bottom w:val="none" w:sz="0" w:space="0" w:color="auto"/>
            <w:right w:val="none" w:sz="0" w:space="0" w:color="auto"/>
          </w:divBdr>
        </w:div>
        <w:div w:id="2033919287">
          <w:marLeft w:val="446"/>
          <w:marRight w:val="0"/>
          <w:marTop w:val="0"/>
          <w:marBottom w:val="0"/>
          <w:divBdr>
            <w:top w:val="none" w:sz="0" w:space="0" w:color="auto"/>
            <w:left w:val="none" w:sz="0" w:space="0" w:color="auto"/>
            <w:bottom w:val="none" w:sz="0" w:space="0" w:color="auto"/>
            <w:right w:val="none" w:sz="0" w:space="0" w:color="auto"/>
          </w:divBdr>
        </w:div>
        <w:div w:id="1833832554">
          <w:marLeft w:val="446"/>
          <w:marRight w:val="0"/>
          <w:marTop w:val="0"/>
          <w:marBottom w:val="0"/>
          <w:divBdr>
            <w:top w:val="none" w:sz="0" w:space="0" w:color="auto"/>
            <w:left w:val="none" w:sz="0" w:space="0" w:color="auto"/>
            <w:bottom w:val="none" w:sz="0" w:space="0" w:color="auto"/>
            <w:right w:val="none" w:sz="0" w:space="0" w:color="auto"/>
          </w:divBdr>
        </w:div>
        <w:div w:id="578489516">
          <w:marLeft w:val="446"/>
          <w:marRight w:val="0"/>
          <w:marTop w:val="0"/>
          <w:marBottom w:val="0"/>
          <w:divBdr>
            <w:top w:val="none" w:sz="0" w:space="0" w:color="auto"/>
            <w:left w:val="none" w:sz="0" w:space="0" w:color="auto"/>
            <w:bottom w:val="none" w:sz="0" w:space="0" w:color="auto"/>
            <w:right w:val="none" w:sz="0" w:space="0" w:color="auto"/>
          </w:divBdr>
        </w:div>
        <w:div w:id="1336688180">
          <w:marLeft w:val="446"/>
          <w:marRight w:val="0"/>
          <w:marTop w:val="0"/>
          <w:marBottom w:val="0"/>
          <w:divBdr>
            <w:top w:val="none" w:sz="0" w:space="0" w:color="auto"/>
            <w:left w:val="none" w:sz="0" w:space="0" w:color="auto"/>
            <w:bottom w:val="none" w:sz="0" w:space="0" w:color="auto"/>
            <w:right w:val="none" w:sz="0" w:space="0" w:color="auto"/>
          </w:divBdr>
        </w:div>
        <w:div w:id="1094517595">
          <w:marLeft w:val="446"/>
          <w:marRight w:val="0"/>
          <w:marTop w:val="0"/>
          <w:marBottom w:val="0"/>
          <w:divBdr>
            <w:top w:val="none" w:sz="0" w:space="0" w:color="auto"/>
            <w:left w:val="none" w:sz="0" w:space="0" w:color="auto"/>
            <w:bottom w:val="none" w:sz="0" w:space="0" w:color="auto"/>
            <w:right w:val="none" w:sz="0" w:space="0" w:color="auto"/>
          </w:divBdr>
        </w:div>
      </w:divsChild>
    </w:div>
    <w:div w:id="985282505">
      <w:bodyDiv w:val="1"/>
      <w:marLeft w:val="0"/>
      <w:marRight w:val="0"/>
      <w:marTop w:val="0"/>
      <w:marBottom w:val="0"/>
      <w:divBdr>
        <w:top w:val="none" w:sz="0" w:space="0" w:color="auto"/>
        <w:left w:val="none" w:sz="0" w:space="0" w:color="auto"/>
        <w:bottom w:val="none" w:sz="0" w:space="0" w:color="auto"/>
        <w:right w:val="none" w:sz="0" w:space="0" w:color="auto"/>
      </w:divBdr>
      <w:divsChild>
        <w:div w:id="726345960">
          <w:marLeft w:val="446"/>
          <w:marRight w:val="0"/>
          <w:marTop w:val="0"/>
          <w:marBottom w:val="0"/>
          <w:divBdr>
            <w:top w:val="none" w:sz="0" w:space="0" w:color="auto"/>
            <w:left w:val="none" w:sz="0" w:space="0" w:color="auto"/>
            <w:bottom w:val="none" w:sz="0" w:space="0" w:color="auto"/>
            <w:right w:val="none" w:sz="0" w:space="0" w:color="auto"/>
          </w:divBdr>
        </w:div>
        <w:div w:id="1924992883">
          <w:marLeft w:val="446"/>
          <w:marRight w:val="0"/>
          <w:marTop w:val="0"/>
          <w:marBottom w:val="0"/>
          <w:divBdr>
            <w:top w:val="none" w:sz="0" w:space="0" w:color="auto"/>
            <w:left w:val="none" w:sz="0" w:space="0" w:color="auto"/>
            <w:bottom w:val="none" w:sz="0" w:space="0" w:color="auto"/>
            <w:right w:val="none" w:sz="0" w:space="0" w:color="auto"/>
          </w:divBdr>
        </w:div>
        <w:div w:id="1112626320">
          <w:marLeft w:val="446"/>
          <w:marRight w:val="0"/>
          <w:marTop w:val="0"/>
          <w:marBottom w:val="0"/>
          <w:divBdr>
            <w:top w:val="none" w:sz="0" w:space="0" w:color="auto"/>
            <w:left w:val="none" w:sz="0" w:space="0" w:color="auto"/>
            <w:bottom w:val="none" w:sz="0" w:space="0" w:color="auto"/>
            <w:right w:val="none" w:sz="0" w:space="0" w:color="auto"/>
          </w:divBdr>
        </w:div>
      </w:divsChild>
    </w:div>
    <w:div w:id="1030649705">
      <w:bodyDiv w:val="1"/>
      <w:marLeft w:val="0"/>
      <w:marRight w:val="0"/>
      <w:marTop w:val="0"/>
      <w:marBottom w:val="0"/>
      <w:divBdr>
        <w:top w:val="none" w:sz="0" w:space="0" w:color="auto"/>
        <w:left w:val="none" w:sz="0" w:space="0" w:color="auto"/>
        <w:bottom w:val="none" w:sz="0" w:space="0" w:color="auto"/>
        <w:right w:val="none" w:sz="0" w:space="0" w:color="auto"/>
      </w:divBdr>
      <w:divsChild>
        <w:div w:id="438378050">
          <w:marLeft w:val="0"/>
          <w:marRight w:val="0"/>
          <w:marTop w:val="0"/>
          <w:marBottom w:val="0"/>
          <w:divBdr>
            <w:top w:val="none" w:sz="0" w:space="0" w:color="auto"/>
            <w:left w:val="none" w:sz="0" w:space="0" w:color="auto"/>
            <w:bottom w:val="none" w:sz="0" w:space="0" w:color="auto"/>
            <w:right w:val="none" w:sz="0" w:space="0" w:color="auto"/>
          </w:divBdr>
        </w:div>
        <w:div w:id="1610815171">
          <w:marLeft w:val="0"/>
          <w:marRight w:val="0"/>
          <w:marTop w:val="0"/>
          <w:marBottom w:val="0"/>
          <w:divBdr>
            <w:top w:val="none" w:sz="0" w:space="0" w:color="auto"/>
            <w:left w:val="none" w:sz="0" w:space="0" w:color="auto"/>
            <w:bottom w:val="none" w:sz="0" w:space="0" w:color="auto"/>
            <w:right w:val="none" w:sz="0" w:space="0" w:color="auto"/>
          </w:divBdr>
        </w:div>
        <w:div w:id="113911359">
          <w:marLeft w:val="0"/>
          <w:marRight w:val="0"/>
          <w:marTop w:val="0"/>
          <w:marBottom w:val="0"/>
          <w:divBdr>
            <w:top w:val="none" w:sz="0" w:space="0" w:color="auto"/>
            <w:left w:val="none" w:sz="0" w:space="0" w:color="auto"/>
            <w:bottom w:val="none" w:sz="0" w:space="0" w:color="auto"/>
            <w:right w:val="none" w:sz="0" w:space="0" w:color="auto"/>
          </w:divBdr>
          <w:divsChild>
            <w:div w:id="928730394">
              <w:marLeft w:val="0"/>
              <w:marRight w:val="0"/>
              <w:marTop w:val="0"/>
              <w:marBottom w:val="0"/>
              <w:divBdr>
                <w:top w:val="none" w:sz="0" w:space="0" w:color="auto"/>
                <w:left w:val="none" w:sz="0" w:space="0" w:color="auto"/>
                <w:bottom w:val="none" w:sz="0" w:space="0" w:color="auto"/>
                <w:right w:val="none" w:sz="0" w:space="0" w:color="auto"/>
              </w:divBdr>
            </w:div>
          </w:divsChild>
        </w:div>
        <w:div w:id="228615422">
          <w:marLeft w:val="0"/>
          <w:marRight w:val="0"/>
          <w:marTop w:val="0"/>
          <w:marBottom w:val="0"/>
          <w:divBdr>
            <w:top w:val="none" w:sz="0" w:space="0" w:color="auto"/>
            <w:left w:val="none" w:sz="0" w:space="0" w:color="auto"/>
            <w:bottom w:val="none" w:sz="0" w:space="0" w:color="auto"/>
            <w:right w:val="none" w:sz="0" w:space="0" w:color="auto"/>
          </w:divBdr>
          <w:divsChild>
            <w:div w:id="1415203238">
              <w:marLeft w:val="0"/>
              <w:marRight w:val="0"/>
              <w:marTop w:val="0"/>
              <w:marBottom w:val="0"/>
              <w:divBdr>
                <w:top w:val="none" w:sz="0" w:space="0" w:color="auto"/>
                <w:left w:val="none" w:sz="0" w:space="0" w:color="auto"/>
                <w:bottom w:val="none" w:sz="0" w:space="0" w:color="auto"/>
                <w:right w:val="none" w:sz="0" w:space="0" w:color="auto"/>
              </w:divBdr>
            </w:div>
          </w:divsChild>
        </w:div>
        <w:div w:id="471027358">
          <w:marLeft w:val="0"/>
          <w:marRight w:val="0"/>
          <w:marTop w:val="0"/>
          <w:marBottom w:val="0"/>
          <w:divBdr>
            <w:top w:val="none" w:sz="0" w:space="0" w:color="auto"/>
            <w:left w:val="none" w:sz="0" w:space="0" w:color="auto"/>
            <w:bottom w:val="none" w:sz="0" w:space="0" w:color="auto"/>
            <w:right w:val="none" w:sz="0" w:space="0" w:color="auto"/>
          </w:divBdr>
          <w:divsChild>
            <w:div w:id="474681009">
              <w:marLeft w:val="0"/>
              <w:marRight w:val="0"/>
              <w:marTop w:val="0"/>
              <w:marBottom w:val="0"/>
              <w:divBdr>
                <w:top w:val="none" w:sz="0" w:space="0" w:color="auto"/>
                <w:left w:val="none" w:sz="0" w:space="0" w:color="auto"/>
                <w:bottom w:val="none" w:sz="0" w:space="0" w:color="auto"/>
                <w:right w:val="none" w:sz="0" w:space="0" w:color="auto"/>
              </w:divBdr>
            </w:div>
          </w:divsChild>
        </w:div>
        <w:div w:id="519664149">
          <w:marLeft w:val="0"/>
          <w:marRight w:val="0"/>
          <w:marTop w:val="0"/>
          <w:marBottom w:val="0"/>
          <w:divBdr>
            <w:top w:val="none" w:sz="0" w:space="0" w:color="auto"/>
            <w:left w:val="none" w:sz="0" w:space="0" w:color="auto"/>
            <w:bottom w:val="none" w:sz="0" w:space="0" w:color="auto"/>
            <w:right w:val="none" w:sz="0" w:space="0" w:color="auto"/>
          </w:divBdr>
        </w:div>
      </w:divsChild>
    </w:div>
    <w:div w:id="1090853706">
      <w:bodyDiv w:val="1"/>
      <w:marLeft w:val="0"/>
      <w:marRight w:val="0"/>
      <w:marTop w:val="0"/>
      <w:marBottom w:val="0"/>
      <w:divBdr>
        <w:top w:val="none" w:sz="0" w:space="0" w:color="auto"/>
        <w:left w:val="none" w:sz="0" w:space="0" w:color="auto"/>
        <w:bottom w:val="none" w:sz="0" w:space="0" w:color="auto"/>
        <w:right w:val="none" w:sz="0" w:space="0" w:color="auto"/>
      </w:divBdr>
    </w:div>
    <w:div w:id="1096248156">
      <w:bodyDiv w:val="1"/>
      <w:marLeft w:val="0"/>
      <w:marRight w:val="0"/>
      <w:marTop w:val="0"/>
      <w:marBottom w:val="0"/>
      <w:divBdr>
        <w:top w:val="none" w:sz="0" w:space="0" w:color="auto"/>
        <w:left w:val="none" w:sz="0" w:space="0" w:color="auto"/>
        <w:bottom w:val="none" w:sz="0" w:space="0" w:color="auto"/>
        <w:right w:val="none" w:sz="0" w:space="0" w:color="auto"/>
      </w:divBdr>
    </w:div>
    <w:div w:id="1229149037">
      <w:bodyDiv w:val="1"/>
      <w:marLeft w:val="0"/>
      <w:marRight w:val="0"/>
      <w:marTop w:val="0"/>
      <w:marBottom w:val="0"/>
      <w:divBdr>
        <w:top w:val="none" w:sz="0" w:space="0" w:color="auto"/>
        <w:left w:val="none" w:sz="0" w:space="0" w:color="auto"/>
        <w:bottom w:val="none" w:sz="0" w:space="0" w:color="auto"/>
        <w:right w:val="none" w:sz="0" w:space="0" w:color="auto"/>
      </w:divBdr>
    </w:div>
    <w:div w:id="1256523481">
      <w:bodyDiv w:val="1"/>
      <w:marLeft w:val="0"/>
      <w:marRight w:val="0"/>
      <w:marTop w:val="0"/>
      <w:marBottom w:val="0"/>
      <w:divBdr>
        <w:top w:val="none" w:sz="0" w:space="0" w:color="auto"/>
        <w:left w:val="none" w:sz="0" w:space="0" w:color="auto"/>
        <w:bottom w:val="none" w:sz="0" w:space="0" w:color="auto"/>
        <w:right w:val="none" w:sz="0" w:space="0" w:color="auto"/>
      </w:divBdr>
    </w:div>
    <w:div w:id="1392535648">
      <w:bodyDiv w:val="1"/>
      <w:marLeft w:val="0"/>
      <w:marRight w:val="0"/>
      <w:marTop w:val="0"/>
      <w:marBottom w:val="0"/>
      <w:divBdr>
        <w:top w:val="none" w:sz="0" w:space="0" w:color="auto"/>
        <w:left w:val="none" w:sz="0" w:space="0" w:color="auto"/>
        <w:bottom w:val="none" w:sz="0" w:space="0" w:color="auto"/>
        <w:right w:val="none" w:sz="0" w:space="0" w:color="auto"/>
      </w:divBdr>
    </w:div>
    <w:div w:id="1416782780">
      <w:bodyDiv w:val="1"/>
      <w:marLeft w:val="0"/>
      <w:marRight w:val="0"/>
      <w:marTop w:val="0"/>
      <w:marBottom w:val="0"/>
      <w:divBdr>
        <w:top w:val="none" w:sz="0" w:space="0" w:color="auto"/>
        <w:left w:val="none" w:sz="0" w:space="0" w:color="auto"/>
        <w:bottom w:val="none" w:sz="0" w:space="0" w:color="auto"/>
        <w:right w:val="none" w:sz="0" w:space="0" w:color="auto"/>
      </w:divBdr>
    </w:div>
    <w:div w:id="1681348894">
      <w:bodyDiv w:val="1"/>
      <w:marLeft w:val="0"/>
      <w:marRight w:val="0"/>
      <w:marTop w:val="0"/>
      <w:marBottom w:val="0"/>
      <w:divBdr>
        <w:top w:val="none" w:sz="0" w:space="0" w:color="auto"/>
        <w:left w:val="none" w:sz="0" w:space="0" w:color="auto"/>
        <w:bottom w:val="none" w:sz="0" w:space="0" w:color="auto"/>
        <w:right w:val="none" w:sz="0" w:space="0" w:color="auto"/>
      </w:divBdr>
    </w:div>
    <w:div w:id="1724407265">
      <w:bodyDiv w:val="1"/>
      <w:marLeft w:val="0"/>
      <w:marRight w:val="0"/>
      <w:marTop w:val="0"/>
      <w:marBottom w:val="0"/>
      <w:divBdr>
        <w:top w:val="none" w:sz="0" w:space="0" w:color="auto"/>
        <w:left w:val="none" w:sz="0" w:space="0" w:color="auto"/>
        <w:bottom w:val="none" w:sz="0" w:space="0" w:color="auto"/>
        <w:right w:val="none" w:sz="0" w:space="0" w:color="auto"/>
      </w:divBdr>
    </w:div>
    <w:div w:id="1886527768">
      <w:bodyDiv w:val="1"/>
      <w:marLeft w:val="0"/>
      <w:marRight w:val="0"/>
      <w:marTop w:val="0"/>
      <w:marBottom w:val="0"/>
      <w:divBdr>
        <w:top w:val="none" w:sz="0" w:space="0" w:color="auto"/>
        <w:left w:val="none" w:sz="0" w:space="0" w:color="auto"/>
        <w:bottom w:val="none" w:sz="0" w:space="0" w:color="auto"/>
        <w:right w:val="none" w:sz="0" w:space="0" w:color="auto"/>
      </w:divBdr>
    </w:div>
    <w:div w:id="1964187263">
      <w:bodyDiv w:val="1"/>
      <w:marLeft w:val="0"/>
      <w:marRight w:val="0"/>
      <w:marTop w:val="0"/>
      <w:marBottom w:val="0"/>
      <w:divBdr>
        <w:top w:val="none" w:sz="0" w:space="0" w:color="auto"/>
        <w:left w:val="none" w:sz="0" w:space="0" w:color="auto"/>
        <w:bottom w:val="none" w:sz="0" w:space="0" w:color="auto"/>
        <w:right w:val="none" w:sz="0" w:space="0" w:color="auto"/>
      </w:divBdr>
    </w:div>
    <w:div w:id="1984457062">
      <w:bodyDiv w:val="1"/>
      <w:marLeft w:val="0"/>
      <w:marRight w:val="0"/>
      <w:marTop w:val="0"/>
      <w:marBottom w:val="0"/>
      <w:divBdr>
        <w:top w:val="none" w:sz="0" w:space="0" w:color="auto"/>
        <w:left w:val="none" w:sz="0" w:space="0" w:color="auto"/>
        <w:bottom w:val="none" w:sz="0" w:space="0" w:color="auto"/>
        <w:right w:val="none" w:sz="0" w:space="0" w:color="auto"/>
      </w:divBdr>
      <w:divsChild>
        <w:div w:id="1052536840">
          <w:marLeft w:val="0"/>
          <w:marRight w:val="0"/>
          <w:marTop w:val="0"/>
          <w:marBottom w:val="150"/>
          <w:divBdr>
            <w:top w:val="none" w:sz="0" w:space="0" w:color="auto"/>
            <w:left w:val="none" w:sz="0" w:space="0" w:color="auto"/>
            <w:bottom w:val="none" w:sz="0" w:space="0" w:color="auto"/>
            <w:right w:val="none" w:sz="0" w:space="0" w:color="auto"/>
          </w:divBdr>
        </w:div>
        <w:div w:id="1557158184">
          <w:marLeft w:val="0"/>
          <w:marRight w:val="0"/>
          <w:marTop w:val="0"/>
          <w:marBottom w:val="150"/>
          <w:divBdr>
            <w:top w:val="none" w:sz="0" w:space="0" w:color="auto"/>
            <w:left w:val="none" w:sz="0" w:space="0" w:color="auto"/>
            <w:bottom w:val="none" w:sz="0" w:space="0" w:color="auto"/>
            <w:right w:val="none" w:sz="0" w:space="0" w:color="auto"/>
          </w:divBdr>
        </w:div>
      </w:divsChild>
    </w:div>
    <w:div w:id="2132629461">
      <w:bodyDiv w:val="1"/>
      <w:marLeft w:val="0"/>
      <w:marRight w:val="0"/>
      <w:marTop w:val="0"/>
      <w:marBottom w:val="0"/>
      <w:divBdr>
        <w:top w:val="none" w:sz="0" w:space="0" w:color="auto"/>
        <w:left w:val="none" w:sz="0" w:space="0" w:color="auto"/>
        <w:bottom w:val="none" w:sz="0" w:space="0" w:color="auto"/>
        <w:right w:val="none" w:sz="0" w:space="0" w:color="auto"/>
      </w:divBdr>
    </w:div>
    <w:div w:id="2137990043">
      <w:bodyDiv w:val="1"/>
      <w:marLeft w:val="0"/>
      <w:marRight w:val="0"/>
      <w:marTop w:val="0"/>
      <w:marBottom w:val="0"/>
      <w:divBdr>
        <w:top w:val="none" w:sz="0" w:space="0" w:color="auto"/>
        <w:left w:val="none" w:sz="0" w:space="0" w:color="auto"/>
        <w:bottom w:val="none" w:sz="0" w:space="0" w:color="auto"/>
        <w:right w:val="none" w:sz="0" w:space="0" w:color="auto"/>
      </w:divBdr>
      <w:divsChild>
        <w:div w:id="187754474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hyperlink" Target="https://www.youtube.com/watch?v=fbW6kKosEOY" TargetMode="External"/><Relationship Id="rId39" Type="http://schemas.openxmlformats.org/officeDocument/2006/relationships/hyperlink" Target="https://zakon.rada.gov.ua/laws/show/z0356-22" TargetMode="External"/><Relationship Id="rId3" Type="http://schemas.openxmlformats.org/officeDocument/2006/relationships/settings" Target="settings.xml"/><Relationship Id="rId21" Type="http://schemas.openxmlformats.org/officeDocument/2006/relationships/hyperlink" Target="https://www.youtube.com/watch?v=ovLvnVWezwM" TargetMode="External"/><Relationship Id="rId34" Type="http://schemas.openxmlformats.org/officeDocument/2006/relationships/hyperlink" Target="https://zakon.rada.gov.ua/laws/show/2801-12" TargetMode="External"/><Relationship Id="rId42" Type="http://schemas.openxmlformats.org/officeDocument/2006/relationships/hyperlink" Target="https://zakon.rada.gov.ua/laws/show/z0356-22" TargetMode="External"/><Relationship Id="rId47" Type="http://schemas.openxmlformats.org/officeDocument/2006/relationships/hyperlink" Target="https://zakon.rada.gov.ua/laws/show/2801-12" TargetMode="External"/><Relationship Id="rId50" Type="http://schemas.openxmlformats.org/officeDocument/2006/relationships/hyperlink" Target="https://zakon.rada.gov.ua/laws/show/2801-12"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www.youtube.com/watch?v=mQ8EbpTmc8I" TargetMode="External"/><Relationship Id="rId33" Type="http://schemas.openxmlformats.org/officeDocument/2006/relationships/hyperlink" Target="https://zakon.rada.gov.ua/laws/show/2801-12" TargetMode="External"/><Relationship Id="rId38" Type="http://schemas.openxmlformats.org/officeDocument/2006/relationships/hyperlink" Target="https://zakon.rada.gov.ua/laws/show/z0356-22" TargetMode="External"/><Relationship Id="rId46" Type="http://schemas.openxmlformats.org/officeDocument/2006/relationships/hyperlink" Target="https://zakon.rada.gov.ua/laws/show/z0356-22"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www.youtube.com/watch?v=PfROYxlxbok" TargetMode="External"/><Relationship Id="rId29" Type="http://schemas.openxmlformats.org/officeDocument/2006/relationships/hyperlink" Target="https://www.youtube.com/watch?v=giFsLMm0kUg" TargetMode="External"/><Relationship Id="rId41" Type="http://schemas.openxmlformats.org/officeDocument/2006/relationships/hyperlink" Target="https://zakon.rada.gov.ua/laws/show/2801-12"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www.youtube.com/watch?v=iCG0YKeZJZI" TargetMode="External"/><Relationship Id="rId32" Type="http://schemas.openxmlformats.org/officeDocument/2006/relationships/hyperlink" Target="https://www.youtube.com/watch?v=QEGCKFXWvNk" TargetMode="External"/><Relationship Id="rId37" Type="http://schemas.openxmlformats.org/officeDocument/2006/relationships/hyperlink" Target="https://zakon.rada.gov.ua/laws/show/2801-12" TargetMode="External"/><Relationship Id="rId40" Type="http://schemas.openxmlformats.org/officeDocument/2006/relationships/hyperlink" Target="https://zakon.rada.gov.ua/laws/show/z0356-22" TargetMode="External"/><Relationship Id="rId45" Type="http://schemas.openxmlformats.org/officeDocument/2006/relationships/hyperlink" Target="https://zakon.rada.gov.ua/laws/show/z0356-22" TargetMode="External"/><Relationship Id="rId53"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www.youtube.com/watch?v=CMeim1QYh0E" TargetMode="External"/><Relationship Id="rId28" Type="http://schemas.openxmlformats.org/officeDocument/2006/relationships/hyperlink" Target="https://www.youtube.com/watch?v=aJzLKyiJRNs" TargetMode="External"/><Relationship Id="rId36" Type="http://schemas.openxmlformats.org/officeDocument/2006/relationships/hyperlink" Target="https://zakon.rada.gov.ua/laws/show/z0356-22" TargetMode="External"/><Relationship Id="rId49" Type="http://schemas.openxmlformats.org/officeDocument/2006/relationships/hyperlink" Target="https://zakon.rada.gov.ua/laws/show/z0356-22" TargetMode="Externa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hyperlink" Target="https://www.youtube.com/watch?v=ttac3CNPNsc" TargetMode="External"/><Relationship Id="rId44" Type="http://schemas.openxmlformats.org/officeDocument/2006/relationships/hyperlink" Target="https://zakon.rada.gov.ua/laws/show/2801-12"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hyperlink" Target="https://www.youtube.com/watch?v=ZqPivo6qf8U" TargetMode="External"/><Relationship Id="rId27" Type="http://schemas.openxmlformats.org/officeDocument/2006/relationships/hyperlink" Target="https://www.youtube.com/watch?v=bGtubjoRs7U" TargetMode="External"/><Relationship Id="rId30" Type="http://schemas.openxmlformats.org/officeDocument/2006/relationships/hyperlink" Target="https://www.youtube.com/watch?v=c6prWjCLmz0" TargetMode="External"/><Relationship Id="rId35" Type="http://schemas.openxmlformats.org/officeDocument/2006/relationships/hyperlink" Target="https://zakon.rada.gov.ua/laws/show/z0356-22" TargetMode="External"/><Relationship Id="rId43" Type="http://schemas.openxmlformats.org/officeDocument/2006/relationships/hyperlink" Target="https://zakon.rada.gov.ua/laws/show/z0356-22" TargetMode="External"/><Relationship Id="rId48" Type="http://schemas.openxmlformats.org/officeDocument/2006/relationships/hyperlink" Target="https://zakon.rada.gov.ua/laws/show/z0356-22" TargetMode="External"/><Relationship Id="rId8" Type="http://schemas.openxmlformats.org/officeDocument/2006/relationships/image" Target="media/image4.jpeg"/><Relationship Id="rId51" Type="http://schemas.openxmlformats.org/officeDocument/2006/relationships/hyperlink" Target="https://zakon.rada.gov.ua/laws/show/z0356-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23</Pages>
  <Words>8439</Words>
  <Characters>48108</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30</cp:revision>
  <dcterms:created xsi:type="dcterms:W3CDTF">2026-03-13T07:13:00Z</dcterms:created>
  <dcterms:modified xsi:type="dcterms:W3CDTF">2026-03-13T10:08:00Z</dcterms:modified>
</cp:coreProperties>
</file>