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4DA8" w14:textId="20004D77" w:rsidR="00676840" w:rsidRDefault="00676FE8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Style w:val="a4"/>
          <w:color w:val="3F3F46"/>
          <w:sz w:val="28"/>
          <w:szCs w:val="28"/>
          <w:bdr w:val="none" w:sz="0" w:space="0" w:color="auto" w:frame="1"/>
        </w:rPr>
      </w:pPr>
      <w:bookmarkStart w:id="0" w:name="_GoBack"/>
      <w:r>
        <w:rPr>
          <w:rStyle w:val="a4"/>
          <w:color w:val="3F3F46"/>
          <w:sz w:val="28"/>
          <w:szCs w:val="28"/>
          <w:bdr w:val="none" w:sz="0" w:space="0" w:color="auto" w:frame="1"/>
        </w:rPr>
        <w:t>П</w:t>
      </w:r>
      <w:r w:rsidR="00676840" w:rsidRPr="006B0AE5">
        <w:rPr>
          <w:rStyle w:val="a4"/>
          <w:color w:val="3F3F46"/>
          <w:sz w:val="28"/>
          <w:szCs w:val="28"/>
          <w:bdr w:val="none" w:sz="0" w:space="0" w:color="auto" w:frame="1"/>
        </w:rPr>
        <w:t>ерелік питань</w:t>
      </w:r>
      <w:bookmarkEnd w:id="0"/>
      <w:r w:rsidR="00676840" w:rsidRPr="006B0AE5">
        <w:rPr>
          <w:rStyle w:val="a4"/>
          <w:color w:val="3F3F46"/>
          <w:sz w:val="28"/>
          <w:szCs w:val="28"/>
          <w:bdr w:val="none" w:sz="0" w:space="0" w:color="auto" w:frame="1"/>
        </w:rPr>
        <w:t>:</w:t>
      </w:r>
    </w:p>
    <w:p w14:paraId="32BF24BC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</w:p>
    <w:p w14:paraId="69F12021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  <w:r w:rsidRPr="006B0AE5">
        <w:rPr>
          <w:color w:val="3F3F46"/>
          <w:sz w:val="28"/>
          <w:szCs w:val="28"/>
        </w:rPr>
        <w:t>1. Який фактичний порядок користування земельною ділянкою? Яка конфігурація, проміри та площа земельної ділянки, що перебуває у користуванні співвласника (співвласників)?</w:t>
      </w:r>
    </w:p>
    <w:p w14:paraId="626A780A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  <w:r w:rsidRPr="006B0AE5">
        <w:rPr>
          <w:color w:val="3F3F46"/>
          <w:sz w:val="28"/>
          <w:szCs w:val="28"/>
        </w:rPr>
        <w:t>2. Чи відповідає фактичне розташування будівель, споруд та інших об’єктів відносно меж земельних ділянок технічній документації?</w:t>
      </w:r>
    </w:p>
    <w:p w14:paraId="298C009C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  <w:r w:rsidRPr="006B0AE5">
        <w:rPr>
          <w:color w:val="3F3F46"/>
          <w:sz w:val="28"/>
          <w:szCs w:val="28"/>
        </w:rPr>
        <w:t>3. Чи є порушення меж (або накладання) земельних ділянок відповідно до правовстановлюючих документів та документації із землеустрою на ці земельні ділянки?</w:t>
      </w:r>
    </w:p>
    <w:p w14:paraId="7B002680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  <w:r w:rsidRPr="006B0AE5">
        <w:rPr>
          <w:color w:val="3F3F46"/>
          <w:sz w:val="28"/>
          <w:szCs w:val="28"/>
        </w:rPr>
        <w:t>4. Чи є технічна можливість відповідно до вимог нормативно-правових актів розділити земельну ділянку (встановити порядок її користування) відповідно до часток співвласників (зазначити частки)?</w:t>
      </w:r>
    </w:p>
    <w:p w14:paraId="4FD207CB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  <w:r w:rsidRPr="006B0AE5">
        <w:rPr>
          <w:color w:val="3F3F46"/>
          <w:sz w:val="28"/>
          <w:szCs w:val="28"/>
        </w:rPr>
        <w:t>5. Які варіанти розподілу земельної ділянки (порядку її користування) можливі відповідно до часток співвласників (зазначити частки) та вимог нормативно-правових актів?</w:t>
      </w:r>
    </w:p>
    <w:p w14:paraId="4781C3FF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  <w:r w:rsidRPr="006B0AE5">
        <w:rPr>
          <w:color w:val="3F3F46"/>
          <w:sz w:val="28"/>
          <w:szCs w:val="28"/>
        </w:rPr>
        <w:t>6. Які варіанти технічно можливі для влаштування проїзду (проходу) на земельну ділянку?</w:t>
      </w:r>
    </w:p>
    <w:p w14:paraId="5848F1E4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  <w:r w:rsidRPr="006B0AE5">
        <w:rPr>
          <w:color w:val="3F3F46"/>
          <w:sz w:val="28"/>
          <w:szCs w:val="28"/>
        </w:rPr>
        <w:t>7. Чи є технічна можливість встановлення земельного сервітуту на ділянці? Якщо так, то надати варіанти встановлення земельного сервітуту.</w:t>
      </w:r>
    </w:p>
    <w:p w14:paraId="01749305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8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. Охарактеризуйте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основні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положення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оцінки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вартості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нерухомості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.</w:t>
      </w:r>
    </w:p>
    <w:p w14:paraId="7038DC76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9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У чому полягає сутність доходного підходу до оцінки нерухомості?</w:t>
      </w:r>
    </w:p>
    <w:p w14:paraId="506E9D2B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10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Які принципи оцінки покладено в основу підходу.</w:t>
      </w:r>
    </w:p>
    <w:p w14:paraId="3E905B34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11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Проаналізуйте сферу застосування доходного підходу.</w:t>
      </w:r>
    </w:p>
    <w:p w14:paraId="4307B8E6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12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У чому полягають особливості застосування методу прямої капіталізації доходу?</w:t>
      </w:r>
    </w:p>
    <w:p w14:paraId="1A4D35AF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13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Охарактеризуйте методи визначення ставки капіталізації.</w:t>
      </w:r>
    </w:p>
    <w:p w14:paraId="1F114428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14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У чому полягають особливості застосування методу дисконтування грошових потоків?</w:t>
      </w:r>
    </w:p>
    <w:p w14:paraId="7470743E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15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У чому полягає сутність витратного підходу до оцінки нерухомості?</w:t>
      </w:r>
    </w:p>
    <w:p w14:paraId="192853D4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lastRenderedPageBreak/>
        <w:t>16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Поясніть різницю між вартістю відтворення та вартістю заміщення?</w:t>
      </w:r>
    </w:p>
    <w:p w14:paraId="3B24B5AC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7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Охарактеризуйте методи розрахунку вартості нового будівництва.</w:t>
      </w:r>
    </w:p>
    <w:p w14:paraId="0A5A502B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8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У чому полягає сутність порівняльного підходу до оцінки нерухомості?</w:t>
      </w:r>
    </w:p>
    <w:p w14:paraId="45C23C71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9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Які основні етапи визначення вартості нерухомості за порівняльним підходом?</w:t>
      </w:r>
    </w:p>
    <w:p w14:paraId="47958514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20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Які відмінності слід враховувати при коригуванні цін продажу об’єктів-аналогів?</w:t>
      </w:r>
    </w:p>
    <w:p w14:paraId="4E1F3BCA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21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Охарактеризуйте способи розрахунку коригувань та методи їх внесення.</w:t>
      </w:r>
    </w:p>
    <w:p w14:paraId="1F4580F6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22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 Проаналізуйте сферу застосування підходу, його переваги та недоліки.</w:t>
      </w:r>
    </w:p>
    <w:p w14:paraId="48712945" w14:textId="77777777" w:rsidR="00676840" w:rsidRPr="006B0AE5" w:rsidRDefault="00676840" w:rsidP="00676840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23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. 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Які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комбіновані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методи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оцінки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нерухомості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ви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 можете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назва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softHyphen/>
        <w:t>ти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?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uk-UA"/>
        </w:rPr>
        <w:t> </w:t>
      </w:r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 xml:space="preserve">Охарактеризуйте </w:t>
      </w:r>
      <w:proofErr w:type="spellStart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їх</w:t>
      </w:r>
      <w:proofErr w:type="spellEnd"/>
      <w:r w:rsidRPr="006B0AE5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uk-UA"/>
        </w:rPr>
        <w:t>.</w:t>
      </w:r>
    </w:p>
    <w:p w14:paraId="384915FB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</w:p>
    <w:p w14:paraId="66DD16D2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</w:p>
    <w:p w14:paraId="4AC171EC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</w:p>
    <w:p w14:paraId="7A3C3955" w14:textId="77777777" w:rsidR="00676840" w:rsidRPr="006B0AE5" w:rsidRDefault="00676840" w:rsidP="00676840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3F3F46"/>
          <w:sz w:val="28"/>
          <w:szCs w:val="28"/>
        </w:rPr>
      </w:pPr>
    </w:p>
    <w:p w14:paraId="73706078" w14:textId="77777777" w:rsidR="00676840" w:rsidRPr="006B0AE5" w:rsidRDefault="00676840" w:rsidP="0067684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3D7E0AC0" w14:textId="77777777" w:rsidR="0034000B" w:rsidRDefault="0034000B"/>
    <w:sectPr w:rsidR="0034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CC"/>
    <w:rsid w:val="0034000B"/>
    <w:rsid w:val="00676840"/>
    <w:rsid w:val="00676FE8"/>
    <w:rsid w:val="006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0235"/>
  <w15:chartTrackingRefBased/>
  <w15:docId w15:val="{7FFF9B62-9276-49B5-B9BA-1C3814CA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76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1407</Words>
  <Characters>803</Characters>
  <Application>Microsoft Office Word</Application>
  <DocSecurity>0</DocSecurity>
  <Lines>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Сузи</dc:creator>
  <cp:keywords/>
  <dc:description/>
  <cp:lastModifiedBy>Сузи</cp:lastModifiedBy>
  <cp:revision>3</cp:revision>
  <dcterms:created xsi:type="dcterms:W3CDTF">2026-03-17T19:21:00Z</dcterms:created>
  <dcterms:modified xsi:type="dcterms:W3CDTF">2026-03-17T21:34:00Z</dcterms:modified>
</cp:coreProperties>
</file>