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r>
        <w:rPr>
          <w:rStyle w:val="Style11"/>
          <w:rFonts w:ascii="Times New Roman" w:hAnsi="Times New Roman"/>
          <w:sz w:val="24"/>
          <w:szCs w:val="24"/>
        </w:rPr>
        <w:t>Методичні рекомендації для студентів</w:t>
      </w:r>
    </w:p>
    <w:p>
      <w:pPr>
        <w:pStyle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дисципліни «Практика читання: сучасні іспаномовні тексти»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1. Загальна характеристика курсу</w:t>
      </w:r>
    </w:p>
    <w:p>
      <w:pPr>
        <w:pStyle w:val="Style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 спрямований на розвиток навичок читання і розуміння сучасних іспаномовних текстів різних типів: від простих повсякденних до адаптованих автентичних матеріалів. У процесі навчання ви навчитеся працювати з текстом ефективно, розширите словниковий запас і покращите розуміння граматичних структур.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2. Організація навчального процесу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досягнення найкращих результатів рекомендується: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 відвідувати заняття;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 працювати з текстами на занятті;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виконувати всі завдання на платформі Moodle у встановлені терміни;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систематично опрацьовувати нову лексику;</w:t>
      </w:r>
    </w:p>
    <w:p>
      <w:pPr>
        <w:pStyle w:val="Style14"/>
        <w:numPr>
          <w:ilvl w:val="0"/>
          <w:numId w:val="1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приділяти увагу самостійній роботі.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3. Стратегії ефективного читання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3.1. Перед читанням (Pre-reading)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ознайомтеся із заголовком і ілюстраціями;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спрогнозуйте зміст тексту;</w:t>
      </w:r>
    </w:p>
    <w:p>
      <w:pPr>
        <w:pStyle w:val="Style14"/>
        <w:numPr>
          <w:ilvl w:val="0"/>
          <w:numId w:val="2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зверніть увагу на ключові слова.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3.2. Під час читання (While-reading)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перекладайте кожне слово — намагайтеся зрозуміти загальний зміст;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використовуйте різні типи читання:</w:t>
      </w:r>
    </w:p>
    <w:p>
      <w:pPr>
        <w:pStyle w:val="Style14"/>
        <w:numPr>
          <w:ilvl w:val="1"/>
          <w:numId w:val="3"/>
        </w:numPr>
        <w:tabs>
          <w:tab w:val="clear" w:pos="709"/>
          <w:tab w:val="left" w:pos="0" w:leader="none"/>
        </w:tabs>
        <w:spacing w:before="0" w:after="0"/>
        <w:ind w:left="1414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ознайомлювальне (skimming)</w:t>
      </w:r>
      <w:r>
        <w:rPr>
          <w:rFonts w:ascii="Times New Roman" w:hAnsi="Times New Roman"/>
          <w:sz w:val="24"/>
          <w:szCs w:val="24"/>
        </w:rPr>
        <w:t xml:space="preserve"> — для розуміння основної ідеї;</w:t>
      </w:r>
    </w:p>
    <w:p>
      <w:pPr>
        <w:pStyle w:val="Style14"/>
        <w:numPr>
          <w:ilvl w:val="1"/>
          <w:numId w:val="3"/>
        </w:numPr>
        <w:tabs>
          <w:tab w:val="clear" w:pos="709"/>
          <w:tab w:val="left" w:pos="0" w:leader="none"/>
        </w:tabs>
        <w:spacing w:before="0" w:after="0"/>
        <w:ind w:left="1414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вибіркове (scanning)</w:t>
      </w:r>
      <w:r>
        <w:rPr>
          <w:rFonts w:ascii="Times New Roman" w:hAnsi="Times New Roman"/>
          <w:sz w:val="24"/>
          <w:szCs w:val="24"/>
        </w:rPr>
        <w:t xml:space="preserve"> — для пошуку конкретної інформації;</w:t>
      </w:r>
    </w:p>
    <w:p>
      <w:pPr>
        <w:pStyle w:val="Style14"/>
        <w:numPr>
          <w:ilvl w:val="1"/>
          <w:numId w:val="3"/>
        </w:numPr>
        <w:tabs>
          <w:tab w:val="clear" w:pos="709"/>
          <w:tab w:val="left" w:pos="0" w:leader="none"/>
        </w:tabs>
        <w:spacing w:before="0" w:after="0"/>
        <w:ind w:left="1414" w:hanging="283"/>
        <w:rPr/>
      </w:pPr>
      <w:r>
        <w:rPr>
          <w:rStyle w:val="Style11"/>
          <w:rFonts w:ascii="Times New Roman" w:hAnsi="Times New Roman"/>
          <w:sz w:val="24"/>
          <w:szCs w:val="24"/>
        </w:rPr>
        <w:t>вивчаюче читання</w:t>
      </w:r>
      <w:r>
        <w:rPr>
          <w:rFonts w:ascii="Times New Roman" w:hAnsi="Times New Roman"/>
          <w:sz w:val="24"/>
          <w:szCs w:val="24"/>
        </w:rPr>
        <w:t xml:space="preserve"> — для детального аналізу;</w:t>
      </w:r>
    </w:p>
    <w:p>
      <w:pPr>
        <w:pStyle w:val="Style14"/>
        <w:numPr>
          <w:ilvl w:val="0"/>
          <w:numId w:val="3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підкреслюйте або виписуйте нові слова.</w:t>
      </w:r>
    </w:p>
    <w:p>
      <w:pPr>
        <w:pStyle w:val="3"/>
        <w:rPr/>
      </w:pPr>
      <w:r>
        <w:rPr>
          <w:rStyle w:val="Style11"/>
          <w:rFonts w:ascii="Times New Roman" w:hAnsi="Times New Roman"/>
          <w:sz w:val="24"/>
          <w:szCs w:val="24"/>
        </w:rPr>
        <w:t>3.3. Після читання (Post-reading)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перевірте своє розуміння тексту;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відповідайте на запитання;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сформулюйте основну думку тексту;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обговоріть текст із одногрупниками;</w:t>
      </w:r>
    </w:p>
    <w:p>
      <w:pPr>
        <w:pStyle w:val="Style14"/>
        <w:numPr>
          <w:ilvl w:val="0"/>
          <w:numId w:val="4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складіть коротке резюме.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4. Робота з лексикою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вивчайте слова в контексті, а не окремо;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створюйте власні словники або картки;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звертайте увагу на синоніми та антоніми;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повторюйте лексику регулярно;</w:t>
      </w:r>
    </w:p>
    <w:p>
      <w:pPr>
        <w:pStyle w:val="Style14"/>
        <w:numPr>
          <w:ilvl w:val="0"/>
          <w:numId w:val="5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використовуйте нові слова у власних висловлюваннях.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5. Робота з граматикою у тексті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аналізуйте знайомі граматичні структури в текстах;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звертайте увагу на нові конструкції;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намагайтеся зрозуміти їх значення через контекст;</w:t>
      </w:r>
    </w:p>
    <w:p>
      <w:pPr>
        <w:pStyle w:val="Style14"/>
        <w:numPr>
          <w:ilvl w:val="0"/>
          <w:numId w:val="6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застосовуйте нові структури у вправах.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6. Самостійна робота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Самостійна робота є важливою складовою курсу.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Рекомендується: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читати додаткові тексти іспанською мовою (новини, блоги, короткі оповідання);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працювати з онлайн-ресурсами;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виконувати інтерактивні завдання на Moodle;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вести словник нових слів;</w:t>
      </w:r>
    </w:p>
    <w:p>
      <w:pPr>
        <w:pStyle w:val="Style14"/>
        <w:numPr>
          <w:ilvl w:val="0"/>
          <w:numId w:val="7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готувати короткі усні або письмові відповіді за змістом текстів.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7. Робота на платформі Moodle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платформі Moodle ви будете: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отримувати навчальні матеріали (тексти, презентації, відео);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виконувати тести на розуміння прочитаного;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здавати письмові завдання;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брати участь у форумах і обговореннях;</w:t>
      </w:r>
    </w:p>
    <w:p>
      <w:pPr>
        <w:pStyle w:val="Style14"/>
        <w:numPr>
          <w:ilvl w:val="0"/>
          <w:numId w:val="8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отримувати зворотний зв’язок від викладача.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8. Типові труднощі та рекомендації</w:t>
      </w:r>
    </w:p>
    <w:tbl>
      <w:tblPr>
        <w:tblW w:w="8495" w:type="dxa"/>
        <w:jc w:val="left"/>
        <w:tblInd w:w="0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561"/>
        <w:gridCol w:w="4934"/>
      </w:tblGrid>
      <w:tr>
        <w:trPr/>
        <w:tc>
          <w:tcPr>
            <w:tcW w:w="3561" w:type="dxa"/>
            <w:tcBorders/>
            <w:shd w:fill="auto" w:val="clear"/>
            <w:vAlign w:val="center"/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Труднощі</w:t>
            </w:r>
          </w:p>
        </w:tc>
        <w:tc>
          <w:tcPr>
            <w:tcW w:w="4934" w:type="dxa"/>
            <w:tcBorders/>
            <w:shd w:fill="auto" w:val="clear"/>
            <w:vAlign w:val="center"/>
          </w:tcPr>
          <w:p>
            <w:pPr>
              <w:pStyle w:val="Style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 подолати</w:t>
            </w:r>
          </w:p>
        </w:tc>
      </w:tr>
      <w:tr>
        <w:trPr/>
        <w:tc>
          <w:tcPr>
            <w:tcW w:w="356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Велика кількість незнайомих слів</w:t>
            </w:r>
          </w:p>
        </w:tc>
        <w:tc>
          <w:tcPr>
            <w:tcW w:w="4934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Орієнтуйтеся на контекст, не перекладайте все</w:t>
            </w:r>
          </w:p>
        </w:tc>
      </w:tr>
      <w:tr>
        <w:trPr/>
        <w:tc>
          <w:tcPr>
            <w:tcW w:w="356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Складність розуміння змісту</w:t>
            </w:r>
          </w:p>
        </w:tc>
        <w:tc>
          <w:tcPr>
            <w:tcW w:w="4934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Читайте текст кілька разів</w:t>
            </w:r>
          </w:p>
        </w:tc>
      </w:tr>
      <w:tr>
        <w:trPr/>
        <w:tc>
          <w:tcPr>
            <w:tcW w:w="356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Труднощі з граматикою</w:t>
            </w:r>
          </w:p>
        </w:tc>
        <w:tc>
          <w:tcPr>
            <w:tcW w:w="4934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Аналізуйте приклади у тексті</w:t>
            </w:r>
          </w:p>
        </w:tc>
      </w:tr>
      <w:tr>
        <w:trPr/>
        <w:tc>
          <w:tcPr>
            <w:tcW w:w="3561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Повільне читання</w:t>
            </w:r>
          </w:p>
        </w:tc>
        <w:tc>
          <w:tcPr>
            <w:tcW w:w="4934" w:type="dxa"/>
            <w:tcBorders/>
            <w:shd w:fill="auto" w:val="clear"/>
            <w:vAlign w:val="center"/>
          </w:tcPr>
          <w:p>
            <w:pPr>
              <w:pStyle w:val="Style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Практикуйте регулярне читання</w:t>
            </w:r>
          </w:p>
        </w:tc>
      </w:tr>
    </w:tbl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9. Академічна доброчесність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виконуйте завдання самостійно;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копіюйте готові переклади;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використовуйте онлайн-ресурси відповідально;</w:t>
      </w:r>
    </w:p>
    <w:p>
      <w:pPr>
        <w:pStyle w:val="Style14"/>
        <w:numPr>
          <w:ilvl w:val="0"/>
          <w:numId w:val="9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дотримуйтеся правил академічної етики.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10. Підготовка до контролю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успішного складання контролю рекомендується: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повторити лексику за темами;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тренувати різні види читання;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виконувати тести на розуміння тексту;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практикувати аналіз текстів;</w:t>
      </w:r>
    </w:p>
    <w:p>
      <w:pPr>
        <w:pStyle w:val="Style14"/>
        <w:numPr>
          <w:ilvl w:val="0"/>
          <w:numId w:val="10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вміти коротко передати зміст прочитаного.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rPr/>
      </w:pPr>
      <w:r>
        <w:rPr>
          <w:rStyle w:val="Style11"/>
          <w:rFonts w:ascii="Times New Roman" w:hAnsi="Times New Roman"/>
          <w:sz w:val="24"/>
          <w:szCs w:val="24"/>
        </w:rPr>
        <w:t>11. Очікувані результати</w:t>
      </w:r>
    </w:p>
    <w:p>
      <w:pPr>
        <w:pStyle w:val="Style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Після завершення курсу ви зможете:</w:t>
      </w:r>
    </w:p>
    <w:p>
      <w:pPr>
        <w:pStyle w:val="Style14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розуміти основний зміст і деталі текстів;</w:t>
      </w:r>
    </w:p>
    <w:p>
      <w:pPr>
        <w:pStyle w:val="Style14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знаходити необхідну інформацію;</w:t>
      </w:r>
    </w:p>
    <w:p>
      <w:pPr>
        <w:pStyle w:val="Style14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працювати з різними типами текстів;</w:t>
      </w:r>
    </w:p>
    <w:p>
      <w:pPr>
        <w:pStyle w:val="Style14"/>
        <w:numPr>
          <w:ilvl w:val="0"/>
          <w:numId w:val="11"/>
        </w:numPr>
        <w:tabs>
          <w:tab w:val="clear" w:pos="709"/>
          <w:tab w:val="left" w:pos="0" w:leader="none"/>
        </w:tabs>
        <w:spacing w:before="0" w:after="0"/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аналізувати та інтерпретувати прочитане;</w:t>
      </w:r>
    </w:p>
    <w:p>
      <w:pPr>
        <w:pStyle w:val="Style14"/>
        <w:numPr>
          <w:ilvl w:val="0"/>
          <w:numId w:val="11"/>
        </w:numPr>
        <w:tabs>
          <w:tab w:val="clear" w:pos="709"/>
          <w:tab w:val="left" w:pos="0" w:leader="none"/>
        </w:tabs>
        <w:ind w:left="70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ефективно використовувати стратегії читання.</w:t>
      </w:r>
    </w:p>
    <w:p>
      <w:pPr>
        <w:pStyle w:val="Style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4"/>
        <w:jc w:val="both"/>
        <w:rPr/>
      </w:pPr>
      <w:r>
        <w:rPr>
          <w:rStyle w:val="Style11"/>
          <w:rFonts w:ascii="Times New Roman" w:hAnsi="Times New Roman"/>
          <w:sz w:val="24"/>
          <w:szCs w:val="24"/>
        </w:rPr>
        <w:t>Порада:</w:t>
      </w:r>
      <w:r>
        <w:rPr>
          <w:rFonts w:ascii="Times New Roman" w:hAnsi="Times New Roman"/>
          <w:sz w:val="24"/>
          <w:szCs w:val="24"/>
        </w:rPr>
        <w:t xml:space="preserve"> регулярне читання навіть коротких текстів (10–15 хвилин щодня) значно підвищує рівень володіння мовою.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2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1">
    <w:name w:val="Heading 1"/>
    <w:basedOn w:val="Style13"/>
    <w:next w:val="Style14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yle11">
    <w:name w:val="Выделение жирным"/>
    <w:qFormat/>
    <w:rPr>
      <w:b/>
      <w:bCs/>
    </w:rPr>
  </w:style>
  <w:style w:type="character" w:styleId="Style12">
    <w:name w:val="Маркеры списка"/>
    <w:qFormat/>
    <w:rPr>
      <w:rFonts w:ascii="OpenSymbol" w:hAnsi="OpenSymbol" w:eastAsia="OpenSymbol" w:cs="OpenSymbol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Горизонтальная линия"/>
    <w:basedOn w:val="Normal"/>
    <w:next w:val="Style14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LibreOffice/6.1.3.2$Windows_X86_64 LibreOffice_project/86daf60bf00efa86ad547e59e09d6bb77c699acb</Application>
  <Pages>3</Pages>
  <Words>484</Words>
  <Characters>3152</Characters>
  <CharactersWithSpaces>3501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2026-04-17T09:43:07Z</dcterms:created>
  <dc:creator/>
  <dc:description/>
  <dc:language>en-US</dc:language>
  <cp:lastModifiedBy/>
  <dcterms:modified xsi:type="dcterms:W3CDTF">2026-04-17T10:01:08Z</dcterms:modified>
  <cp:revision>2</cp:revision>
  <dc:subject/>
  <dc:title/>
</cp:coreProperties>
</file>