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9D1" w:rsidRDefault="00B179D1" w:rsidP="00B179D1">
      <w:pPr>
        <w:shd w:val="clear" w:color="auto" w:fill="FFFFFF"/>
        <w:spacing w:before="100" w:beforeAutospacing="1" w:after="240" w:line="510" w:lineRule="atLeast"/>
        <w:jc w:val="center"/>
        <w:outlineLvl w:val="0"/>
        <w:rPr>
          <w:rFonts w:ascii="Times New Roman" w:eastAsia="Times New Roman" w:hAnsi="Times New Roman" w:cs="Times New Roman"/>
          <w:b/>
          <w:bCs/>
          <w:color w:val="0F1115"/>
          <w:kern w:val="36"/>
          <w:sz w:val="28"/>
          <w:szCs w:val="28"/>
          <w:lang w:val="ru-RU"/>
        </w:rPr>
      </w:pPr>
      <w:r w:rsidRPr="00B179D1">
        <w:rPr>
          <w:rFonts w:ascii="Times New Roman" w:eastAsia="Times New Roman" w:hAnsi="Times New Roman" w:cs="Times New Roman"/>
          <w:b/>
          <w:bCs/>
          <w:color w:val="0F1115"/>
          <w:kern w:val="36"/>
          <w:sz w:val="28"/>
          <w:szCs w:val="28"/>
          <w:lang w:val="ru-RU"/>
        </w:rPr>
        <w:t>Змістовий модуль 2.</w:t>
      </w:r>
    </w:p>
    <w:p w:rsidR="00B179D1" w:rsidRPr="00B179D1" w:rsidRDefault="00B179D1" w:rsidP="00B179D1">
      <w:pPr>
        <w:shd w:val="clear" w:color="auto" w:fill="FFFFFF"/>
        <w:spacing w:before="100" w:beforeAutospacing="1" w:after="240" w:line="510" w:lineRule="atLeast"/>
        <w:jc w:val="center"/>
        <w:outlineLvl w:val="0"/>
        <w:rPr>
          <w:rFonts w:ascii="Times New Roman" w:eastAsia="Times New Roman" w:hAnsi="Times New Roman" w:cs="Times New Roman"/>
          <w:b/>
          <w:bCs/>
          <w:color w:val="0F1115"/>
          <w:kern w:val="36"/>
          <w:sz w:val="28"/>
          <w:szCs w:val="28"/>
          <w:lang w:val="ru-RU"/>
        </w:rPr>
      </w:pPr>
      <w:r w:rsidRPr="00B179D1">
        <w:rPr>
          <w:rFonts w:ascii="Times New Roman" w:eastAsia="Times New Roman" w:hAnsi="Times New Roman" w:cs="Times New Roman"/>
          <w:b/>
          <w:bCs/>
          <w:color w:val="0F1115"/>
          <w:kern w:val="36"/>
          <w:sz w:val="28"/>
          <w:szCs w:val="28"/>
          <w:lang w:val="ru-RU"/>
        </w:rPr>
        <w:t>Перекладацький скоропис: система символів та практика застосування</w:t>
      </w:r>
    </w:p>
    <w:p w:rsidR="00B179D1" w:rsidRPr="00B179D1" w:rsidRDefault="00B179D1" w:rsidP="00B179D1">
      <w:pPr>
        <w:shd w:val="clear" w:color="auto" w:fill="FFFFFF"/>
        <w:spacing w:before="480" w:after="240" w:line="480" w:lineRule="atLeast"/>
        <w:jc w:val="center"/>
        <w:outlineLvl w:val="1"/>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План лекцій</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6. Принципи скорочень та скороченого літерного запису</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Принципи виділення скорочень.</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Скорочений літерний запис.</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Скорочення, що вживаються в діловій мові.</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Абревіатури у складі назв компаній та способи їх транскрибування.</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Види абревіації в англійській та українській мовах.</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Розшифрування абревіатур та акронімів та їх переклад у скороченій та повній формах.</w:t>
      </w:r>
    </w:p>
    <w:p w:rsidR="00B179D1" w:rsidRPr="00B179D1" w:rsidRDefault="00B179D1" w:rsidP="00B179D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Скорочений літерний запис тексту та його переклад.</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7. Універсальні знаки-символи перекладацького скоропису</w:t>
      </w:r>
    </w:p>
    <w:p w:rsidR="00B179D1" w:rsidRPr="00B179D1" w:rsidRDefault="00B179D1" w:rsidP="00B179D1">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Поняття універсального знаку-символу.</w:t>
      </w:r>
    </w:p>
    <w:p w:rsidR="00B179D1" w:rsidRPr="00B179D1" w:rsidRDefault="00B179D1" w:rsidP="00B179D1">
      <w:pPr>
        <w:numPr>
          <w:ilvl w:val="0"/>
          <w:numId w:val="2"/>
        </w:numPr>
        <w:shd w:val="clear" w:color="auto" w:fill="FFFFFF"/>
        <w:spacing w:before="100" w:beforeAutospacing="1" w:after="12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Тематичні підрозділи універсальних знаків-символів:</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міжнародні організації;</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міста та адміністративно-територіальні одиниці;</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історичні персони та події;</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економіка та фінансові інститути;</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назви валют, політичних партій та організацій;</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назви посад;</w:t>
      </w:r>
    </w:p>
    <w:p w:rsidR="00B179D1" w:rsidRPr="00B179D1" w:rsidRDefault="00B179D1" w:rsidP="00B179D1">
      <w:pPr>
        <w:numPr>
          <w:ilvl w:val="1"/>
          <w:numId w:val="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воєнна справа, медицина, будівництво.</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8. Особливості вказівки мети. Причинно-наслідкові відносини</w:t>
      </w:r>
    </w:p>
    <w:p w:rsidR="00B179D1" w:rsidRPr="00B179D1" w:rsidRDefault="00B179D1" w:rsidP="00B179D1">
      <w:pPr>
        <w:numPr>
          <w:ilvl w:val="0"/>
          <w:numId w:val="3"/>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Графічне виділення мети повідомлення та способи запису.</w:t>
      </w:r>
    </w:p>
    <w:p w:rsidR="00B179D1" w:rsidRPr="00B179D1" w:rsidRDefault="00B179D1" w:rsidP="00B179D1">
      <w:pPr>
        <w:numPr>
          <w:ilvl w:val="0"/>
          <w:numId w:val="3"/>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Запис причина-наслідок на прикладі громадсько-політичного тексту.</w:t>
      </w:r>
    </w:p>
    <w:p w:rsidR="00B179D1" w:rsidRPr="00B179D1" w:rsidRDefault="00B179D1" w:rsidP="00B179D1">
      <w:pPr>
        <w:numPr>
          <w:ilvl w:val="0"/>
          <w:numId w:val="3"/>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Відносини допустовості, умови та їх графічне оформлення.</w:t>
      </w:r>
    </w:p>
    <w:p w:rsidR="00B179D1" w:rsidRPr="00B179D1" w:rsidRDefault="00B179D1" w:rsidP="00B179D1">
      <w:pPr>
        <w:numPr>
          <w:ilvl w:val="0"/>
          <w:numId w:val="3"/>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Вираження модальності.</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en-US"/>
        </w:rPr>
      </w:pPr>
      <w:r w:rsidRPr="00B179D1">
        <w:rPr>
          <w:rFonts w:ascii="Times New Roman" w:eastAsia="Times New Roman" w:hAnsi="Times New Roman" w:cs="Times New Roman"/>
          <w:b/>
          <w:bCs/>
          <w:color w:val="0F1115"/>
          <w:sz w:val="28"/>
          <w:szCs w:val="28"/>
          <w:lang w:val="en-US"/>
        </w:rPr>
        <w:lastRenderedPageBreak/>
        <w:t>Тема 9. Вертикальний запис при УПС</w:t>
      </w:r>
    </w:p>
    <w:p w:rsidR="00B179D1" w:rsidRPr="00B179D1" w:rsidRDefault="00B179D1" w:rsidP="00B179D1">
      <w:pPr>
        <w:numPr>
          <w:ilvl w:val="0"/>
          <w:numId w:val="4"/>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Особливості вертикального запису.</w:t>
      </w:r>
    </w:p>
    <w:p w:rsidR="00B179D1" w:rsidRPr="00B179D1" w:rsidRDefault="00B179D1" w:rsidP="00B179D1">
      <w:pPr>
        <w:numPr>
          <w:ilvl w:val="0"/>
          <w:numId w:val="4"/>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Позначення смислових зв'язків між символами.</w:t>
      </w:r>
    </w:p>
    <w:p w:rsidR="00B179D1" w:rsidRPr="00B179D1" w:rsidRDefault="00B179D1" w:rsidP="00B179D1">
      <w:pPr>
        <w:numPr>
          <w:ilvl w:val="0"/>
          <w:numId w:val="4"/>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Передача групи підмета та присудка.</w:t>
      </w:r>
    </w:p>
    <w:p w:rsidR="00B179D1" w:rsidRPr="00B179D1" w:rsidRDefault="00B179D1" w:rsidP="00B179D1">
      <w:pPr>
        <w:numPr>
          <w:ilvl w:val="0"/>
          <w:numId w:val="4"/>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Ступенево-діагональне розташування перекладацького запису на листі.</w:t>
      </w:r>
    </w:p>
    <w:p w:rsidR="00B179D1" w:rsidRPr="00B179D1" w:rsidRDefault="00B179D1" w:rsidP="00B179D1">
      <w:pPr>
        <w:numPr>
          <w:ilvl w:val="0"/>
          <w:numId w:val="4"/>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Запис текстів з УПС.</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en-US"/>
        </w:rPr>
      </w:pPr>
      <w:r w:rsidRPr="00B179D1">
        <w:rPr>
          <w:rFonts w:ascii="Times New Roman" w:eastAsia="Times New Roman" w:hAnsi="Times New Roman" w:cs="Times New Roman"/>
          <w:b/>
          <w:bCs/>
          <w:color w:val="0F1115"/>
          <w:sz w:val="28"/>
          <w:szCs w:val="28"/>
          <w:lang w:val="en-US"/>
        </w:rPr>
        <w:t>Тема 10. Труднощі перекладацького скоропису</w:t>
      </w:r>
    </w:p>
    <w:p w:rsidR="00B179D1" w:rsidRPr="00B179D1" w:rsidRDefault="00B179D1" w:rsidP="00B179D1">
      <w:pPr>
        <w:numPr>
          <w:ilvl w:val="0"/>
          <w:numId w:val="5"/>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Поняття, які трудно позначити символом.</w:t>
      </w:r>
    </w:p>
    <w:p w:rsidR="00B179D1" w:rsidRPr="00B179D1" w:rsidRDefault="00B179D1" w:rsidP="00B179D1">
      <w:pPr>
        <w:numPr>
          <w:ilvl w:val="0"/>
          <w:numId w:val="5"/>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Комбінування мовних та позамовних знаків при запису інформації.</w:t>
      </w:r>
    </w:p>
    <w:p w:rsidR="00B179D1" w:rsidRPr="00B179D1" w:rsidRDefault="00B179D1" w:rsidP="00B179D1">
      <w:pPr>
        <w:numPr>
          <w:ilvl w:val="0"/>
          <w:numId w:val="5"/>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Передача особових імен.</w:t>
      </w:r>
    </w:p>
    <w:p w:rsidR="00B179D1" w:rsidRPr="00B179D1" w:rsidRDefault="00B179D1" w:rsidP="00B179D1">
      <w:pPr>
        <w:numPr>
          <w:ilvl w:val="0"/>
          <w:numId w:val="5"/>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Передача термінів простих та складних; неспівпадіння у мові оригіналу та перекладу певних понять.</w:t>
      </w:r>
    </w:p>
    <w:p w:rsidR="00B179D1" w:rsidRPr="00B179D1" w:rsidRDefault="00B179D1" w:rsidP="00B179D1">
      <w:pPr>
        <w:numPr>
          <w:ilvl w:val="0"/>
          <w:numId w:val="5"/>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Передача числівників у сфері економіки.</w:t>
      </w:r>
    </w:p>
    <w:p w:rsidR="00B179D1" w:rsidRPr="00B179D1" w:rsidRDefault="00B179D1" w:rsidP="00B179D1">
      <w:pPr>
        <w:numPr>
          <w:ilvl w:val="0"/>
          <w:numId w:val="5"/>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Тренувальний комплекс вправ.</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11. Принципи запису простого та складного речень</w:t>
      </w:r>
    </w:p>
    <w:p w:rsidR="00B179D1" w:rsidRPr="00B179D1" w:rsidRDefault="00B179D1" w:rsidP="00B179D1">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Складносурядні речення та способи їх запису.</w:t>
      </w:r>
    </w:p>
    <w:p w:rsidR="00B179D1" w:rsidRPr="00B179D1" w:rsidRDefault="00B179D1" w:rsidP="00B179D1">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Проведення смислового аналізу речень, вертикальний запис та переклад.</w:t>
      </w:r>
    </w:p>
    <w:p w:rsidR="00B179D1" w:rsidRPr="00B179D1" w:rsidRDefault="00B179D1" w:rsidP="00B179D1">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Відособлення.</w:t>
      </w:r>
    </w:p>
    <w:p w:rsidR="00B179D1" w:rsidRPr="00B179D1" w:rsidRDefault="00B179D1" w:rsidP="00B179D1">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Функція двокрапки у записах.</w:t>
      </w:r>
    </w:p>
    <w:p w:rsidR="00B179D1" w:rsidRPr="00B179D1" w:rsidRDefault="00B179D1" w:rsidP="00B179D1">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Зіставлення та порівняння.</w:t>
      </w:r>
    </w:p>
    <w:p w:rsidR="00B179D1" w:rsidRPr="00B179D1" w:rsidRDefault="00B179D1" w:rsidP="00B179D1">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Смисловий аналіз тексту, вертикальний запис, переклад.</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12. Принципи запису окличних, заперечних та питальних речень</w:t>
      </w:r>
    </w:p>
    <w:p w:rsidR="00B179D1" w:rsidRPr="00B179D1" w:rsidRDefault="00B179D1" w:rsidP="00B179D1">
      <w:pPr>
        <w:numPr>
          <w:ilvl w:val="0"/>
          <w:numId w:val="7"/>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Комунікативні типи речень та їх переклад.</w:t>
      </w:r>
    </w:p>
    <w:p w:rsidR="00B179D1" w:rsidRPr="00B179D1" w:rsidRDefault="00B179D1" w:rsidP="00B179D1">
      <w:pPr>
        <w:numPr>
          <w:ilvl w:val="0"/>
          <w:numId w:val="7"/>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Особливості вертикального запису питальних речень.</w:t>
      </w:r>
    </w:p>
    <w:p w:rsidR="00B179D1" w:rsidRPr="00B179D1" w:rsidRDefault="00B179D1" w:rsidP="00B179D1">
      <w:pPr>
        <w:numPr>
          <w:ilvl w:val="0"/>
          <w:numId w:val="7"/>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Запис окличних та заперечних речень.</w:t>
      </w:r>
    </w:p>
    <w:p w:rsidR="00B179D1" w:rsidRPr="00B179D1" w:rsidRDefault="00B179D1" w:rsidP="00B179D1">
      <w:pPr>
        <w:numPr>
          <w:ilvl w:val="0"/>
          <w:numId w:val="7"/>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Лінії-висновки.</w:t>
      </w:r>
    </w:p>
    <w:p w:rsidR="00B179D1" w:rsidRPr="00B179D1" w:rsidRDefault="00B179D1" w:rsidP="00B179D1">
      <w:pPr>
        <w:numPr>
          <w:ilvl w:val="0"/>
          <w:numId w:val="7"/>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Смисловий аналіз тексту, вертикальний запис, переклад із застосуванням абзацно-фразового методу.</w:t>
      </w:r>
    </w:p>
    <w:p w:rsidR="00B179D1" w:rsidRPr="00B179D1" w:rsidRDefault="00B179D1" w:rsidP="00B179D1">
      <w:pPr>
        <w:numPr>
          <w:ilvl w:val="0"/>
          <w:numId w:val="7"/>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Запис текстів суспільно-політичного характеру при усному перекладі.</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13. Індивідуальна система символів в усному послідовному перекладі</w:t>
      </w:r>
    </w:p>
    <w:p w:rsidR="00B179D1" w:rsidRPr="00B179D1" w:rsidRDefault="00B179D1" w:rsidP="00B179D1">
      <w:pPr>
        <w:numPr>
          <w:ilvl w:val="0"/>
          <w:numId w:val="8"/>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lastRenderedPageBreak/>
        <w:t>Методика розробки індивідуальної системи символів перекладацького скоропису.</w:t>
      </w:r>
    </w:p>
    <w:p w:rsidR="00B179D1" w:rsidRPr="00B179D1" w:rsidRDefault="00B179D1" w:rsidP="00B179D1">
      <w:pPr>
        <w:numPr>
          <w:ilvl w:val="0"/>
          <w:numId w:val="8"/>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Використання стрілок; вживання математичних символів.</w:t>
      </w:r>
    </w:p>
    <w:p w:rsidR="00B179D1" w:rsidRPr="00B179D1" w:rsidRDefault="00B179D1" w:rsidP="00B179D1">
      <w:pPr>
        <w:numPr>
          <w:ilvl w:val="0"/>
          <w:numId w:val="8"/>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Використання знаків пунктуації; позначення часу.</w:t>
      </w:r>
    </w:p>
    <w:p w:rsidR="00B179D1" w:rsidRPr="00B179D1" w:rsidRDefault="00B179D1" w:rsidP="00B179D1">
      <w:pPr>
        <w:numPr>
          <w:ilvl w:val="0"/>
          <w:numId w:val="8"/>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Оптимальне розташування знаків при веденні запису лівою рукою.</w:t>
      </w:r>
    </w:p>
    <w:p w:rsidR="00B179D1" w:rsidRPr="00B179D1" w:rsidRDefault="00B179D1" w:rsidP="00B179D1">
      <w:pPr>
        <w:numPr>
          <w:ilvl w:val="0"/>
          <w:numId w:val="8"/>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Запис речень зі зміною, де можливо, слів на символи.</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14. Використання перекладацького скоропису при перекладі тексту</w:t>
      </w:r>
    </w:p>
    <w:p w:rsidR="00B179D1" w:rsidRPr="00B179D1" w:rsidRDefault="00B179D1" w:rsidP="00B179D1">
      <w:pPr>
        <w:numPr>
          <w:ilvl w:val="0"/>
          <w:numId w:val="9"/>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Особливості усного послідовного перекладу наукового тексту.</w:t>
      </w:r>
    </w:p>
    <w:p w:rsidR="00B179D1" w:rsidRPr="00B179D1" w:rsidRDefault="00B179D1" w:rsidP="00B179D1">
      <w:pPr>
        <w:numPr>
          <w:ilvl w:val="0"/>
          <w:numId w:val="9"/>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Основні лінгвістичні елементи наукового тексту та їх запис за допомогою </w:t>
      </w:r>
      <w:r w:rsidRPr="00B179D1">
        <w:rPr>
          <w:rFonts w:ascii="Times New Roman" w:eastAsia="Times New Roman" w:hAnsi="Times New Roman" w:cs="Times New Roman"/>
          <w:color w:val="0F1115"/>
          <w:sz w:val="28"/>
          <w:szCs w:val="28"/>
          <w:lang w:val="en-US"/>
        </w:rPr>
        <w:t>УПС.</w:t>
      </w:r>
    </w:p>
    <w:p w:rsidR="00B179D1" w:rsidRPr="00B179D1" w:rsidRDefault="00B179D1" w:rsidP="00B179D1">
      <w:pPr>
        <w:numPr>
          <w:ilvl w:val="0"/>
          <w:numId w:val="9"/>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Особливості усного послідовного перекладу політичного виступу.</w:t>
      </w:r>
    </w:p>
    <w:p w:rsidR="00B179D1" w:rsidRPr="00B179D1" w:rsidRDefault="00B179D1" w:rsidP="00B179D1">
      <w:pPr>
        <w:numPr>
          <w:ilvl w:val="0"/>
          <w:numId w:val="9"/>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Основні лінгвістичні елементи науково-популярного тексту та їх запис за допомогою </w:t>
      </w:r>
      <w:r w:rsidRPr="00B179D1">
        <w:rPr>
          <w:rFonts w:ascii="Times New Roman" w:eastAsia="Times New Roman" w:hAnsi="Times New Roman" w:cs="Times New Roman"/>
          <w:color w:val="0F1115"/>
          <w:sz w:val="28"/>
          <w:szCs w:val="28"/>
          <w:lang w:val="en-US"/>
        </w:rPr>
        <w:t>УПС.</w:t>
      </w:r>
    </w:p>
    <w:p w:rsidR="00B179D1" w:rsidRPr="00B179D1" w:rsidRDefault="00B179D1" w:rsidP="00B179D1">
      <w:pPr>
        <w:numPr>
          <w:ilvl w:val="0"/>
          <w:numId w:val="9"/>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Смисловий аналіз тексту, вертикальний запис та переклад.</w:t>
      </w:r>
    </w:p>
    <w:p w:rsidR="00B179D1" w:rsidRPr="00B179D1" w:rsidRDefault="00B179D1" w:rsidP="00B179D1">
      <w:pPr>
        <w:numPr>
          <w:ilvl w:val="0"/>
          <w:numId w:val="9"/>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Українські еквіваленти та їх використання у власних реченнях.</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15. Виконання вправ з використанням перекладацького скоропису</w:t>
      </w:r>
    </w:p>
    <w:p w:rsidR="00B179D1" w:rsidRPr="00B179D1" w:rsidRDefault="00B179D1" w:rsidP="00B179D1">
      <w:pPr>
        <w:numPr>
          <w:ilvl w:val="0"/>
          <w:numId w:val="10"/>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Підбір відповідників для слів та виразів.</w:t>
      </w:r>
    </w:p>
    <w:p w:rsidR="00B179D1" w:rsidRPr="00B179D1" w:rsidRDefault="00B179D1" w:rsidP="00B179D1">
      <w:pPr>
        <w:numPr>
          <w:ilvl w:val="0"/>
          <w:numId w:val="10"/>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Вертикальний запис та переклад при смисловому аналізі тексту.</w:t>
      </w:r>
    </w:p>
    <w:p w:rsidR="00B179D1" w:rsidRPr="00B179D1" w:rsidRDefault="00B179D1" w:rsidP="00B179D1">
      <w:pPr>
        <w:numPr>
          <w:ilvl w:val="0"/>
          <w:numId w:val="10"/>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Способи запису символів.</w:t>
      </w:r>
    </w:p>
    <w:p w:rsidR="00B179D1" w:rsidRPr="00B179D1" w:rsidRDefault="00B179D1" w:rsidP="00B179D1">
      <w:pPr>
        <w:numPr>
          <w:ilvl w:val="0"/>
          <w:numId w:val="10"/>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Запис географічних назв та прикметників.</w:t>
      </w:r>
    </w:p>
    <w:p w:rsidR="00B179D1" w:rsidRPr="00B179D1" w:rsidRDefault="00B179D1" w:rsidP="00B179D1">
      <w:pPr>
        <w:numPr>
          <w:ilvl w:val="0"/>
          <w:numId w:val="10"/>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Запис економічних та фінансових термінів.</w:t>
      </w:r>
    </w:p>
    <w:p w:rsidR="00B179D1" w:rsidRPr="00B179D1" w:rsidRDefault="00B179D1" w:rsidP="00B179D1">
      <w:pPr>
        <w:numPr>
          <w:ilvl w:val="0"/>
          <w:numId w:val="10"/>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Використання стрілок як наочних символів при складанні схем та діаграм.</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16. Роль психологічних механізмів в перекладацькій семантографії</w:t>
      </w:r>
    </w:p>
    <w:p w:rsidR="00B179D1" w:rsidRPr="00B179D1" w:rsidRDefault="00B179D1" w:rsidP="00B179D1">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Пам'ять та її роль в усному послідовному перекладі.</w:t>
      </w:r>
    </w:p>
    <w:p w:rsidR="00B179D1" w:rsidRPr="00B179D1" w:rsidRDefault="00B179D1" w:rsidP="00B179D1">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Процеси пам'яті.</w:t>
      </w:r>
    </w:p>
    <w:p w:rsidR="00B179D1" w:rsidRPr="00B179D1" w:rsidRDefault="00B179D1" w:rsidP="00B179D1">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en-US"/>
        </w:rPr>
        <w:t>Види пам'яті.</w:t>
      </w:r>
    </w:p>
    <w:p w:rsidR="00B179D1" w:rsidRDefault="00B179D1" w:rsidP="00B179D1">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Стрес та його вплив на процес перекладу.</w:t>
      </w:r>
    </w:p>
    <w:p w:rsidR="00B179D1" w:rsidRDefault="00B179D1" w:rsidP="00B179D1">
      <w:pPr>
        <w:shd w:val="clear" w:color="auto" w:fill="FFFFFF"/>
        <w:spacing w:before="100" w:beforeAutospacing="1" w:after="0" w:line="240" w:lineRule="auto"/>
        <w:jc w:val="both"/>
        <w:rPr>
          <w:rFonts w:ascii="Times New Roman" w:eastAsia="Times New Roman" w:hAnsi="Times New Roman" w:cs="Times New Roman"/>
          <w:color w:val="0F1115"/>
          <w:sz w:val="28"/>
          <w:szCs w:val="28"/>
          <w:lang w:val="ru-RU"/>
        </w:rPr>
      </w:pPr>
    </w:p>
    <w:p w:rsidR="00B179D1" w:rsidRPr="00B179D1" w:rsidRDefault="00B179D1" w:rsidP="00B179D1">
      <w:pPr>
        <w:shd w:val="clear" w:color="auto" w:fill="FFFFFF"/>
        <w:spacing w:before="100" w:beforeAutospacing="1" w:after="0" w:line="240" w:lineRule="auto"/>
        <w:jc w:val="center"/>
        <w:rPr>
          <w:rFonts w:ascii="Times New Roman" w:eastAsia="Times New Roman" w:hAnsi="Times New Roman" w:cs="Times New Roman"/>
          <w:b/>
          <w:color w:val="0F1115"/>
          <w:sz w:val="28"/>
          <w:szCs w:val="28"/>
          <w:lang w:val="ru-RU"/>
        </w:rPr>
      </w:pPr>
      <w:r w:rsidRPr="00B179D1">
        <w:rPr>
          <w:rFonts w:ascii="Times New Roman" w:eastAsia="Times New Roman" w:hAnsi="Times New Roman" w:cs="Times New Roman"/>
          <w:b/>
          <w:color w:val="0F1115"/>
          <w:sz w:val="28"/>
          <w:szCs w:val="28"/>
          <w:lang w:val="ru-RU"/>
        </w:rPr>
        <w:t>Короткий зміст лекцій</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6. Принципи скорочень та скороченого літерного запису</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lastRenderedPageBreak/>
        <w:t xml:space="preserve">Скорочений літерний запис є важливим компонентом перекладацького скоропису. Його принципи базуються на виділенні найбільш інформативних літер у слові, які дозволяють однозначно відтворити його при читанні запису. Основними принципами виділення скорочень є: збереження початкових літер, використання приголосних як носіїв основного смислового навантаження, усунення голосних у середині </w:t>
      </w:r>
      <w:proofErr w:type="gramStart"/>
      <w:r w:rsidRPr="00B179D1">
        <w:rPr>
          <w:rFonts w:ascii="Times New Roman" w:eastAsia="Times New Roman" w:hAnsi="Times New Roman" w:cs="Times New Roman"/>
          <w:color w:val="0F1115"/>
          <w:sz w:val="28"/>
          <w:szCs w:val="28"/>
          <w:lang w:val="ru-RU"/>
        </w:rPr>
        <w:t>слова .</w:t>
      </w:r>
      <w:proofErr w:type="gramEnd"/>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У діловій мові вживаються усталені скорочення, які перекладач має знати та вміти швидко відтворювати. Абревіатури у складі назв компаній вимагають особливої уваги: їх транскрибування залежить від усталеної практики в цільовій мові. В англійській та українській мовах існують різні види абревіації: літерні, складові, змішані. Розшифрування абревіатур та акронімів передбачає їх переклад як у скороченій, так і в повній формі залежно від контексту та вимог </w:t>
      </w:r>
      <w:proofErr w:type="gramStart"/>
      <w:r w:rsidRPr="00B179D1">
        <w:rPr>
          <w:rFonts w:ascii="Times New Roman" w:eastAsia="Times New Roman" w:hAnsi="Times New Roman" w:cs="Times New Roman"/>
          <w:color w:val="0F1115"/>
          <w:sz w:val="28"/>
          <w:szCs w:val="28"/>
          <w:lang w:val="ru-RU"/>
        </w:rPr>
        <w:t>жанру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7. Універсальні знаки-символи перекладацького скоропису</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Універсальний знак-символ — це умовне позначення, яке використовується для фіксації часто повторюваних понять у процесі перекладацького запису. Система УПС включає тематичні підрозділи, що охоплюють найбільш уживані сфери: міжнародні організації, міста та адміністративно-територіальні одиниці, історичні персони та події, економіку та фінансові інститути, назви валют, політичних партій та організацій, назви посад, воєнну справу, медицину, </w:t>
      </w:r>
      <w:proofErr w:type="gramStart"/>
      <w:r w:rsidRPr="00B179D1">
        <w:rPr>
          <w:rFonts w:ascii="Times New Roman" w:eastAsia="Times New Roman" w:hAnsi="Times New Roman" w:cs="Times New Roman"/>
          <w:color w:val="0F1115"/>
          <w:sz w:val="28"/>
          <w:szCs w:val="28"/>
          <w:lang w:val="ru-RU"/>
        </w:rPr>
        <w:t>будівництво .</w:t>
      </w:r>
      <w:proofErr w:type="gramEnd"/>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Використання універсальних символів дозволяє значно скоротити час запису та підвищити його ефективність. Студенти мають засвоїти базовий набір символів та навчитися комбінувати їх відповідно до змісту повідомлення.</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8. Особливості вказівки мети. Причинно-наслідкові відносини</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Графічне виділення мети повідомлення та способи її запису є важливим аспектом перекладацького скоропису. Для позначення мети використовуються спеціальні символи, зокрема стрілки з відповідним напрямком, що вказують на цільову спрямованість дії.</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Причинно-наслідкові відносини записуються за допомогою системи графічних позначень, що дозволяють встановити логічний зв'язок між подіями. На прикладі громадсько-політичного тексту розглядаються способи фіксації відношень причина-наслідок. Відносини допустовості та умови також мають своє графічне </w:t>
      </w:r>
      <w:r w:rsidRPr="00B179D1">
        <w:rPr>
          <w:rFonts w:ascii="Times New Roman" w:eastAsia="Times New Roman" w:hAnsi="Times New Roman" w:cs="Times New Roman"/>
          <w:color w:val="0F1115"/>
          <w:sz w:val="28"/>
          <w:szCs w:val="28"/>
          <w:lang w:val="ru-RU"/>
        </w:rPr>
        <w:lastRenderedPageBreak/>
        <w:t xml:space="preserve">оформлення. Вираження модальності в запису потребує спеціальних позначень, що передають ставлення мовця до </w:t>
      </w:r>
      <w:proofErr w:type="gramStart"/>
      <w:r w:rsidRPr="00B179D1">
        <w:rPr>
          <w:rFonts w:ascii="Times New Roman" w:eastAsia="Times New Roman" w:hAnsi="Times New Roman" w:cs="Times New Roman"/>
          <w:color w:val="0F1115"/>
          <w:sz w:val="28"/>
          <w:szCs w:val="28"/>
          <w:lang w:val="ru-RU"/>
        </w:rPr>
        <w:t>висловлюваного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9. Вертикальний запис при УПС</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Вертикальний запис є основою системи УПС. Його особливість полягає в тому, що кожна наступна смислова одиниця записується під попередньою, а не праворуч від неї, як у звичайному письмі. Такий спосіб дозволяє швидко охопити зміст повідомлення одним </w:t>
      </w:r>
      <w:proofErr w:type="gramStart"/>
      <w:r w:rsidRPr="00B179D1">
        <w:rPr>
          <w:rFonts w:ascii="Times New Roman" w:eastAsia="Times New Roman" w:hAnsi="Times New Roman" w:cs="Times New Roman"/>
          <w:color w:val="0F1115"/>
          <w:sz w:val="28"/>
          <w:szCs w:val="28"/>
          <w:lang w:val="ru-RU"/>
        </w:rPr>
        <w:t>поглядом .</w:t>
      </w:r>
      <w:proofErr w:type="gramEnd"/>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Позначення смислових зв'язків між символами здійснюється за допомогою системи відступів та графічних елементів. Передача групи підмета та присудка має свої особливості: підмет зазвичай фіксується ліворуч, а присудок — праворуч або нижче. Ступенево-діагональне розташування перекладацького запису на листі дозволяє компактно фіксувати значні обсяги інформації.</w:t>
      </w:r>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10. Труднощі перекладацького скоропису</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Певні поняття важко піддаються символізації, що створює труднощі при запису. У таких випадках застосовується комбінування мовних та позамовних знаків. Передача особових імен вимагає або повного запису, або використання усталених скорочень.</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Передача термінів — простих та складних — ускладнюється неспівпадінням певних понять у мові оригіналу та перекладу. Передача числівників у сфері економіки потребує особливої точності та використання спеціальних позначень. Для подолання цих труднощів розроблено тренувальний комплекс </w:t>
      </w:r>
      <w:proofErr w:type="gramStart"/>
      <w:r w:rsidRPr="00B179D1">
        <w:rPr>
          <w:rFonts w:ascii="Times New Roman" w:eastAsia="Times New Roman" w:hAnsi="Times New Roman" w:cs="Times New Roman"/>
          <w:color w:val="0F1115"/>
          <w:sz w:val="28"/>
          <w:szCs w:val="28"/>
          <w:lang w:val="ru-RU"/>
        </w:rPr>
        <w:t>вправ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11. Принципи запису простого та складного речень</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Складносурядні речення записуються з використанням спеціальних позначень для сполучників та смислових зв'язків. Проведення смислового аналізу речень передбачає виділення головної інформації та її вертикальний запис.</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Відособлення в запису позначається за допомогою відступів або спеціальних знаків. Функція двокрапки у записах полягає в позначенні пояснювальних відношень. Зіставлення та порівняння фіксуються за допомогою спеціальних символів, що вказують на подібність або </w:t>
      </w:r>
      <w:proofErr w:type="gramStart"/>
      <w:r w:rsidRPr="00B179D1">
        <w:rPr>
          <w:rFonts w:ascii="Times New Roman" w:eastAsia="Times New Roman" w:hAnsi="Times New Roman" w:cs="Times New Roman"/>
          <w:color w:val="0F1115"/>
          <w:sz w:val="28"/>
          <w:szCs w:val="28"/>
          <w:lang w:val="ru-RU"/>
        </w:rPr>
        <w:t>відмінність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12. Принципи запису окличних, заперечних та питальних речень</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lastRenderedPageBreak/>
        <w:t>Комунікативні типи речень мають свої особливості запису. Питальні речення позначаються знаком питання або спеціальним символом, що вказує на тип запитання. Окличні речення фіксуються за допомогою знаку оклику або емоційно забарвлених символів. Заперечні речення позначаються знаком заперечення.</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Лінії-висновки використовуються для підведення підсумків. Смисловий аналіз тексту з вертикальним записом та перекладом із застосуванням абзацно-фразового методу дозволяє ефективно опрацьовувати тексти суспільно-політичного </w:t>
      </w:r>
      <w:proofErr w:type="gramStart"/>
      <w:r w:rsidRPr="00B179D1">
        <w:rPr>
          <w:rFonts w:ascii="Times New Roman" w:eastAsia="Times New Roman" w:hAnsi="Times New Roman" w:cs="Times New Roman"/>
          <w:color w:val="0F1115"/>
          <w:sz w:val="28"/>
          <w:szCs w:val="28"/>
          <w:lang w:val="ru-RU"/>
        </w:rPr>
        <w:t>характеру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13. Індивідуальна система символів в усному послідовному перекладі</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Методика розробки індивідуальної системи символів базується на загальних правилах УПС та особистих уподобаннях перекладача. Використання стрілок для позначення напрямку дії або руху є одним із найпоширеніших прийомів. Математичні символи (+, -, =</w:t>
      </w:r>
      <w:proofErr w:type="gramStart"/>
      <w:r w:rsidRPr="00B179D1">
        <w:rPr>
          <w:rFonts w:ascii="Times New Roman" w:eastAsia="Times New Roman" w:hAnsi="Times New Roman" w:cs="Times New Roman"/>
          <w:color w:val="0F1115"/>
          <w:sz w:val="28"/>
          <w:szCs w:val="28"/>
          <w:lang w:val="ru-RU"/>
        </w:rPr>
        <w:t>, &gt;</w:t>
      </w:r>
      <w:proofErr w:type="gramEnd"/>
      <w:r w:rsidRPr="00B179D1">
        <w:rPr>
          <w:rFonts w:ascii="Times New Roman" w:eastAsia="Times New Roman" w:hAnsi="Times New Roman" w:cs="Times New Roman"/>
          <w:color w:val="0F1115"/>
          <w:sz w:val="28"/>
          <w:szCs w:val="28"/>
          <w:lang w:val="ru-RU"/>
        </w:rPr>
        <w:t>, &lt;) дозволяють стисло передавати кількісні та порівняльні відношення.</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Знаки пунктуації використовуються для позначення пауз, окликів, питань. Позначення часу вимагає спеціальних символів. Оптимальне розташування знаків при веденні запису лівою рукою має враховувати особливості моторики. Запис речень зі зміною, де можливо, слів на символи є основним практичним </w:t>
      </w:r>
      <w:proofErr w:type="gramStart"/>
      <w:r w:rsidRPr="00B179D1">
        <w:rPr>
          <w:rFonts w:ascii="Times New Roman" w:eastAsia="Times New Roman" w:hAnsi="Times New Roman" w:cs="Times New Roman"/>
          <w:color w:val="0F1115"/>
          <w:sz w:val="28"/>
          <w:szCs w:val="28"/>
          <w:lang w:val="ru-RU"/>
        </w:rPr>
        <w:t>завданням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14. Використання перекладацького скоропису при перекладі тексту</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Особливості усного послідовного перекладу наукового тексту полягають у необхідності точного відтворення термінології та логічних зв'язків. Основні лінгвістичні елементи наукового тексту — терміни, визначення, класифікації — мають свої способи запису за допомогою УПС.</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Усний послідовний переклад політичного виступу вимагає передачі не лише змісту, а й прагматичного навантаження. Науково-популярний текст характеризується поєднанням наукової точності та доступності викладу, що відображається у </w:t>
      </w:r>
      <w:proofErr w:type="gramStart"/>
      <w:r w:rsidRPr="00B179D1">
        <w:rPr>
          <w:rFonts w:ascii="Times New Roman" w:eastAsia="Times New Roman" w:hAnsi="Times New Roman" w:cs="Times New Roman"/>
          <w:color w:val="0F1115"/>
          <w:sz w:val="28"/>
          <w:szCs w:val="28"/>
          <w:lang w:val="ru-RU"/>
        </w:rPr>
        <w:t>запису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15. Виконання вправ з використанням перекладацького скоропису</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Підбір відповідників для слів та виразів є базовою вправою для формування навичок УПС. Вертикальний запис та переклад при смисловому аналізі тексту передбачає практичне застосування набутих навичок.</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lastRenderedPageBreak/>
        <w:t xml:space="preserve">Способи запису символів різняться залежно від тематики. Запис географічних назв та прикметників, економічних та фінансових термінів вимагає знання спеціальних скорочень. Використання стрілок як наочних символів при складанні схем та діаграм дозволяє візуалізувати смислові </w:t>
      </w:r>
      <w:proofErr w:type="gramStart"/>
      <w:r w:rsidRPr="00B179D1">
        <w:rPr>
          <w:rFonts w:ascii="Times New Roman" w:eastAsia="Times New Roman" w:hAnsi="Times New Roman" w:cs="Times New Roman"/>
          <w:color w:val="0F1115"/>
          <w:sz w:val="28"/>
          <w:szCs w:val="28"/>
          <w:lang w:val="ru-RU"/>
        </w:rPr>
        <w:t>зв'язки .</w:t>
      </w:r>
      <w:proofErr w:type="gramEnd"/>
    </w:p>
    <w:p w:rsidR="00B179D1" w:rsidRPr="00B179D1" w:rsidRDefault="00B179D1" w:rsidP="00B179D1">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179D1">
        <w:rPr>
          <w:rFonts w:ascii="Times New Roman" w:eastAsia="Times New Roman" w:hAnsi="Times New Roman" w:cs="Times New Roman"/>
          <w:b/>
          <w:bCs/>
          <w:color w:val="0F1115"/>
          <w:sz w:val="28"/>
          <w:szCs w:val="28"/>
          <w:lang w:val="ru-RU"/>
        </w:rPr>
        <w:t>Тема 16. Роль психологічних механізмів в перекладацькій семантографії</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Пам'ять відіграє ключову роль в усному послідовному перекладі. Процеси пам'яті включають запам'ятовування, збереження, відтворення та забування. Види пам'яті — короткочасна, довготривала, оперативна — мають різне значення для перекладача.</w:t>
      </w:r>
    </w:p>
    <w:p w:rsidR="00B179D1" w:rsidRPr="00B179D1" w:rsidRDefault="00B179D1" w:rsidP="00B179D1">
      <w:pPr>
        <w:shd w:val="clear" w:color="auto" w:fill="FFFFFF"/>
        <w:spacing w:before="240" w:after="240" w:line="240" w:lineRule="auto"/>
        <w:jc w:val="both"/>
        <w:rPr>
          <w:rFonts w:ascii="Times New Roman" w:eastAsia="Times New Roman" w:hAnsi="Times New Roman" w:cs="Times New Roman"/>
          <w:color w:val="0F1115"/>
          <w:sz w:val="28"/>
          <w:szCs w:val="28"/>
          <w:lang w:val="ru-RU"/>
        </w:rPr>
      </w:pPr>
      <w:r w:rsidRPr="00B179D1">
        <w:rPr>
          <w:rFonts w:ascii="Times New Roman" w:eastAsia="Times New Roman" w:hAnsi="Times New Roman" w:cs="Times New Roman"/>
          <w:color w:val="0F1115"/>
          <w:sz w:val="28"/>
          <w:szCs w:val="28"/>
          <w:lang w:val="ru-RU"/>
        </w:rPr>
        <w:t xml:space="preserve">Стрес та його вплив на процес перекладу є важливим фактором, який необхідно враховувати. Перекладацький скоропис виступає як незамінна опора оперативної пам'яті, дозволяючи знизити навантаження на психічні </w:t>
      </w:r>
      <w:proofErr w:type="gramStart"/>
      <w:r w:rsidRPr="00B179D1">
        <w:rPr>
          <w:rFonts w:ascii="Times New Roman" w:eastAsia="Times New Roman" w:hAnsi="Times New Roman" w:cs="Times New Roman"/>
          <w:color w:val="0F1115"/>
          <w:sz w:val="28"/>
          <w:szCs w:val="28"/>
          <w:lang w:val="ru-RU"/>
        </w:rPr>
        <w:t>процеси .</w:t>
      </w:r>
      <w:proofErr w:type="gramEnd"/>
    </w:p>
    <w:p w:rsidR="00B179D1" w:rsidRPr="00B179D1" w:rsidRDefault="00B179D1" w:rsidP="00B428AD">
      <w:pPr>
        <w:shd w:val="clear" w:color="auto" w:fill="FFFFFF"/>
        <w:spacing w:before="480" w:after="240" w:line="480" w:lineRule="atLeast"/>
        <w:jc w:val="center"/>
        <w:outlineLvl w:val="1"/>
        <w:rPr>
          <w:rFonts w:ascii="Times New Roman" w:eastAsia="Times New Roman" w:hAnsi="Times New Roman" w:cs="Times New Roman"/>
          <w:b/>
          <w:bCs/>
          <w:color w:val="0F1115"/>
          <w:sz w:val="28"/>
          <w:szCs w:val="28"/>
          <w:lang w:val="en-US"/>
        </w:rPr>
      </w:pPr>
      <w:bookmarkStart w:id="0" w:name="_GoBack"/>
      <w:r w:rsidRPr="00B179D1">
        <w:rPr>
          <w:rFonts w:ascii="Times New Roman" w:eastAsia="Times New Roman" w:hAnsi="Times New Roman" w:cs="Times New Roman"/>
          <w:b/>
          <w:bCs/>
          <w:color w:val="0F1115"/>
          <w:sz w:val="28"/>
          <w:szCs w:val="28"/>
          <w:lang w:val="en-US"/>
        </w:rPr>
        <w:t>Література</w:t>
      </w:r>
    </w:p>
    <w:bookmarkEnd w:id="0"/>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Ясинецька О. А. Основи перекладацького скоропису (англійська мова як основна іноземна): практикум. </w:t>
      </w:r>
      <w:proofErr w:type="gramStart"/>
      <w:r w:rsidRPr="00B179D1">
        <w:rPr>
          <w:rFonts w:ascii="Times New Roman" w:eastAsia="Times New Roman" w:hAnsi="Times New Roman" w:cs="Times New Roman"/>
          <w:color w:val="0F1115"/>
          <w:sz w:val="28"/>
          <w:szCs w:val="28"/>
          <w:lang w:val="en-US"/>
        </w:rPr>
        <w:t>Слов'янськ :</w:t>
      </w:r>
      <w:proofErr w:type="gramEnd"/>
      <w:r w:rsidRPr="00B179D1">
        <w:rPr>
          <w:rFonts w:ascii="Times New Roman" w:eastAsia="Times New Roman" w:hAnsi="Times New Roman" w:cs="Times New Roman"/>
          <w:color w:val="0F1115"/>
          <w:sz w:val="28"/>
          <w:szCs w:val="28"/>
          <w:lang w:val="en-US"/>
        </w:rPr>
        <w:t xml:space="preserve"> Вид-во Б. І. Маторіна, 2021. 149 с.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Кушнерик В. І., Заполовський М. В. Основи перекладацького скоропису. </w:t>
      </w:r>
      <w:proofErr w:type="gramStart"/>
      <w:r w:rsidRPr="00B179D1">
        <w:rPr>
          <w:rFonts w:ascii="Times New Roman" w:eastAsia="Times New Roman" w:hAnsi="Times New Roman" w:cs="Times New Roman"/>
          <w:color w:val="0F1115"/>
          <w:sz w:val="28"/>
          <w:szCs w:val="28"/>
          <w:lang w:val="en-US"/>
        </w:rPr>
        <w:t>Чернівці :</w:t>
      </w:r>
      <w:proofErr w:type="gramEnd"/>
      <w:r w:rsidRPr="00B179D1">
        <w:rPr>
          <w:rFonts w:ascii="Times New Roman" w:eastAsia="Times New Roman" w:hAnsi="Times New Roman" w:cs="Times New Roman"/>
          <w:color w:val="0F1115"/>
          <w:sz w:val="28"/>
          <w:szCs w:val="28"/>
          <w:lang w:val="en-US"/>
        </w:rPr>
        <w:t xml:space="preserve"> Чернівецький національний університет ім. Ю. Федьковича, 2021.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Анохіна Т. О., Кобякова І. К. Теорія і практика усного перекладу (англійська мова</w:t>
      </w:r>
      <w:proofErr w:type="gramStart"/>
      <w:r w:rsidRPr="00B179D1">
        <w:rPr>
          <w:rFonts w:ascii="Times New Roman" w:eastAsia="Times New Roman" w:hAnsi="Times New Roman" w:cs="Times New Roman"/>
          <w:color w:val="0F1115"/>
          <w:sz w:val="28"/>
          <w:szCs w:val="28"/>
          <w:lang w:val="ru-RU"/>
        </w:rPr>
        <w:t>) :</w:t>
      </w:r>
      <w:proofErr w:type="gramEnd"/>
      <w:r w:rsidRPr="00B179D1">
        <w:rPr>
          <w:rFonts w:ascii="Times New Roman" w:eastAsia="Times New Roman" w:hAnsi="Times New Roman" w:cs="Times New Roman"/>
          <w:color w:val="0F1115"/>
          <w:sz w:val="28"/>
          <w:szCs w:val="28"/>
          <w:lang w:val="ru-RU"/>
        </w:rPr>
        <w:t xml:space="preserve"> підручник. </w:t>
      </w:r>
      <w:proofErr w:type="gramStart"/>
      <w:r w:rsidRPr="00B179D1">
        <w:rPr>
          <w:rFonts w:ascii="Times New Roman" w:eastAsia="Times New Roman" w:hAnsi="Times New Roman" w:cs="Times New Roman"/>
          <w:color w:val="0F1115"/>
          <w:sz w:val="28"/>
          <w:szCs w:val="28"/>
          <w:lang w:val="en-US"/>
        </w:rPr>
        <w:t>Суми :</w:t>
      </w:r>
      <w:proofErr w:type="gramEnd"/>
      <w:r w:rsidRPr="00B179D1">
        <w:rPr>
          <w:rFonts w:ascii="Times New Roman" w:eastAsia="Times New Roman" w:hAnsi="Times New Roman" w:cs="Times New Roman"/>
          <w:color w:val="0F1115"/>
          <w:sz w:val="28"/>
          <w:szCs w:val="28"/>
          <w:lang w:val="en-US"/>
        </w:rPr>
        <w:t xml:space="preserve"> Сумський державний університет, 2024. 154 с.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Ребрій О. В. Основи перекладацького </w:t>
      </w:r>
      <w:proofErr w:type="gramStart"/>
      <w:r w:rsidRPr="00B179D1">
        <w:rPr>
          <w:rFonts w:ascii="Times New Roman" w:eastAsia="Times New Roman" w:hAnsi="Times New Roman" w:cs="Times New Roman"/>
          <w:color w:val="0F1115"/>
          <w:sz w:val="28"/>
          <w:szCs w:val="28"/>
          <w:lang w:val="ru-RU"/>
        </w:rPr>
        <w:t>скоропису :</w:t>
      </w:r>
      <w:proofErr w:type="gramEnd"/>
      <w:r w:rsidRPr="00B179D1">
        <w:rPr>
          <w:rFonts w:ascii="Times New Roman" w:eastAsia="Times New Roman" w:hAnsi="Times New Roman" w:cs="Times New Roman"/>
          <w:color w:val="0F1115"/>
          <w:sz w:val="28"/>
          <w:szCs w:val="28"/>
          <w:lang w:val="ru-RU"/>
        </w:rPr>
        <w:t xml:space="preserve"> навч. посібник / за ред. Л. М. Черноватого, В. І. Карабана. 3-є вид., випр. і доп. </w:t>
      </w:r>
      <w:proofErr w:type="gramStart"/>
      <w:r w:rsidRPr="00B179D1">
        <w:rPr>
          <w:rFonts w:ascii="Times New Roman" w:eastAsia="Times New Roman" w:hAnsi="Times New Roman" w:cs="Times New Roman"/>
          <w:color w:val="0F1115"/>
          <w:sz w:val="28"/>
          <w:szCs w:val="28"/>
          <w:lang w:val="en-US"/>
        </w:rPr>
        <w:t>Вінниця :</w:t>
      </w:r>
      <w:proofErr w:type="gramEnd"/>
      <w:r w:rsidRPr="00B179D1">
        <w:rPr>
          <w:rFonts w:ascii="Times New Roman" w:eastAsia="Times New Roman" w:hAnsi="Times New Roman" w:cs="Times New Roman"/>
          <w:color w:val="0F1115"/>
          <w:sz w:val="28"/>
          <w:szCs w:val="28"/>
          <w:lang w:val="en-US"/>
        </w:rPr>
        <w:t xml:space="preserve"> Нова книга, 2016. 152 с.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Методичні рекомендації для самостійної роботи студентів за навчальною дисципліною </w:t>
      </w:r>
      <w:r w:rsidRPr="00B179D1">
        <w:rPr>
          <w:rFonts w:ascii="Times New Roman" w:eastAsia="Times New Roman" w:hAnsi="Times New Roman" w:cs="Times New Roman"/>
          <w:color w:val="0F1115"/>
          <w:sz w:val="28"/>
          <w:szCs w:val="28"/>
          <w:lang w:val="en-US"/>
        </w:rPr>
        <w:t xml:space="preserve">«Основи перекладацького скоропису». </w:t>
      </w:r>
      <w:proofErr w:type="gramStart"/>
      <w:r w:rsidRPr="00B179D1">
        <w:rPr>
          <w:rFonts w:ascii="Times New Roman" w:eastAsia="Times New Roman" w:hAnsi="Times New Roman" w:cs="Times New Roman"/>
          <w:color w:val="0F1115"/>
          <w:sz w:val="28"/>
          <w:szCs w:val="28"/>
          <w:lang w:val="en-US"/>
        </w:rPr>
        <w:t>Харків :</w:t>
      </w:r>
      <w:proofErr w:type="gramEnd"/>
      <w:r w:rsidRPr="00B179D1">
        <w:rPr>
          <w:rFonts w:ascii="Times New Roman" w:eastAsia="Times New Roman" w:hAnsi="Times New Roman" w:cs="Times New Roman"/>
          <w:color w:val="0F1115"/>
          <w:sz w:val="28"/>
          <w:szCs w:val="28"/>
          <w:lang w:val="en-US"/>
        </w:rPr>
        <w:t xml:space="preserve"> ХНУ імені В. Н. Каразіна, 2025.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Гунчик І. О., Андрієвська В. В. Технологія перекладацького скоропису у навчанні усному послідовному перекладу // Науковий вісник ДДПУ імені І. Франка. </w:t>
      </w:r>
      <w:r w:rsidRPr="00B179D1">
        <w:rPr>
          <w:rFonts w:ascii="Times New Roman" w:eastAsia="Times New Roman" w:hAnsi="Times New Roman" w:cs="Times New Roman"/>
          <w:color w:val="0F1115"/>
          <w:sz w:val="28"/>
          <w:szCs w:val="28"/>
          <w:lang w:val="en-US"/>
        </w:rPr>
        <w:t xml:space="preserve">Серія «Філологічні науки». Мовознавство. 2019. № 11. С. 32–35.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Максімов С. Є. Усний двосторонній переклад (англійська та українська мови). Теорія та практика усного двостороннього перекладу. Вид. 2-ге, випр. і доп. </w:t>
      </w:r>
      <w:proofErr w:type="gramStart"/>
      <w:r w:rsidRPr="00B179D1">
        <w:rPr>
          <w:rFonts w:ascii="Times New Roman" w:eastAsia="Times New Roman" w:hAnsi="Times New Roman" w:cs="Times New Roman"/>
          <w:color w:val="0F1115"/>
          <w:sz w:val="28"/>
          <w:szCs w:val="28"/>
          <w:lang w:val="en-US"/>
        </w:rPr>
        <w:t>Київ :</w:t>
      </w:r>
      <w:proofErr w:type="gramEnd"/>
      <w:r w:rsidRPr="00B179D1">
        <w:rPr>
          <w:rFonts w:ascii="Times New Roman" w:eastAsia="Times New Roman" w:hAnsi="Times New Roman" w:cs="Times New Roman"/>
          <w:color w:val="0F1115"/>
          <w:sz w:val="28"/>
          <w:szCs w:val="28"/>
          <w:lang w:val="en-US"/>
        </w:rPr>
        <w:t xml:space="preserve"> Ленвіт, 2007. 416 с.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lastRenderedPageBreak/>
        <w:t xml:space="preserve">Корунець І. В. Вступ до </w:t>
      </w:r>
      <w:proofErr w:type="gramStart"/>
      <w:r w:rsidRPr="00B179D1">
        <w:rPr>
          <w:rFonts w:ascii="Times New Roman" w:eastAsia="Times New Roman" w:hAnsi="Times New Roman" w:cs="Times New Roman"/>
          <w:color w:val="0F1115"/>
          <w:sz w:val="28"/>
          <w:szCs w:val="28"/>
          <w:lang w:val="ru-RU"/>
        </w:rPr>
        <w:t>перекладознавства :</w:t>
      </w:r>
      <w:proofErr w:type="gramEnd"/>
      <w:r w:rsidRPr="00B179D1">
        <w:rPr>
          <w:rFonts w:ascii="Times New Roman" w:eastAsia="Times New Roman" w:hAnsi="Times New Roman" w:cs="Times New Roman"/>
          <w:color w:val="0F1115"/>
          <w:sz w:val="28"/>
          <w:szCs w:val="28"/>
          <w:lang w:val="ru-RU"/>
        </w:rPr>
        <w:t xml:space="preserve"> підручник. </w:t>
      </w:r>
      <w:proofErr w:type="gramStart"/>
      <w:r w:rsidRPr="00B179D1">
        <w:rPr>
          <w:rFonts w:ascii="Times New Roman" w:eastAsia="Times New Roman" w:hAnsi="Times New Roman" w:cs="Times New Roman"/>
          <w:color w:val="0F1115"/>
          <w:sz w:val="28"/>
          <w:szCs w:val="28"/>
          <w:lang w:val="en-US"/>
        </w:rPr>
        <w:t>Вінниця :</w:t>
      </w:r>
      <w:proofErr w:type="gramEnd"/>
      <w:r w:rsidRPr="00B179D1">
        <w:rPr>
          <w:rFonts w:ascii="Times New Roman" w:eastAsia="Times New Roman" w:hAnsi="Times New Roman" w:cs="Times New Roman"/>
          <w:color w:val="0F1115"/>
          <w:sz w:val="28"/>
          <w:szCs w:val="28"/>
          <w:lang w:val="en-US"/>
        </w:rPr>
        <w:t xml:space="preserve"> Нова книга, 2008. 512 с. </w:t>
      </w:r>
    </w:p>
    <w:p w:rsidR="00B179D1" w:rsidRPr="00B179D1" w:rsidRDefault="00B179D1" w:rsidP="00B179D1">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0F1115"/>
          <w:sz w:val="28"/>
          <w:szCs w:val="28"/>
          <w:lang w:val="en-US"/>
        </w:rPr>
      </w:pPr>
      <w:r w:rsidRPr="00B179D1">
        <w:rPr>
          <w:rFonts w:ascii="Times New Roman" w:eastAsia="Times New Roman" w:hAnsi="Times New Roman" w:cs="Times New Roman"/>
          <w:color w:val="0F1115"/>
          <w:sz w:val="28"/>
          <w:szCs w:val="28"/>
          <w:lang w:val="ru-RU"/>
        </w:rPr>
        <w:t xml:space="preserve">Гудманян А. Г., Сітко А. В., Євчева Г. Г. Вступ до </w:t>
      </w:r>
      <w:proofErr w:type="gramStart"/>
      <w:r w:rsidRPr="00B179D1">
        <w:rPr>
          <w:rFonts w:ascii="Times New Roman" w:eastAsia="Times New Roman" w:hAnsi="Times New Roman" w:cs="Times New Roman"/>
          <w:color w:val="0F1115"/>
          <w:sz w:val="28"/>
          <w:szCs w:val="28"/>
          <w:lang w:val="ru-RU"/>
        </w:rPr>
        <w:t>перекладознавства :</w:t>
      </w:r>
      <w:proofErr w:type="gramEnd"/>
      <w:r w:rsidRPr="00B179D1">
        <w:rPr>
          <w:rFonts w:ascii="Times New Roman" w:eastAsia="Times New Roman" w:hAnsi="Times New Roman" w:cs="Times New Roman"/>
          <w:color w:val="0F1115"/>
          <w:sz w:val="28"/>
          <w:szCs w:val="28"/>
          <w:lang w:val="ru-RU"/>
        </w:rPr>
        <w:t xml:space="preserve"> навч. посібник. </w:t>
      </w:r>
      <w:proofErr w:type="gramStart"/>
      <w:r w:rsidRPr="00B179D1">
        <w:rPr>
          <w:rFonts w:ascii="Times New Roman" w:eastAsia="Times New Roman" w:hAnsi="Times New Roman" w:cs="Times New Roman"/>
          <w:color w:val="0F1115"/>
          <w:sz w:val="28"/>
          <w:szCs w:val="28"/>
          <w:lang w:val="en-US"/>
        </w:rPr>
        <w:t>Вінниця :</w:t>
      </w:r>
      <w:proofErr w:type="gramEnd"/>
      <w:r w:rsidRPr="00B179D1">
        <w:rPr>
          <w:rFonts w:ascii="Times New Roman" w:eastAsia="Times New Roman" w:hAnsi="Times New Roman" w:cs="Times New Roman"/>
          <w:color w:val="0F1115"/>
          <w:sz w:val="28"/>
          <w:szCs w:val="28"/>
          <w:lang w:val="en-US"/>
        </w:rPr>
        <w:t xml:space="preserve"> Нова книга, 2017. 296 с. </w:t>
      </w:r>
    </w:p>
    <w:p w:rsidR="00041EFB" w:rsidRDefault="00041EFB" w:rsidP="00B179D1">
      <w:pPr>
        <w:jc w:val="both"/>
      </w:pPr>
    </w:p>
    <w:sectPr w:rsidR="00041EF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D1DDA"/>
    <w:multiLevelType w:val="multilevel"/>
    <w:tmpl w:val="D92E3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E67B1"/>
    <w:multiLevelType w:val="multilevel"/>
    <w:tmpl w:val="70EA4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865AB9"/>
    <w:multiLevelType w:val="multilevel"/>
    <w:tmpl w:val="72AC9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83372"/>
    <w:multiLevelType w:val="multilevel"/>
    <w:tmpl w:val="C792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DC6750"/>
    <w:multiLevelType w:val="multilevel"/>
    <w:tmpl w:val="7B026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D35A82"/>
    <w:multiLevelType w:val="multilevel"/>
    <w:tmpl w:val="0DAE2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A3657"/>
    <w:multiLevelType w:val="multilevel"/>
    <w:tmpl w:val="E0F81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5A34BC"/>
    <w:multiLevelType w:val="multilevel"/>
    <w:tmpl w:val="8DB0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A942F0"/>
    <w:multiLevelType w:val="multilevel"/>
    <w:tmpl w:val="888CD2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68366A"/>
    <w:multiLevelType w:val="multilevel"/>
    <w:tmpl w:val="8960C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462D14"/>
    <w:multiLevelType w:val="multilevel"/>
    <w:tmpl w:val="103E6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932256"/>
    <w:multiLevelType w:val="multilevel"/>
    <w:tmpl w:val="EFF08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10"/>
  </w:num>
  <w:num w:numId="4">
    <w:abstractNumId w:val="3"/>
  </w:num>
  <w:num w:numId="5">
    <w:abstractNumId w:val="7"/>
  </w:num>
  <w:num w:numId="6">
    <w:abstractNumId w:val="6"/>
  </w:num>
  <w:num w:numId="7">
    <w:abstractNumId w:val="4"/>
  </w:num>
  <w:num w:numId="8">
    <w:abstractNumId w:val="1"/>
  </w:num>
  <w:num w:numId="9">
    <w:abstractNumId w:val="9"/>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6B4"/>
    <w:rsid w:val="00041EFB"/>
    <w:rsid w:val="00AB36B4"/>
    <w:rsid w:val="00B179D1"/>
    <w:rsid w:val="00B4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1B68E"/>
  <w15:chartTrackingRefBased/>
  <w15:docId w15:val="{E4D3AC39-CD87-4DE7-86F6-E9F8B9B2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0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1835</Words>
  <Characters>10466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2026-09-26T12:57:00Z</dcterms:created>
  <dcterms:modified xsi:type="dcterms:W3CDTF">2026-09-26T12:59:00Z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3f679b59-41d9-4a90-9a8e-507d8b0b635d</vt:lpwstr>
  </property>
</Properties>
</file>