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178" w:rsidRPr="00394266" w:rsidRDefault="00960AD7" w:rsidP="004609BA">
      <w:pPr>
        <w:pStyle w:val="10"/>
        <w:keepNext/>
        <w:keepLines/>
        <w:shd w:val="clear" w:color="auto" w:fill="auto"/>
        <w:spacing w:after="294" w:line="300" w:lineRule="exact"/>
        <w:ind w:left="36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bookmark0"/>
      <w:r w:rsidRPr="00394266">
        <w:rPr>
          <w:rFonts w:ascii="Times New Roman" w:hAnsi="Times New Roman" w:cs="Times New Roman"/>
          <w:sz w:val="20"/>
          <w:szCs w:val="20"/>
        </w:rPr>
        <w:t xml:space="preserve">Effects of Hydrogen on the Magnetic Properties of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TiZrNi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Quasicrystals</w:t>
      </w:r>
      <w:bookmarkEnd w:id="0"/>
      <w:proofErr w:type="spellEnd"/>
    </w:p>
    <w:p w:rsidR="00540178" w:rsidRPr="00394266" w:rsidRDefault="00960AD7">
      <w:pPr>
        <w:pStyle w:val="30"/>
        <w:shd w:val="clear" w:color="auto" w:fill="auto"/>
        <w:spacing w:before="0" w:after="163"/>
        <w:ind w:left="2220" w:right="242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94266">
        <w:rPr>
          <w:rStyle w:val="31"/>
          <w:rFonts w:ascii="Times New Roman" w:hAnsi="Times New Roman" w:cs="Times New Roman"/>
          <w:b/>
          <w:bCs/>
          <w:sz w:val="20"/>
          <w:szCs w:val="20"/>
        </w:rPr>
        <w:t>Hongsik</w:t>
      </w:r>
      <w:proofErr w:type="spellEnd"/>
      <w:r w:rsidRPr="00394266">
        <w:rPr>
          <w:rStyle w:val="31"/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94266">
        <w:rPr>
          <w:rStyle w:val="37pt"/>
          <w:rFonts w:ascii="Times New Roman" w:hAnsi="Times New Roman" w:cs="Times New Roman"/>
          <w:b/>
          <w:bCs/>
          <w:sz w:val="20"/>
          <w:szCs w:val="20"/>
        </w:rPr>
        <w:t xml:space="preserve">Shin, </w:t>
      </w:r>
      <w:r w:rsidRPr="00394266">
        <w:rPr>
          <w:rStyle w:val="31"/>
          <w:rFonts w:ascii="Times New Roman" w:hAnsi="Times New Roman" w:cs="Times New Roman"/>
          <w:b/>
          <w:bCs/>
          <w:sz w:val="20"/>
          <w:szCs w:val="20"/>
        </w:rPr>
        <w:t>Sang-</w:t>
      </w:r>
      <w:proofErr w:type="spellStart"/>
      <w:r w:rsidRPr="00394266">
        <w:rPr>
          <w:rStyle w:val="31"/>
          <w:rFonts w:ascii="Times New Roman" w:hAnsi="Times New Roman" w:cs="Times New Roman"/>
          <w:b/>
          <w:bCs/>
          <w:sz w:val="20"/>
          <w:szCs w:val="20"/>
        </w:rPr>
        <w:t>hwa</w:t>
      </w:r>
      <w:proofErr w:type="spellEnd"/>
      <w:r w:rsidRPr="00394266">
        <w:rPr>
          <w:rStyle w:val="31"/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94266">
        <w:rPr>
          <w:rStyle w:val="37pt"/>
          <w:rFonts w:ascii="Times New Roman" w:hAnsi="Times New Roman" w:cs="Times New Roman"/>
          <w:b/>
          <w:bCs/>
          <w:sz w:val="20"/>
          <w:szCs w:val="20"/>
        </w:rPr>
        <w:t xml:space="preserve">Lee, </w:t>
      </w:r>
      <w:proofErr w:type="spellStart"/>
      <w:r w:rsidRPr="00394266">
        <w:rPr>
          <w:rStyle w:val="31"/>
          <w:rFonts w:ascii="Times New Roman" w:hAnsi="Times New Roman" w:cs="Times New Roman"/>
          <w:b/>
          <w:bCs/>
          <w:sz w:val="20"/>
          <w:szCs w:val="20"/>
        </w:rPr>
        <w:t>Youngsoo</w:t>
      </w:r>
      <w:proofErr w:type="spellEnd"/>
      <w:r w:rsidRPr="00394266">
        <w:rPr>
          <w:rStyle w:val="31"/>
          <w:rFonts w:ascii="Times New Roman" w:hAnsi="Times New Roman" w:cs="Times New Roman"/>
          <w:b/>
          <w:bCs/>
          <w:sz w:val="20"/>
          <w:szCs w:val="20"/>
        </w:rPr>
        <w:t xml:space="preserve"> Jo and </w:t>
      </w:r>
      <w:proofErr w:type="spellStart"/>
      <w:r w:rsidRPr="00394266">
        <w:rPr>
          <w:rStyle w:val="31"/>
          <w:rFonts w:ascii="Times New Roman" w:hAnsi="Times New Roman" w:cs="Times New Roman"/>
          <w:b/>
          <w:bCs/>
          <w:sz w:val="20"/>
          <w:szCs w:val="20"/>
        </w:rPr>
        <w:t>Jaeyong</w:t>
      </w:r>
      <w:proofErr w:type="spellEnd"/>
      <w:r w:rsidRPr="00394266">
        <w:rPr>
          <w:rStyle w:val="31"/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94266">
        <w:rPr>
          <w:rStyle w:val="37pt"/>
          <w:rFonts w:ascii="Times New Roman" w:hAnsi="Times New Roman" w:cs="Times New Roman"/>
          <w:b/>
          <w:bCs/>
          <w:sz w:val="20"/>
          <w:szCs w:val="20"/>
        </w:rPr>
        <w:t>Kim</w:t>
      </w:r>
      <w:r w:rsidRPr="00394266">
        <w:rPr>
          <w:rStyle w:val="37pt"/>
          <w:rFonts w:ascii="Times New Roman" w:hAnsi="Times New Roman" w:cs="Times New Roman"/>
          <w:b/>
          <w:bCs/>
          <w:sz w:val="20"/>
          <w:szCs w:val="20"/>
        </w:rPr>
        <w:footnoteReference w:id="1"/>
      </w:r>
      <w:r w:rsidRPr="00394266">
        <w:rPr>
          <w:rStyle w:val="37pt"/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94266">
        <w:rPr>
          <w:rFonts w:ascii="Times New Roman" w:hAnsi="Times New Roman" w:cs="Times New Roman"/>
          <w:sz w:val="20"/>
          <w:szCs w:val="20"/>
        </w:rPr>
        <w:t xml:space="preserve">Department of Physics,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Hanyang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 University.</w:t>
      </w:r>
      <w:proofErr w:type="gramEnd"/>
      <w:r w:rsidRPr="00394266">
        <w:rPr>
          <w:rFonts w:ascii="Times New Roman" w:hAnsi="Times New Roman" w:cs="Times New Roman"/>
          <w:sz w:val="20"/>
          <w:szCs w:val="20"/>
        </w:rPr>
        <w:t xml:space="preserve"> Seoul 133-791, Korea</w:t>
      </w:r>
    </w:p>
    <w:p w:rsidR="00540178" w:rsidRPr="00394266" w:rsidRDefault="00960AD7">
      <w:pPr>
        <w:pStyle w:val="40"/>
        <w:shd w:val="clear" w:color="auto" w:fill="auto"/>
        <w:spacing w:before="0" w:after="361" w:line="140" w:lineRule="exact"/>
        <w:ind w:left="80" w:firstLine="0"/>
        <w:rPr>
          <w:rFonts w:ascii="Times New Roman" w:hAnsi="Times New Roman" w:cs="Times New Roman"/>
          <w:sz w:val="20"/>
          <w:szCs w:val="20"/>
        </w:rPr>
      </w:pPr>
      <w:r w:rsidRPr="00394266">
        <w:rPr>
          <w:rFonts w:ascii="Times New Roman" w:hAnsi="Times New Roman" w:cs="Times New Roman"/>
          <w:sz w:val="20"/>
          <w:szCs w:val="20"/>
        </w:rPr>
        <w:t>(Received 2 December 2011, in final form 2 May 2012)</w:t>
      </w:r>
    </w:p>
    <w:p w:rsidR="00540178" w:rsidRPr="00394266" w:rsidRDefault="00960AD7">
      <w:pPr>
        <w:pStyle w:val="40"/>
        <w:shd w:val="clear" w:color="auto" w:fill="auto"/>
        <w:spacing w:before="0" w:after="196" w:line="206" w:lineRule="exact"/>
        <w:ind w:left="1160" w:right="1220" w:firstLine="160"/>
        <w:jc w:val="both"/>
        <w:rPr>
          <w:rFonts w:ascii="Times New Roman" w:hAnsi="Times New Roman" w:cs="Times New Roman"/>
          <w:sz w:val="20"/>
          <w:szCs w:val="20"/>
        </w:rPr>
      </w:pPr>
      <w:r w:rsidRPr="00394266">
        <w:rPr>
          <w:rFonts w:ascii="Times New Roman" w:hAnsi="Times New Roman" w:cs="Times New Roman"/>
          <w:sz w:val="20"/>
          <w:szCs w:val="20"/>
        </w:rPr>
        <w:t xml:space="preserve">The magnetic properties of hydrogenated metastable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TiZrNi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quasicrystals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 and their structures were studied. After hydrogenation, the quasi-lattice constants uniformly increased from 5.12 to 5.40 A with a narrower peak width in X-ray diffraction, suggesting that hydrogen atoms diffuse homogeneously in different pieces of the metallic ribbon samples. The magnetization values mea</w:t>
      </w:r>
      <w:r w:rsidRPr="00394266">
        <w:rPr>
          <w:rFonts w:ascii="Times New Roman" w:hAnsi="Times New Roman" w:cs="Times New Roman"/>
          <w:sz w:val="20"/>
          <w:szCs w:val="20"/>
        </w:rPr>
        <w:softHyphen/>
        <w:t xml:space="preserve">sured by using a superconducting quantum interference device (SQUID) revealed that the magnetic susceptibilities of the hydrogenated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quasicrystals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 strongly depended on the temperature so that the enhanced magnetic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coercivitics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 at low temperatures (&lt;9 K) were the result of a combination of hydrogen and temperature while the reduced magnetization values at temperatures above 9 K were attributed to the structural factor rather than the temperature. In fact, hydrogen contributes to the significant decrease in the </w:t>
      </w:r>
      <w:r w:rsidR="00005630" w:rsidRPr="00394266">
        <w:rPr>
          <w:rFonts w:ascii="Times New Roman" w:hAnsi="Times New Roman" w:cs="Times New Roman"/>
          <w:sz w:val="20"/>
          <w:szCs w:val="20"/>
        </w:rPr>
        <w:t>magnetization values from 0.0236</w:t>
      </w:r>
      <w:r w:rsidRPr="0039426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94266">
        <w:rPr>
          <w:rFonts w:ascii="Times New Roman" w:hAnsi="Times New Roman" w:cs="Times New Roman"/>
          <w:sz w:val="20"/>
          <w:szCs w:val="20"/>
        </w:rPr>
        <w:t>to 0.0163 emu/g at room temper</w:t>
      </w:r>
      <w:r w:rsidRPr="00394266">
        <w:rPr>
          <w:rFonts w:ascii="Times New Roman" w:hAnsi="Times New Roman" w:cs="Times New Roman"/>
          <w:sz w:val="20"/>
          <w:szCs w:val="20"/>
        </w:rPr>
        <w:softHyphen/>
        <w:t>ature</w:t>
      </w:r>
      <w:proofErr w:type="gramEnd"/>
      <w:r w:rsidRPr="00394266">
        <w:rPr>
          <w:rFonts w:ascii="Times New Roman" w:hAnsi="Times New Roman" w:cs="Times New Roman"/>
          <w:sz w:val="20"/>
          <w:szCs w:val="20"/>
        </w:rPr>
        <w:t xml:space="preserve">. The reasons for the decreased magnetization after </w:t>
      </w:r>
      <w:proofErr w:type="gramStart"/>
      <w:r w:rsidRPr="00394266">
        <w:rPr>
          <w:rFonts w:ascii="Times New Roman" w:hAnsi="Times New Roman" w:cs="Times New Roman"/>
          <w:sz w:val="20"/>
          <w:szCs w:val="20"/>
        </w:rPr>
        <w:t>hydrogenation are</w:t>
      </w:r>
      <w:proofErr w:type="gramEnd"/>
      <w:r w:rsidRPr="00394266">
        <w:rPr>
          <w:rFonts w:ascii="Times New Roman" w:hAnsi="Times New Roman" w:cs="Times New Roman"/>
          <w:sz w:val="20"/>
          <w:szCs w:val="20"/>
        </w:rPr>
        <w:t xml:space="preserve"> understood to be; the reduced interactions of magnetic moments between Ni atoms induced by the lattice expansion after hydrogen absorption.</w:t>
      </w:r>
    </w:p>
    <w:p w:rsidR="00540178" w:rsidRPr="00394266" w:rsidRDefault="00960AD7">
      <w:pPr>
        <w:pStyle w:val="50"/>
        <w:shd w:val="clear" w:color="auto" w:fill="auto"/>
        <w:spacing w:before="0"/>
        <w:ind w:left="1160"/>
        <w:rPr>
          <w:rFonts w:ascii="Times New Roman" w:hAnsi="Times New Roman" w:cs="Times New Roman"/>
          <w:b/>
          <w:sz w:val="20"/>
          <w:szCs w:val="20"/>
        </w:rPr>
      </w:pPr>
      <w:r w:rsidRPr="00394266">
        <w:rPr>
          <w:rFonts w:ascii="Times New Roman" w:hAnsi="Times New Roman" w:cs="Times New Roman"/>
          <w:b/>
          <w:sz w:val="20"/>
          <w:szCs w:val="20"/>
        </w:rPr>
        <w:t>PACS numbers; 61.44.Br, 75.20.En, 75.50.Kj, 85.25.Dq, 61.66.Dk</w:t>
      </w:r>
    </w:p>
    <w:p w:rsidR="00540178" w:rsidRPr="00394266" w:rsidRDefault="00960AD7">
      <w:pPr>
        <w:pStyle w:val="50"/>
        <w:shd w:val="clear" w:color="auto" w:fill="auto"/>
        <w:spacing w:before="0"/>
        <w:ind w:left="1160" w:right="2280"/>
        <w:rPr>
          <w:rFonts w:ascii="Times New Roman" w:hAnsi="Times New Roman" w:cs="Times New Roman"/>
          <w:b/>
          <w:sz w:val="20"/>
          <w:szCs w:val="20"/>
        </w:rPr>
        <w:sectPr w:rsidR="00540178" w:rsidRPr="00394266">
          <w:headerReference w:type="even" r:id="rId8"/>
          <w:headerReference w:type="default" r:id="rId9"/>
          <w:footnotePr>
            <w:numFmt w:val="chicago"/>
            <w:numRestart w:val="eachPage"/>
          </w:footnotePr>
          <w:pgSz w:w="11900" w:h="16840"/>
          <w:pgMar w:top="2882" w:right="700" w:bottom="1123" w:left="948" w:header="0" w:footer="3" w:gutter="0"/>
          <w:cols w:space="720"/>
          <w:noEndnote/>
          <w:docGrid w:linePitch="360"/>
        </w:sectPr>
      </w:pPr>
      <w:r w:rsidRPr="00394266">
        <w:rPr>
          <w:rFonts w:ascii="Times New Roman" w:hAnsi="Times New Roman" w:cs="Times New Roman"/>
          <w:b/>
          <w:sz w:val="20"/>
          <w:szCs w:val="20"/>
        </w:rPr>
        <w:t xml:space="preserve">Keywords: </w:t>
      </w:r>
      <w:proofErr w:type="spellStart"/>
      <w:r w:rsidRPr="00394266">
        <w:rPr>
          <w:rFonts w:ascii="Times New Roman" w:hAnsi="Times New Roman" w:cs="Times New Roman"/>
          <w:b/>
          <w:sz w:val="20"/>
          <w:szCs w:val="20"/>
        </w:rPr>
        <w:t>TiZrNi</w:t>
      </w:r>
      <w:proofErr w:type="spellEnd"/>
      <w:r w:rsidRPr="00394266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394266">
        <w:rPr>
          <w:rFonts w:ascii="Times New Roman" w:hAnsi="Times New Roman" w:cs="Times New Roman"/>
          <w:b/>
          <w:sz w:val="20"/>
          <w:szCs w:val="20"/>
        </w:rPr>
        <w:t>Quasicrystals</w:t>
      </w:r>
      <w:proofErr w:type="spellEnd"/>
      <w:r w:rsidRPr="00394266">
        <w:rPr>
          <w:rFonts w:ascii="Times New Roman" w:hAnsi="Times New Roman" w:cs="Times New Roman"/>
          <w:b/>
          <w:sz w:val="20"/>
          <w:szCs w:val="20"/>
        </w:rPr>
        <w:t xml:space="preserve">, Hydrogen, </w:t>
      </w:r>
      <w:r w:rsidRPr="00394266">
        <w:rPr>
          <w:rStyle w:val="57pt"/>
          <w:rFonts w:ascii="Times New Roman" w:hAnsi="Times New Roman" w:cs="Times New Roman"/>
          <w:sz w:val="20"/>
          <w:szCs w:val="20"/>
        </w:rPr>
        <w:t xml:space="preserve">Magnetization, </w:t>
      </w:r>
      <w:r w:rsidRPr="00394266">
        <w:rPr>
          <w:rFonts w:ascii="Times New Roman" w:hAnsi="Times New Roman" w:cs="Times New Roman"/>
          <w:b/>
          <w:sz w:val="20"/>
          <w:szCs w:val="20"/>
        </w:rPr>
        <w:t>Magnetic susceptibility, SQUID DOI: l0.3938/jkps.61.1541</w:t>
      </w:r>
    </w:p>
    <w:p w:rsidR="00540178" w:rsidRPr="00394266" w:rsidRDefault="00540178">
      <w:pPr>
        <w:spacing w:before="73" w:after="73" w:line="240" w:lineRule="exact"/>
        <w:rPr>
          <w:rFonts w:ascii="Times New Roman" w:hAnsi="Times New Roman" w:cs="Times New Roman"/>
          <w:b/>
          <w:sz w:val="20"/>
          <w:szCs w:val="20"/>
        </w:rPr>
      </w:pPr>
    </w:p>
    <w:p w:rsidR="00540178" w:rsidRPr="00394266" w:rsidRDefault="00540178">
      <w:pPr>
        <w:rPr>
          <w:rFonts w:ascii="Times New Roman" w:hAnsi="Times New Roman" w:cs="Times New Roman"/>
          <w:b/>
          <w:sz w:val="20"/>
          <w:szCs w:val="20"/>
        </w:rPr>
        <w:sectPr w:rsidR="00540178" w:rsidRPr="00394266">
          <w:type w:val="continuous"/>
          <w:pgSz w:w="11900" w:h="16840"/>
          <w:pgMar w:top="2018" w:right="0" w:bottom="1159" w:left="0" w:header="0" w:footer="3" w:gutter="0"/>
          <w:cols w:space="720"/>
          <w:noEndnote/>
          <w:docGrid w:linePitch="360"/>
        </w:sectPr>
      </w:pPr>
    </w:p>
    <w:p w:rsidR="00540178" w:rsidRPr="00394266" w:rsidRDefault="00563409">
      <w:pPr>
        <w:rPr>
          <w:rFonts w:ascii="Times New Roman" w:hAnsi="Times New Roman" w:cs="Times New Roman"/>
          <w:b/>
          <w:sz w:val="20"/>
          <w:szCs w:val="20"/>
        </w:rPr>
      </w:pPr>
      <w:r w:rsidRPr="00394266">
        <w:rPr>
          <w:rFonts w:ascii="Times New Roman" w:hAnsi="Times New Roman" w:cs="Times New Roman"/>
          <w:b/>
          <w:noProof/>
          <w:sz w:val="20"/>
          <w:szCs w:val="20"/>
          <w:lang w:val="ru-RU" w:eastAsia="ru-RU" w:bidi="ar-SA"/>
        </w:rPr>
        <w:lastRenderedPageBreak/>
        <mc:AlternateContent>
          <mc:Choice Requires="wps">
            <w:drawing>
              <wp:anchor distT="0" distB="233045" distL="63500" distR="63500" simplePos="0" relativeHeight="377487104" behindDoc="1" locked="0" layoutInCell="1" allowOverlap="1" wp14:anchorId="08824B23" wp14:editId="098927E7">
                <wp:simplePos x="0" y="0"/>
                <wp:positionH relativeFrom="margin">
                  <wp:posOffset>3100070</wp:posOffset>
                </wp:positionH>
                <wp:positionV relativeFrom="paragraph">
                  <wp:posOffset>4309745</wp:posOffset>
                </wp:positionV>
                <wp:extent cx="338455" cy="88900"/>
                <wp:effectExtent l="4445" t="4445" r="0" b="1905"/>
                <wp:wrapTopAndBottom/>
                <wp:docPr id="2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0178" w:rsidRDefault="00960AD7">
                            <w:pPr>
                              <w:pStyle w:val="40"/>
                              <w:shd w:val="clear" w:color="auto" w:fill="auto"/>
                              <w:spacing w:before="0" w:after="0" w:line="1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4Exact"/>
                                <w:b/>
                                <w:bCs/>
                              </w:rPr>
                              <w:t>-1541-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244.1pt;margin-top:339.35pt;width:26.65pt;height:7pt;z-index:-125829376;visibility:visible;mso-wrap-style:square;mso-width-percent:0;mso-height-percent:0;mso-wrap-distance-left:5pt;mso-wrap-distance-top:0;mso-wrap-distance-right:5pt;mso-wrap-distance-bottom:18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" filled="f" stroked="f">
                <v:textbox style="mso-fit-shape-to-text:t" inset="0,0,0,0">
                  <w:txbxContent>
                    <w:p w:rsidR="00540178" w:rsidRDefault="00960AD7">
                      <w:pPr>
                        <w:pStyle w:val="40"/>
                        <w:shd w:val="clear" w:color="auto" w:fill="auto"/>
                        <w:spacing w:before="0" w:after="0" w:line="140" w:lineRule="exact"/>
                        <w:ind w:firstLine="0"/>
                        <w:jc w:val="left"/>
                      </w:pPr>
                      <w:r>
                        <w:rPr>
                          <w:rStyle w:val="4Exact"/>
                          <w:b/>
                          <w:bCs/>
                        </w:rPr>
                        <w:t>-1541-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540178" w:rsidRPr="00394266" w:rsidRDefault="00960AD7">
      <w:pPr>
        <w:pStyle w:val="43"/>
        <w:keepNext/>
        <w:keepLines/>
        <w:numPr>
          <w:ilvl w:val="0"/>
          <w:numId w:val="1"/>
        </w:numPr>
        <w:shd w:val="clear" w:color="auto" w:fill="auto"/>
        <w:tabs>
          <w:tab w:val="left" w:pos="1690"/>
        </w:tabs>
        <w:spacing w:after="332" w:line="210" w:lineRule="exact"/>
        <w:ind w:left="1420"/>
        <w:rPr>
          <w:sz w:val="20"/>
          <w:szCs w:val="20"/>
        </w:rPr>
      </w:pPr>
      <w:bookmarkStart w:id="1" w:name="bookmark1"/>
      <w:r w:rsidRPr="00394266">
        <w:rPr>
          <w:sz w:val="20"/>
          <w:szCs w:val="20"/>
        </w:rPr>
        <w:t>INTRODUCTION</w:t>
      </w:r>
      <w:bookmarkEnd w:id="1"/>
    </w:p>
    <w:p w:rsidR="00005630" w:rsidRPr="00394266" w:rsidRDefault="004609BA" w:rsidP="00005630">
      <w:pPr>
        <w:pStyle w:val="20"/>
        <w:shd w:val="clear" w:color="auto" w:fill="auto"/>
        <w:ind w:firstLine="28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Quasicrystals</w:t>
      </w:r>
      <w:bookmarkStart w:id="2" w:name="_GoBack"/>
      <w:bookmarkEnd w:id="2"/>
      <w:proofErr w:type="spellEnd"/>
      <w:r w:rsidR="00005630" w:rsidRPr="00394266">
        <w:rPr>
          <w:rFonts w:ascii="Times New Roman" w:hAnsi="Times New Roman" w:cs="Times New Roman"/>
          <w:sz w:val="20"/>
          <w:szCs w:val="20"/>
        </w:rPr>
        <w:t xml:space="preserve"> [1] </w:t>
      </w:r>
      <w:r w:rsidR="00960AD7" w:rsidRPr="00394266">
        <w:rPr>
          <w:rFonts w:ascii="Times New Roman" w:hAnsi="Times New Roman" w:cs="Times New Roman"/>
          <w:sz w:val="20"/>
          <w:szCs w:val="20"/>
        </w:rPr>
        <w:t>are a new type of material exhibiting a lon</w:t>
      </w:r>
      <w:r w:rsidR="00005630" w:rsidRPr="00394266">
        <w:rPr>
          <w:rFonts w:ascii="Times New Roman" w:hAnsi="Times New Roman" w:cs="Times New Roman"/>
          <w:sz w:val="20"/>
          <w:szCs w:val="20"/>
        </w:rPr>
        <w:t>g-range 5</w:t>
      </w:r>
      <w:r w:rsidR="00960AD7" w:rsidRPr="00394266">
        <w:rPr>
          <w:rFonts w:ascii="Times New Roman" w:hAnsi="Times New Roman" w:cs="Times New Roman"/>
          <w:sz w:val="20"/>
          <w:szCs w:val="20"/>
        </w:rPr>
        <w:t>-fold rotational</w:t>
      </w:r>
      <w:r w:rsidR="00005630" w:rsidRPr="00394266">
        <w:rPr>
          <w:rFonts w:ascii="Times New Roman" w:hAnsi="Times New Roman" w:cs="Times New Roman"/>
          <w:sz w:val="20"/>
          <w:szCs w:val="20"/>
        </w:rPr>
        <w:t xml:space="preserve"> symmetry without a tr</w:t>
      </w:r>
      <w:r w:rsidR="00960AD7" w:rsidRPr="00394266">
        <w:rPr>
          <w:rFonts w:ascii="Times New Roman" w:hAnsi="Times New Roman" w:cs="Times New Roman"/>
          <w:sz w:val="20"/>
          <w:szCs w:val="20"/>
        </w:rPr>
        <w:t>a</w:t>
      </w:r>
      <w:r w:rsidR="00005630" w:rsidRPr="00394266">
        <w:rPr>
          <w:rFonts w:ascii="Times New Roman" w:hAnsi="Times New Roman" w:cs="Times New Roman"/>
          <w:sz w:val="20"/>
          <w:szCs w:val="20"/>
        </w:rPr>
        <w:t>n</w:t>
      </w:r>
      <w:r w:rsidR="00960AD7" w:rsidRPr="00394266">
        <w:rPr>
          <w:rFonts w:ascii="Times New Roman" w:hAnsi="Times New Roman" w:cs="Times New Roman"/>
          <w:sz w:val="20"/>
          <w:szCs w:val="20"/>
        </w:rPr>
        <w:t>s</w:t>
      </w:r>
      <w:r w:rsidR="00005630" w:rsidRPr="00394266">
        <w:rPr>
          <w:rFonts w:ascii="Times New Roman" w:hAnsi="Times New Roman" w:cs="Times New Roman"/>
          <w:sz w:val="20"/>
          <w:szCs w:val="20"/>
        </w:rPr>
        <w:t>lation or</w:t>
      </w:r>
      <w:r w:rsidR="00960AD7" w:rsidRPr="00394266">
        <w:rPr>
          <w:rFonts w:ascii="Times New Roman" w:hAnsi="Times New Roman" w:cs="Times New Roman"/>
          <w:sz w:val="20"/>
          <w:szCs w:val="20"/>
        </w:rPr>
        <w:t>d</w:t>
      </w:r>
      <w:r w:rsidR="00005630" w:rsidRPr="00394266">
        <w:rPr>
          <w:rFonts w:ascii="Times New Roman" w:hAnsi="Times New Roman" w:cs="Times New Roman"/>
          <w:sz w:val="20"/>
          <w:szCs w:val="20"/>
        </w:rPr>
        <w:t xml:space="preserve">er, and </w:t>
      </w:r>
      <w:proofErr w:type="spellStart"/>
      <w:r w:rsidR="00005630" w:rsidRPr="00394266">
        <w:rPr>
          <w:rFonts w:ascii="Times New Roman" w:hAnsi="Times New Roman" w:cs="Times New Roman"/>
          <w:sz w:val="20"/>
          <w:szCs w:val="20"/>
        </w:rPr>
        <w:t>Shee</w:t>
      </w:r>
      <w:r w:rsidR="00960AD7" w:rsidRPr="00394266">
        <w:rPr>
          <w:rFonts w:ascii="Times New Roman" w:hAnsi="Times New Roman" w:cs="Times New Roman"/>
          <w:sz w:val="20"/>
          <w:szCs w:val="20"/>
        </w:rPr>
        <w:t>ht</w:t>
      </w:r>
      <w:r w:rsidR="00005630" w:rsidRPr="00394266">
        <w:rPr>
          <w:rFonts w:ascii="Times New Roman" w:hAnsi="Times New Roman" w:cs="Times New Roman"/>
          <w:sz w:val="20"/>
          <w:szCs w:val="20"/>
        </w:rPr>
        <w:t>man</w:t>
      </w:r>
      <w:proofErr w:type="spellEnd"/>
      <w:r w:rsidR="00005630" w:rsidRPr="00394266">
        <w:rPr>
          <w:rFonts w:ascii="Times New Roman" w:hAnsi="Times New Roman" w:cs="Times New Roman"/>
          <w:sz w:val="20"/>
          <w:szCs w:val="20"/>
        </w:rPr>
        <w:t xml:space="preserve"> received the Nobel Prize in</w:t>
      </w:r>
      <w:r w:rsidR="00960AD7" w:rsidRPr="00394266">
        <w:rPr>
          <w:rFonts w:ascii="Times New Roman" w:hAnsi="Times New Roman" w:cs="Times New Roman"/>
          <w:sz w:val="20"/>
          <w:szCs w:val="20"/>
        </w:rPr>
        <w:t xml:space="preserve"> Chemistry 2011 for the discove</w:t>
      </w:r>
      <w:r w:rsidR="00005630" w:rsidRPr="00394266">
        <w:rPr>
          <w:rFonts w:ascii="Times New Roman" w:hAnsi="Times New Roman" w:cs="Times New Roman"/>
          <w:sz w:val="20"/>
          <w:szCs w:val="20"/>
        </w:rPr>
        <w:t xml:space="preserve">ry of </w:t>
      </w:r>
      <w:proofErr w:type="spellStart"/>
      <w:r w:rsidR="00005630" w:rsidRPr="00394266">
        <w:rPr>
          <w:rFonts w:ascii="Times New Roman" w:hAnsi="Times New Roman" w:cs="Times New Roman"/>
          <w:sz w:val="20"/>
          <w:szCs w:val="20"/>
        </w:rPr>
        <w:t>quasicrystals</w:t>
      </w:r>
      <w:proofErr w:type="spellEnd"/>
      <w:r w:rsidR="00005630" w:rsidRPr="00394266">
        <w:rPr>
          <w:rFonts w:ascii="Times New Roman" w:hAnsi="Times New Roman" w:cs="Times New Roman"/>
          <w:sz w:val="20"/>
          <w:szCs w:val="20"/>
        </w:rPr>
        <w:t xml:space="preserve"> [2]. In spite of fi</w:t>
      </w:r>
      <w:r w:rsidR="00960AD7" w:rsidRPr="00394266">
        <w:rPr>
          <w:rFonts w:ascii="Times New Roman" w:hAnsi="Times New Roman" w:cs="Times New Roman"/>
          <w:sz w:val="20"/>
          <w:szCs w:val="20"/>
        </w:rPr>
        <w:t xml:space="preserve">rm experimental evidence and more than 500 discoveries of </w:t>
      </w:r>
      <w:proofErr w:type="spellStart"/>
      <w:r w:rsidR="00960AD7" w:rsidRPr="00394266">
        <w:rPr>
          <w:rFonts w:ascii="Times New Roman" w:hAnsi="Times New Roman" w:cs="Times New Roman"/>
          <w:sz w:val="20"/>
          <w:szCs w:val="20"/>
        </w:rPr>
        <w:t>quasicrystals</w:t>
      </w:r>
      <w:proofErr w:type="spellEnd"/>
      <w:r w:rsidR="00960AD7" w:rsidRPr="00394266">
        <w:rPr>
          <w:rFonts w:ascii="Times New Roman" w:hAnsi="Times New Roman" w:cs="Times New Roman"/>
          <w:sz w:val="20"/>
          <w:szCs w:val="20"/>
        </w:rPr>
        <w:t xml:space="preserve">, the reasons for the structural stability </w:t>
      </w:r>
      <w:r w:rsidR="00005630" w:rsidRPr="00394266">
        <w:rPr>
          <w:rFonts w:ascii="Times New Roman" w:hAnsi="Times New Roman" w:cs="Times New Roman"/>
          <w:sz w:val="20"/>
          <w:szCs w:val="20"/>
        </w:rPr>
        <w:t xml:space="preserve">and the formation of the </w:t>
      </w:r>
      <w:proofErr w:type="spellStart"/>
      <w:r w:rsidR="00005630" w:rsidRPr="00394266">
        <w:rPr>
          <w:rFonts w:ascii="Times New Roman" w:hAnsi="Times New Roman" w:cs="Times New Roman"/>
          <w:sz w:val="20"/>
          <w:szCs w:val="20"/>
        </w:rPr>
        <w:t>quasipe</w:t>
      </w:r>
      <w:r w:rsidR="00960AD7" w:rsidRPr="00394266">
        <w:rPr>
          <w:rFonts w:ascii="Times New Roman" w:hAnsi="Times New Roman" w:cs="Times New Roman"/>
          <w:sz w:val="20"/>
          <w:szCs w:val="20"/>
        </w:rPr>
        <w:t>riodic</w:t>
      </w:r>
      <w:proofErr w:type="spellEnd"/>
      <w:r w:rsidR="00960AD7" w:rsidRPr="00394266">
        <w:rPr>
          <w:rFonts w:ascii="Times New Roman" w:hAnsi="Times New Roman" w:cs="Times New Roman"/>
          <w:sz w:val="20"/>
          <w:szCs w:val="20"/>
        </w:rPr>
        <w:t xml:space="preserve"> phase ar</w:t>
      </w:r>
      <w:r w:rsidR="00005630" w:rsidRPr="00394266">
        <w:rPr>
          <w:rFonts w:ascii="Times New Roman" w:hAnsi="Times New Roman" w:cs="Times New Roman"/>
          <w:sz w:val="20"/>
          <w:szCs w:val="20"/>
        </w:rPr>
        <w:t>e</w:t>
      </w:r>
      <w:r w:rsidR="00960AD7" w:rsidRPr="00394266">
        <w:rPr>
          <w:rFonts w:ascii="Times New Roman" w:hAnsi="Times New Roman" w:cs="Times New Roman"/>
          <w:sz w:val="20"/>
          <w:szCs w:val="20"/>
        </w:rPr>
        <w:t xml:space="preserve"> still under investigation.</w:t>
      </w:r>
    </w:p>
    <w:p w:rsidR="00540178" w:rsidRPr="00394266" w:rsidRDefault="00005630" w:rsidP="00005630">
      <w:pPr>
        <w:pStyle w:val="20"/>
        <w:shd w:val="clear" w:color="auto" w:fill="auto"/>
        <w:ind w:firstLine="280"/>
        <w:rPr>
          <w:rFonts w:ascii="Times New Roman" w:hAnsi="Times New Roman" w:cs="Times New Roman"/>
          <w:sz w:val="20"/>
          <w:szCs w:val="20"/>
        </w:rPr>
      </w:pPr>
      <w:r w:rsidRPr="00394266">
        <w:rPr>
          <w:rFonts w:ascii="Times New Roman" w:hAnsi="Times New Roman" w:cs="Times New Roman"/>
          <w:sz w:val="20"/>
          <w:szCs w:val="20"/>
        </w:rPr>
        <w:t>Rece</w:t>
      </w:r>
      <w:r w:rsidR="00960AD7" w:rsidRPr="00394266">
        <w:rPr>
          <w:rFonts w:ascii="Times New Roman" w:hAnsi="Times New Roman" w:cs="Times New Roman"/>
          <w:sz w:val="20"/>
          <w:szCs w:val="20"/>
        </w:rPr>
        <w:t xml:space="preserve">ntly, much scientific attention has been focused on Ti-based </w:t>
      </w:r>
      <w:proofErr w:type="spellStart"/>
      <w:r w:rsidR="00960AD7" w:rsidRPr="00394266">
        <w:rPr>
          <w:rFonts w:ascii="Times New Roman" w:hAnsi="Times New Roman" w:cs="Times New Roman"/>
          <w:sz w:val="20"/>
          <w:szCs w:val="20"/>
        </w:rPr>
        <w:t>quasicrystals</w:t>
      </w:r>
      <w:proofErr w:type="spellEnd"/>
      <w:r w:rsidR="00960AD7" w:rsidRPr="00394266">
        <w:rPr>
          <w:rFonts w:ascii="Times New Roman" w:hAnsi="Times New Roman" w:cs="Times New Roman"/>
          <w:sz w:val="20"/>
          <w:szCs w:val="20"/>
        </w:rPr>
        <w:t xml:space="preserve"> that form the second largest cluster because of the fa</w:t>
      </w:r>
      <w:r w:rsidRPr="00394266">
        <w:rPr>
          <w:rFonts w:ascii="Times New Roman" w:hAnsi="Times New Roman" w:cs="Times New Roman"/>
          <w:sz w:val="20"/>
          <w:szCs w:val="20"/>
        </w:rPr>
        <w:t>ct that they can absorb signifi</w:t>
      </w:r>
      <w:r w:rsidR="00960AD7" w:rsidRPr="00394266">
        <w:rPr>
          <w:rFonts w:ascii="Times New Roman" w:hAnsi="Times New Roman" w:cs="Times New Roman"/>
          <w:sz w:val="20"/>
          <w:szCs w:val="20"/>
        </w:rPr>
        <w:t>cant quantities of hydrogen to a limit exceeding the den</w:t>
      </w:r>
      <w:r w:rsidR="00960AD7" w:rsidRPr="00394266">
        <w:rPr>
          <w:rFonts w:ascii="Times New Roman" w:hAnsi="Times New Roman" w:cs="Times New Roman"/>
          <w:sz w:val="20"/>
          <w:szCs w:val="20"/>
        </w:rPr>
        <w:softHyphen/>
        <w:t>sity of liquid hydrogen. F</w:t>
      </w:r>
      <w:r w:rsidRPr="00394266">
        <w:rPr>
          <w:rFonts w:ascii="Times New Roman" w:hAnsi="Times New Roman" w:cs="Times New Roman"/>
          <w:sz w:val="20"/>
          <w:szCs w:val="20"/>
        </w:rPr>
        <w:t xml:space="preserve">or example,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TiZrNi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quasicrys</w:t>
      </w:r>
      <w:r w:rsidR="00960AD7" w:rsidRPr="00394266">
        <w:rPr>
          <w:rFonts w:ascii="Times New Roman" w:hAnsi="Times New Roman" w:cs="Times New Roman"/>
          <w:sz w:val="20"/>
          <w:szCs w:val="20"/>
        </w:rPr>
        <w:t>tals</w:t>
      </w:r>
      <w:proofErr w:type="spellEnd"/>
      <w:r w:rsidR="00960AD7" w:rsidRPr="00394266">
        <w:rPr>
          <w:rFonts w:ascii="Times New Roman" w:hAnsi="Times New Roman" w:cs="Times New Roman"/>
          <w:sz w:val="20"/>
          <w:szCs w:val="20"/>
        </w:rPr>
        <w:t>, which are thermodynamically stable [3], are known to uptake a maximum of two hydrogen atoms per host metal atom because they have optimal interstitial sites for hosting foreign atoms and a chemical affinity for hydrogen [4-6]. Furtherm</w:t>
      </w:r>
      <w:r w:rsidRPr="00394266">
        <w:rPr>
          <w:rFonts w:ascii="Times New Roman" w:hAnsi="Times New Roman" w:cs="Times New Roman"/>
          <w:sz w:val="20"/>
          <w:szCs w:val="20"/>
        </w:rPr>
        <w:t xml:space="preserve">ore,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TiZrNi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 alloys, with two ex</w:t>
      </w:r>
      <w:r w:rsidR="00960AD7" w:rsidRPr="00394266">
        <w:rPr>
          <w:rFonts w:ascii="Times New Roman" w:hAnsi="Times New Roman" w:cs="Times New Roman"/>
          <w:sz w:val="20"/>
          <w:szCs w:val="20"/>
        </w:rPr>
        <w:t xml:space="preserve">ceptions of </w:t>
      </w:r>
      <w:proofErr w:type="spellStart"/>
      <w:r w:rsidR="00960AD7" w:rsidRPr="00394266">
        <w:rPr>
          <w:rFonts w:ascii="Times New Roman" w:hAnsi="Times New Roman" w:cs="Times New Roman"/>
          <w:sz w:val="20"/>
          <w:szCs w:val="20"/>
        </w:rPr>
        <w:t>TiZrCo</w:t>
      </w:r>
      <w:proofErr w:type="spellEnd"/>
      <w:r w:rsidR="00960AD7" w:rsidRPr="00394266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960AD7" w:rsidRPr="00394266">
        <w:rPr>
          <w:rFonts w:ascii="Times New Roman" w:hAnsi="Times New Roman" w:cs="Times New Roman"/>
          <w:sz w:val="20"/>
          <w:szCs w:val="20"/>
        </w:rPr>
        <w:t>TiZrFe</w:t>
      </w:r>
      <w:proofErr w:type="spellEnd"/>
      <w:r w:rsidR="00960AD7" w:rsidRPr="00394266">
        <w:rPr>
          <w:rFonts w:ascii="Times New Roman" w:hAnsi="Times New Roman" w:cs="Times New Roman"/>
          <w:sz w:val="20"/>
          <w:szCs w:val="20"/>
        </w:rPr>
        <w:t>, are known to be the best ordered materials for for</w:t>
      </w:r>
      <w:r w:rsidRPr="00394266">
        <w:rPr>
          <w:rFonts w:ascii="Times New Roman" w:hAnsi="Times New Roman" w:cs="Times New Roman"/>
          <w:sz w:val="20"/>
          <w:szCs w:val="20"/>
        </w:rPr>
        <w:t xml:space="preserve">ming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quasicrystals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 without, sil</w:t>
      </w:r>
      <w:r w:rsidR="00960AD7" w:rsidRPr="00394266">
        <w:rPr>
          <w:rFonts w:ascii="Times New Roman" w:hAnsi="Times New Roman" w:cs="Times New Roman"/>
          <w:sz w:val="20"/>
          <w:szCs w:val="20"/>
        </w:rPr>
        <w:t>icon [7</w:t>
      </w:r>
      <w:proofErr w:type="gramStart"/>
      <w:r w:rsidR="00960AD7" w:rsidRPr="00394266">
        <w:rPr>
          <w:rFonts w:ascii="Times New Roman" w:hAnsi="Times New Roman" w:cs="Times New Roman"/>
          <w:sz w:val="20"/>
          <w:szCs w:val="20"/>
        </w:rPr>
        <w:t>,8</w:t>
      </w:r>
      <w:proofErr w:type="gramEnd"/>
      <w:r w:rsidR="00960AD7" w:rsidRPr="00394266">
        <w:rPr>
          <w:rFonts w:ascii="Times New Roman" w:hAnsi="Times New Roman" w:cs="Times New Roman"/>
          <w:sz w:val="20"/>
          <w:szCs w:val="20"/>
        </w:rPr>
        <w:t>]</w:t>
      </w:r>
      <w:r w:rsidRPr="00394266">
        <w:rPr>
          <w:rFonts w:ascii="Times New Roman" w:hAnsi="Times New Roman" w:cs="Times New Roman"/>
          <w:sz w:val="20"/>
          <w:szCs w:val="20"/>
        </w:rPr>
        <w:t>. Because of these structural and chemical ad</w:t>
      </w:r>
      <w:r w:rsidR="00960AD7" w:rsidRPr="00394266">
        <w:rPr>
          <w:rFonts w:ascii="Times New Roman" w:hAnsi="Times New Roman" w:cs="Times New Roman"/>
          <w:sz w:val="20"/>
          <w:szCs w:val="20"/>
        </w:rPr>
        <w:t xml:space="preserve">vantages, </w:t>
      </w:r>
      <w:proofErr w:type="spellStart"/>
      <w:r w:rsidR="00960AD7" w:rsidRPr="00394266">
        <w:rPr>
          <w:rFonts w:ascii="Times New Roman" w:hAnsi="Times New Roman" w:cs="Times New Roman"/>
          <w:sz w:val="20"/>
          <w:szCs w:val="20"/>
        </w:rPr>
        <w:t>TiZrNi</w:t>
      </w:r>
      <w:proofErr w:type="spellEnd"/>
      <w:r w:rsidR="00960AD7" w:rsidRPr="00394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0AD7" w:rsidRPr="00394266">
        <w:rPr>
          <w:rFonts w:ascii="Times New Roman" w:hAnsi="Times New Roman" w:cs="Times New Roman"/>
          <w:sz w:val="20"/>
          <w:szCs w:val="20"/>
        </w:rPr>
        <w:t>quasicrystals</w:t>
      </w:r>
      <w:proofErr w:type="spellEnd"/>
      <w:r w:rsidR="00960AD7" w:rsidRPr="00394266">
        <w:rPr>
          <w:rFonts w:ascii="Times New Roman" w:hAnsi="Times New Roman" w:cs="Times New Roman"/>
          <w:sz w:val="20"/>
          <w:szCs w:val="20"/>
        </w:rPr>
        <w:t xml:space="preserve"> have been proposed for use as a new type of hydrogen storage material [9-11].</w:t>
      </w:r>
    </w:p>
    <w:p w:rsidR="00540178" w:rsidRPr="00394266" w:rsidRDefault="00960AD7">
      <w:pPr>
        <w:pStyle w:val="20"/>
        <w:shd w:val="clear" w:color="auto" w:fill="auto"/>
        <w:spacing w:after="613"/>
        <w:ind w:firstLine="280"/>
        <w:jc w:val="both"/>
        <w:rPr>
          <w:rFonts w:ascii="Times New Roman" w:hAnsi="Times New Roman" w:cs="Times New Roman"/>
          <w:sz w:val="20"/>
          <w:szCs w:val="20"/>
        </w:rPr>
      </w:pPr>
      <w:r w:rsidRPr="00394266">
        <w:rPr>
          <w:rFonts w:ascii="Times New Roman" w:hAnsi="Times New Roman" w:cs="Times New Roman"/>
          <w:sz w:val="20"/>
          <w:szCs w:val="20"/>
        </w:rPr>
        <w:t xml:space="preserve">In general, hydrogen is known to destabilize the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struc</w:t>
      </w:r>
      <w:proofErr w:type="spellEnd"/>
      <w:r w:rsidR="00005630" w:rsidRPr="00394266">
        <w:rPr>
          <w:rFonts w:ascii="Times New Roman" w:hAnsi="Times New Roman" w:cs="Times New Roman"/>
          <w:sz w:val="20"/>
          <w:szCs w:val="20"/>
        </w:rPr>
        <w:t>-</w:t>
      </w:r>
      <w:r w:rsidRPr="00394266">
        <w:rPr>
          <w:rFonts w:ascii="Times New Roman" w:hAnsi="Times New Roman" w:cs="Times New Roman"/>
          <w:sz w:val="20"/>
          <w:szCs w:val="20"/>
        </w:rPr>
        <w:br w:type="column"/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lastRenderedPageBreak/>
        <w:t>tural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 stability in most metals by reducing the strength and the lifetime of the </w:t>
      </w:r>
      <w:r w:rsidR="00005630" w:rsidRPr="00394266">
        <w:rPr>
          <w:rFonts w:ascii="Times New Roman" w:hAnsi="Times New Roman" w:cs="Times New Roman"/>
          <w:sz w:val="20"/>
          <w:szCs w:val="20"/>
        </w:rPr>
        <w:t>material and by making the mate</w:t>
      </w:r>
      <w:r w:rsidRPr="00394266">
        <w:rPr>
          <w:rFonts w:ascii="Times New Roman" w:hAnsi="Times New Roman" w:cs="Times New Roman"/>
          <w:sz w:val="20"/>
          <w:szCs w:val="20"/>
        </w:rPr>
        <w:t>rial brittle. Our very re</w:t>
      </w:r>
      <w:r w:rsidR="00005630" w:rsidRPr="00394266">
        <w:rPr>
          <w:rFonts w:ascii="Times New Roman" w:hAnsi="Times New Roman" w:cs="Times New Roman"/>
          <w:sz w:val="20"/>
          <w:szCs w:val="20"/>
        </w:rPr>
        <w:t>cent data obtained from rapidly-quenched</w:t>
      </w:r>
      <w:r w:rsidRPr="00394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TiZrNi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quasicrystals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>, however, provided strong support that hydrogen increased the structural stability. The reasons for the enhance</w:t>
      </w:r>
      <w:r w:rsidR="00005630" w:rsidRPr="00394266">
        <w:rPr>
          <w:rFonts w:ascii="Times New Roman" w:hAnsi="Times New Roman" w:cs="Times New Roman"/>
          <w:sz w:val="20"/>
          <w:szCs w:val="20"/>
        </w:rPr>
        <w:t>d coherence lengths after the u</w:t>
      </w:r>
      <w:r w:rsidRPr="00394266">
        <w:rPr>
          <w:rFonts w:ascii="Times New Roman" w:hAnsi="Times New Roman" w:cs="Times New Roman"/>
          <w:sz w:val="20"/>
          <w:szCs w:val="20"/>
        </w:rPr>
        <w:t>ptake of hydrogen</w:t>
      </w:r>
      <w:r w:rsidR="00005630" w:rsidRPr="00394266">
        <w:rPr>
          <w:rFonts w:ascii="Times New Roman" w:hAnsi="Times New Roman" w:cs="Times New Roman"/>
          <w:sz w:val="20"/>
          <w:szCs w:val="20"/>
        </w:rPr>
        <w:t xml:space="preserve"> in the </w:t>
      </w:r>
      <w:proofErr w:type="spellStart"/>
      <w:r w:rsidR="00005630" w:rsidRPr="00394266">
        <w:rPr>
          <w:rFonts w:ascii="Times New Roman" w:hAnsi="Times New Roman" w:cs="Times New Roman"/>
          <w:sz w:val="20"/>
          <w:szCs w:val="20"/>
        </w:rPr>
        <w:t>quasicrystals</w:t>
      </w:r>
      <w:proofErr w:type="spellEnd"/>
      <w:r w:rsidR="00005630" w:rsidRPr="00394266">
        <w:rPr>
          <w:rFonts w:ascii="Times New Roman" w:hAnsi="Times New Roman" w:cs="Times New Roman"/>
          <w:sz w:val="20"/>
          <w:szCs w:val="20"/>
        </w:rPr>
        <w:t xml:space="preserve"> are under inves</w:t>
      </w:r>
      <w:r w:rsidRPr="00394266">
        <w:rPr>
          <w:rFonts w:ascii="Times New Roman" w:hAnsi="Times New Roman" w:cs="Times New Roman"/>
          <w:sz w:val="20"/>
          <w:szCs w:val="20"/>
        </w:rPr>
        <w:t xml:space="preserve">tigation in terms of the role of Ni in magnetization [12]. One needs to remember that the optimum amount of Ni. </w:t>
      </w:r>
      <w:proofErr w:type="gramStart"/>
      <w:r w:rsidRPr="00394266">
        <w:rPr>
          <w:rFonts w:ascii="Times New Roman" w:hAnsi="Times New Roman" w:cs="Times New Roman"/>
          <w:sz w:val="20"/>
          <w:szCs w:val="20"/>
        </w:rPr>
        <w:t>compare</w:t>
      </w:r>
      <w:proofErr w:type="gramEnd"/>
      <w:r w:rsidRPr="00394266">
        <w:rPr>
          <w:rFonts w:ascii="Times New Roman" w:hAnsi="Times New Roman" w:cs="Times New Roman"/>
          <w:sz w:val="20"/>
          <w:szCs w:val="20"/>
        </w:rPr>
        <w:t xml:space="preserve"> to Ti and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Zr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, for forming a.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quasicrystal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 phase is very marginal [13]. Studies on the compositional role of Ni have been emphasized by many researchers [1.4— 16], but not many studies have reported on the magnetic properties of hydrogenated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TiZrNi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quasicrystals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 [17]. In </w:t>
      </w:r>
      <w:proofErr w:type="gramStart"/>
      <w:r w:rsidRPr="00394266">
        <w:rPr>
          <w:rFonts w:ascii="Times New Roman" w:hAnsi="Times New Roman" w:cs="Times New Roman"/>
          <w:sz w:val="20"/>
          <w:szCs w:val="20"/>
        </w:rPr>
        <w:t>this papers</w:t>
      </w:r>
      <w:proofErr w:type="gramEnd"/>
      <w:r w:rsidRPr="00394266">
        <w:rPr>
          <w:rFonts w:ascii="Times New Roman" w:hAnsi="Times New Roman" w:cs="Times New Roman"/>
          <w:sz w:val="20"/>
          <w:szCs w:val="20"/>
        </w:rPr>
        <w:t>, we report the effects of hydrogen on the magnetic properties o</w:t>
      </w:r>
      <w:r w:rsidR="00005630" w:rsidRPr="00394266">
        <w:rPr>
          <w:rFonts w:ascii="Times New Roman" w:hAnsi="Times New Roman" w:cs="Times New Roman"/>
          <w:sz w:val="20"/>
          <w:szCs w:val="20"/>
        </w:rPr>
        <w:t xml:space="preserve">f hydrogenated </w:t>
      </w:r>
      <w:proofErr w:type="spellStart"/>
      <w:r w:rsidR="00005630" w:rsidRPr="00394266">
        <w:rPr>
          <w:rFonts w:ascii="Times New Roman" w:hAnsi="Times New Roman" w:cs="Times New Roman"/>
          <w:sz w:val="20"/>
          <w:szCs w:val="20"/>
        </w:rPr>
        <w:t>TiZrNi</w:t>
      </w:r>
      <w:proofErr w:type="spellEnd"/>
      <w:r w:rsidR="00005630" w:rsidRPr="00394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5630" w:rsidRPr="00394266">
        <w:rPr>
          <w:rFonts w:ascii="Times New Roman" w:hAnsi="Times New Roman" w:cs="Times New Roman"/>
          <w:sz w:val="20"/>
          <w:szCs w:val="20"/>
        </w:rPr>
        <w:t>quasicrys</w:t>
      </w:r>
      <w:r w:rsidRPr="00394266">
        <w:rPr>
          <w:rFonts w:ascii="Times New Roman" w:hAnsi="Times New Roman" w:cs="Times New Roman"/>
          <w:sz w:val="20"/>
          <w:szCs w:val="20"/>
        </w:rPr>
        <w:t>tals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 with combined structural properties, comparing the results with those fo</w:t>
      </w:r>
      <w:r w:rsidR="00005630" w:rsidRPr="00394266">
        <w:rPr>
          <w:rFonts w:ascii="Times New Roman" w:hAnsi="Times New Roman" w:cs="Times New Roman"/>
          <w:sz w:val="20"/>
          <w:szCs w:val="20"/>
        </w:rPr>
        <w:t xml:space="preserve">r the </w:t>
      </w:r>
      <w:proofErr w:type="spellStart"/>
      <w:r w:rsidR="00005630" w:rsidRPr="00394266">
        <w:rPr>
          <w:rFonts w:ascii="Times New Roman" w:hAnsi="Times New Roman" w:cs="Times New Roman"/>
          <w:sz w:val="20"/>
          <w:szCs w:val="20"/>
        </w:rPr>
        <w:t>unhydrogenated</w:t>
      </w:r>
      <w:proofErr w:type="spellEnd"/>
      <w:r w:rsidR="00005630" w:rsidRPr="00394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5630" w:rsidRPr="00394266">
        <w:rPr>
          <w:rFonts w:ascii="Times New Roman" w:hAnsi="Times New Roman" w:cs="Times New Roman"/>
          <w:sz w:val="20"/>
          <w:szCs w:val="20"/>
        </w:rPr>
        <w:t>TiZrNi</w:t>
      </w:r>
      <w:proofErr w:type="spellEnd"/>
      <w:r w:rsidR="00005630" w:rsidRPr="00394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5630" w:rsidRPr="00394266">
        <w:rPr>
          <w:rFonts w:ascii="Times New Roman" w:hAnsi="Times New Roman" w:cs="Times New Roman"/>
          <w:sz w:val="20"/>
          <w:szCs w:val="20"/>
        </w:rPr>
        <w:t>qua</w:t>
      </w:r>
      <w:r w:rsidR="00CC0E60" w:rsidRPr="00394266">
        <w:rPr>
          <w:rFonts w:ascii="Times New Roman" w:hAnsi="Times New Roman" w:cs="Times New Roman"/>
          <w:sz w:val="20"/>
          <w:szCs w:val="20"/>
        </w:rPr>
        <w:t>sic</w:t>
      </w:r>
      <w:r w:rsidRPr="00394266">
        <w:rPr>
          <w:rFonts w:ascii="Times New Roman" w:hAnsi="Times New Roman" w:cs="Times New Roman"/>
          <w:sz w:val="20"/>
          <w:szCs w:val="20"/>
        </w:rPr>
        <w:t>rystals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>.</w:t>
      </w:r>
    </w:p>
    <w:p w:rsidR="00540178" w:rsidRPr="00394266" w:rsidRDefault="00960AD7">
      <w:pPr>
        <w:pStyle w:val="43"/>
        <w:keepNext/>
        <w:keepLines/>
        <w:numPr>
          <w:ilvl w:val="0"/>
          <w:numId w:val="1"/>
        </w:numPr>
        <w:shd w:val="clear" w:color="auto" w:fill="auto"/>
        <w:tabs>
          <w:tab w:val="left" w:pos="1941"/>
        </w:tabs>
        <w:spacing w:after="287" w:line="210" w:lineRule="exact"/>
        <w:ind w:left="1580"/>
        <w:rPr>
          <w:sz w:val="20"/>
          <w:szCs w:val="20"/>
        </w:rPr>
      </w:pPr>
      <w:bookmarkStart w:id="3" w:name="bookmark2"/>
      <w:r w:rsidRPr="00394266">
        <w:rPr>
          <w:sz w:val="20"/>
          <w:szCs w:val="20"/>
        </w:rPr>
        <w:t>EXPERIMENT</w:t>
      </w:r>
      <w:bookmarkEnd w:id="3"/>
    </w:p>
    <w:p w:rsidR="00540178" w:rsidRPr="00394266" w:rsidRDefault="00960AD7">
      <w:pPr>
        <w:pStyle w:val="20"/>
        <w:shd w:val="clear" w:color="auto" w:fill="auto"/>
        <w:ind w:firstLine="320"/>
        <w:jc w:val="both"/>
        <w:rPr>
          <w:rFonts w:ascii="Times New Roman" w:hAnsi="Times New Roman" w:cs="Times New Roman"/>
          <w:sz w:val="20"/>
          <w:szCs w:val="20"/>
        </w:rPr>
        <w:sectPr w:rsidR="00540178" w:rsidRPr="00394266">
          <w:type w:val="continuous"/>
          <w:pgSz w:w="11900" w:h="16840"/>
          <w:pgMar w:top="2018" w:right="594" w:bottom="1159" w:left="943" w:header="0" w:footer="3" w:gutter="0"/>
          <w:cols w:num="2" w:space="138"/>
          <w:noEndnote/>
          <w:docGrid w:linePitch="360"/>
        </w:sectPr>
      </w:pPr>
      <w:r w:rsidRPr="00394266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TiZrNi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quasicryst</w:t>
      </w:r>
      <w:r w:rsidR="00394266" w:rsidRPr="00394266">
        <w:rPr>
          <w:rFonts w:ascii="Times New Roman" w:hAnsi="Times New Roman" w:cs="Times New Roman"/>
          <w:sz w:val="20"/>
          <w:szCs w:val="20"/>
        </w:rPr>
        <w:t>al</w:t>
      </w:r>
      <w:proofErr w:type="spellEnd"/>
      <w:r w:rsidR="00394266" w:rsidRPr="00394266">
        <w:rPr>
          <w:rFonts w:ascii="Times New Roman" w:hAnsi="Times New Roman" w:cs="Times New Roman"/>
          <w:sz w:val="20"/>
          <w:szCs w:val="20"/>
        </w:rPr>
        <w:t xml:space="preserve"> samples were prepared by </w:t>
      </w:r>
      <w:proofErr w:type="spellStart"/>
      <w:r w:rsidR="00394266" w:rsidRPr="00394266">
        <w:rPr>
          <w:rFonts w:ascii="Times New Roman" w:hAnsi="Times New Roman" w:cs="Times New Roman"/>
          <w:sz w:val="20"/>
          <w:szCs w:val="20"/>
        </w:rPr>
        <w:t>arc</w:t>
      </w:r>
      <w:r w:rsidRPr="00394266">
        <w:rPr>
          <w:rFonts w:ascii="Times New Roman" w:hAnsi="Times New Roman" w:cs="Times New Roman"/>
          <w:sz w:val="20"/>
          <w:szCs w:val="20"/>
        </w:rPr>
        <w:t>melting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 a total mass of 2.5 grams of Ti,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Zr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 and Ni having purities of 99.98, 99.8, and 99.98%, respectively, in an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 atmosphere and subsequently quenching the molten in</w:t>
      </w:r>
      <w:r w:rsidRPr="00394266">
        <w:rPr>
          <w:rFonts w:ascii="Times New Roman" w:hAnsi="Times New Roman" w:cs="Times New Roman"/>
          <w:sz w:val="20"/>
          <w:szCs w:val="20"/>
        </w:rPr>
        <w:softHyphen/>
        <w:t>gots onto a stainless-steel wheel rotating at a speed of</w:t>
      </w:r>
    </w:p>
    <w:p w:rsidR="00540178" w:rsidRPr="00394266" w:rsidRDefault="00563409">
      <w:pPr>
        <w:pStyle w:val="20"/>
        <w:shd w:val="clear" w:color="auto" w:fill="auto"/>
        <w:spacing w:line="23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394266">
        <w:rPr>
          <w:rFonts w:ascii="Times New Roman" w:hAnsi="Times New Roman" w:cs="Times New Roman"/>
          <w:noProof/>
          <w:sz w:val="20"/>
          <w:szCs w:val="20"/>
          <w:lang w:val="ru-RU" w:eastAsia="ru-RU" w:bidi="ar-SA"/>
        </w:rPr>
        <w:lastRenderedPageBreak/>
        <mc:AlternateContent>
          <mc:Choice Requires="wps">
            <w:drawing>
              <wp:anchor distT="0" distB="1972310" distL="63500" distR="63500" simplePos="0" relativeHeight="377487105" behindDoc="1" locked="0" layoutInCell="1" allowOverlap="1" wp14:anchorId="5816AADC" wp14:editId="78A5AE35">
                <wp:simplePos x="0" y="0"/>
                <wp:positionH relativeFrom="margin">
                  <wp:posOffset>3363595</wp:posOffset>
                </wp:positionH>
                <wp:positionV relativeFrom="margin">
                  <wp:posOffset>-5080</wp:posOffset>
                </wp:positionV>
                <wp:extent cx="3209925" cy="2515870"/>
                <wp:effectExtent l="0" t="0" r="9525" b="13335"/>
                <wp:wrapTopAndBottom/>
                <wp:docPr id="2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2515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0178" w:rsidRDefault="00563409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lang w:val="ru-RU" w:eastAsia="ru-RU" w:bidi="ar-SA"/>
                              </w:rPr>
                              <w:drawing>
                                <wp:inline distT="0" distB="0" distL="0" distR="0" wp14:anchorId="591A1E4C" wp14:editId="5A0932BC">
                                  <wp:extent cx="2194560" cy="1602105"/>
                                  <wp:effectExtent l="0" t="0" r="0" b="0"/>
                                  <wp:docPr id="7" name="Рисунок 1" descr="C:\Users\Admin\AppData\Local\Temp\FineReader12.00\media\image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dmin\AppData\Local\Temp\FineReader12.00\media\image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4560" cy="1602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40178" w:rsidRPr="008C170F" w:rsidRDefault="008C170F" w:rsidP="008C170F">
                            <w:pPr>
                              <w:pStyle w:val="a9"/>
                              <w:shd w:val="clear" w:color="auto" w:fill="auto"/>
                              <w:ind w:firstLine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proofErr w:type="gramStart"/>
                            <w:r w:rsidR="00394266" w:rsidRPr="008C17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Fig. 1.</w:t>
                            </w:r>
                            <w:proofErr w:type="gramEnd"/>
                            <w:r w:rsidR="00394266" w:rsidRPr="008C17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XRD patterns of Ti53</w:t>
                            </w:r>
                            <w:r w:rsidR="00960AD7" w:rsidRPr="008C17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Zr27Ni2</w:t>
                            </w:r>
                            <w:r w:rsidR="00394266" w:rsidRPr="008C17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</w:t>
                            </w:r>
                            <w:r w:rsidR="00960AD7" w:rsidRPr="008C17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60AD7" w:rsidRPr="008C17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quasicrystals</w:t>
                            </w:r>
                            <w:proofErr w:type="spellEnd"/>
                            <w:r w:rsidR="00960AD7" w:rsidRPr="008C17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for the (a) </w:t>
                            </w:r>
                            <w:proofErr w:type="spellStart"/>
                            <w:r w:rsidR="00960AD7" w:rsidRPr="008C17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unhydrogenated</w:t>
                            </w:r>
                            <w:proofErr w:type="spellEnd"/>
                            <w:r w:rsidR="00960AD7" w:rsidRPr="008C17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sample and the (b) sample hydro</w:t>
                            </w:r>
                            <w:r w:rsidR="00960AD7" w:rsidRPr="008C17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softHyphen/>
                              <w:t xml:space="preserve">genated by using a P-c-T measurement. The H/M value for the sample in (b) was 1.36. The main diffracted peaks are indexed following the 6-dimensional index scheme proposed by </w:t>
                            </w:r>
                            <w:proofErr w:type="spellStart"/>
                            <w:r w:rsidR="00960AD7" w:rsidRPr="008C17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Bancel</w:t>
                            </w:r>
                            <w:proofErr w:type="spellEnd"/>
                            <w:r w:rsidR="00960AD7" w:rsidRPr="008C17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0AD7" w:rsidRPr="008C170F">
                              <w:rPr>
                                <w:rStyle w:val="85ptExact"/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et al.</w:t>
                            </w:r>
                            <w:r w:rsidR="00960AD7" w:rsidRPr="008C170F">
                              <w:rPr>
                                <w:rStyle w:val="75ptExact"/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0AD7" w:rsidRPr="008C17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[19].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left:0;text-align:left;margin-left:264.85pt;margin-top:-.4pt;width:252.75pt;height:198.1pt;z-index:-125829375;visibility:visible;mso-wrap-style:square;mso-width-percent:0;mso-height-percent:0;mso-wrap-distance-left:5pt;mso-wrap-distance-top:0;mso-wrap-distance-right:5pt;mso-wrap-distance-bottom:155.3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oG+sgIAALM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" filled="f" stroked="f">
                <v:textbox style="mso-fit-shape-to-text:t" inset="0,0,0,0">
                  <w:txbxContent>
                    <w:p w:rsidR="00540178" w:rsidRDefault="00563409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b/>
                          <w:bCs/>
                          <w:noProof/>
                          <w:lang w:val="ru-RU" w:eastAsia="ru-RU" w:bidi="ar-SA"/>
                        </w:rPr>
                        <w:drawing>
                          <wp:inline distT="0" distB="0" distL="0" distR="0" wp14:anchorId="591A1E4C" wp14:editId="5A0932BC">
                            <wp:extent cx="2194560" cy="1602105"/>
                            <wp:effectExtent l="0" t="0" r="0" b="0"/>
                            <wp:docPr id="7" name="Рисунок 1" descr="C:\Users\Admin\AppData\Local\Temp\FineReader12.00\media\image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dmin\AppData\Local\Temp\FineReader12.00\media\image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4560" cy="1602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40178" w:rsidRPr="008C170F" w:rsidRDefault="008C170F" w:rsidP="008C170F">
                      <w:pPr>
                        <w:pStyle w:val="a9"/>
                        <w:shd w:val="clear" w:color="auto" w:fill="auto"/>
                        <w:ind w:firstLine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</w:t>
                      </w:r>
                      <w:proofErr w:type="gramStart"/>
                      <w:r w:rsidR="00394266" w:rsidRPr="008C170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Fig. 1.</w:t>
                      </w:r>
                      <w:proofErr w:type="gramEnd"/>
                      <w:r w:rsidR="00394266" w:rsidRPr="008C170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XRD patterns of Ti53</w:t>
                      </w:r>
                      <w:r w:rsidR="00960AD7" w:rsidRPr="008C170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Zr27Ni2</w:t>
                      </w:r>
                      <w:r w:rsidR="00394266" w:rsidRPr="008C170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0</w:t>
                      </w:r>
                      <w:r w:rsidR="00960AD7" w:rsidRPr="008C170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60AD7" w:rsidRPr="008C170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quasicrystals</w:t>
                      </w:r>
                      <w:proofErr w:type="spellEnd"/>
                      <w:r w:rsidR="00960AD7" w:rsidRPr="008C170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for the (a) </w:t>
                      </w:r>
                      <w:proofErr w:type="spellStart"/>
                      <w:r w:rsidR="00960AD7" w:rsidRPr="008C170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unhydrogenated</w:t>
                      </w:r>
                      <w:proofErr w:type="spellEnd"/>
                      <w:r w:rsidR="00960AD7" w:rsidRPr="008C170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sample and the (b) sample hydro</w:t>
                      </w:r>
                      <w:r w:rsidR="00960AD7" w:rsidRPr="008C170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softHyphen/>
                        <w:t xml:space="preserve">genated by using a P-c-T measurement. The H/M value for the sample in (b) was 1.36. The main diffracted peaks are indexed following the 6-dimensional index scheme proposed by </w:t>
                      </w:r>
                      <w:proofErr w:type="spellStart"/>
                      <w:r w:rsidR="00960AD7" w:rsidRPr="008C170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Bancel</w:t>
                      </w:r>
                      <w:proofErr w:type="spellEnd"/>
                      <w:r w:rsidR="00960AD7" w:rsidRPr="008C170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960AD7" w:rsidRPr="008C170F">
                        <w:rPr>
                          <w:rStyle w:val="85ptExact"/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et al.</w:t>
                      </w:r>
                      <w:r w:rsidR="00960AD7" w:rsidRPr="008C170F">
                        <w:rPr>
                          <w:rStyle w:val="75ptExact"/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960AD7" w:rsidRPr="008C170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[19].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proofErr w:type="gramStart"/>
      <w:r w:rsidR="00960AD7" w:rsidRPr="00394266">
        <w:rPr>
          <w:rFonts w:ascii="Times New Roman" w:hAnsi="Times New Roman" w:cs="Times New Roman"/>
          <w:sz w:val="20"/>
          <w:szCs w:val="20"/>
        </w:rPr>
        <w:t>1000 rpm.</w:t>
      </w:r>
      <w:proofErr w:type="gramEnd"/>
      <w:r w:rsidR="00960AD7" w:rsidRPr="00394266">
        <w:rPr>
          <w:rFonts w:ascii="Times New Roman" w:hAnsi="Times New Roman" w:cs="Times New Roman"/>
          <w:sz w:val="20"/>
          <w:szCs w:val="20"/>
        </w:rPr>
        <w:t xml:space="preserve"> This method produces thin metallic ribbons of phase-pure </w:t>
      </w:r>
      <w:proofErr w:type="spellStart"/>
      <w:r w:rsidR="00960AD7" w:rsidRPr="00394266">
        <w:rPr>
          <w:rFonts w:ascii="Times New Roman" w:hAnsi="Times New Roman" w:cs="Times New Roman"/>
          <w:sz w:val="20"/>
          <w:szCs w:val="20"/>
        </w:rPr>
        <w:t>quasicrystals</w:t>
      </w:r>
      <w:proofErr w:type="spellEnd"/>
      <w:r w:rsidR="00960AD7" w:rsidRPr="00394266">
        <w:rPr>
          <w:rFonts w:ascii="Times New Roman" w:hAnsi="Times New Roman" w:cs="Times New Roman"/>
          <w:sz w:val="20"/>
          <w:szCs w:val="20"/>
        </w:rPr>
        <w:t xml:space="preserve"> with dimensions of approxi</w:t>
      </w:r>
      <w:r w:rsidR="00960AD7" w:rsidRPr="00394266">
        <w:rPr>
          <w:rFonts w:ascii="Times New Roman" w:hAnsi="Times New Roman" w:cs="Times New Roman"/>
          <w:sz w:val="20"/>
          <w:szCs w:val="20"/>
        </w:rPr>
        <w:softHyphen/>
        <w:t>mately 20 ~ 30 pm in thickness, 2 ~ 5 cm in length and 2 mm in width. The atomic concentration of the sample was set to Ti</w:t>
      </w:r>
      <w:r w:rsidR="00394266" w:rsidRPr="00394266">
        <w:rPr>
          <w:rFonts w:ascii="Times New Roman" w:hAnsi="Times New Roman" w:cs="Times New Roman"/>
          <w:sz w:val="20"/>
          <w:szCs w:val="20"/>
        </w:rPr>
        <w:t>53</w:t>
      </w:r>
      <w:r w:rsidR="00960AD7" w:rsidRPr="00394266">
        <w:rPr>
          <w:rFonts w:ascii="Times New Roman" w:hAnsi="Times New Roman" w:cs="Times New Roman"/>
          <w:sz w:val="20"/>
          <w:szCs w:val="20"/>
        </w:rPr>
        <w:t>Zr</w:t>
      </w:r>
      <w:r w:rsidR="00394266" w:rsidRPr="00394266">
        <w:rPr>
          <w:rStyle w:val="26pt"/>
          <w:rFonts w:ascii="Times New Roman" w:hAnsi="Times New Roman" w:cs="Times New Roman"/>
          <w:b/>
          <w:sz w:val="20"/>
          <w:szCs w:val="20"/>
        </w:rPr>
        <w:t>27</w:t>
      </w:r>
      <w:r w:rsidR="00960AD7" w:rsidRPr="00394266">
        <w:rPr>
          <w:rFonts w:ascii="Times New Roman" w:hAnsi="Times New Roman" w:cs="Times New Roman"/>
          <w:sz w:val="20"/>
          <w:szCs w:val="20"/>
        </w:rPr>
        <w:t>Ni</w:t>
      </w:r>
      <w:r w:rsidR="00960AD7" w:rsidRPr="00394266">
        <w:rPr>
          <w:rStyle w:val="26pt"/>
          <w:rFonts w:ascii="Times New Roman" w:hAnsi="Times New Roman" w:cs="Times New Roman"/>
          <w:b/>
          <w:sz w:val="20"/>
          <w:szCs w:val="20"/>
        </w:rPr>
        <w:t>2</w:t>
      </w:r>
      <w:r w:rsidR="00394266" w:rsidRPr="00394266">
        <w:rPr>
          <w:rFonts w:ascii="Times New Roman" w:hAnsi="Times New Roman" w:cs="Times New Roman"/>
          <w:sz w:val="20"/>
          <w:szCs w:val="20"/>
        </w:rPr>
        <w:t>0</w:t>
      </w:r>
      <w:r w:rsidR="00960AD7" w:rsidRPr="00394266">
        <w:rPr>
          <w:rFonts w:ascii="Times New Roman" w:hAnsi="Times New Roman" w:cs="Times New Roman"/>
          <w:sz w:val="20"/>
          <w:szCs w:val="20"/>
        </w:rPr>
        <w:t xml:space="preserve"> because the greatest volume frac</w:t>
      </w:r>
      <w:r w:rsidR="00960AD7" w:rsidRPr="00394266">
        <w:rPr>
          <w:rFonts w:ascii="Times New Roman" w:hAnsi="Times New Roman" w:cs="Times New Roman"/>
          <w:sz w:val="20"/>
          <w:szCs w:val="20"/>
        </w:rPr>
        <w:softHyphen/>
        <w:t xml:space="preserve">tion with large grains of </w:t>
      </w:r>
      <w:proofErr w:type="spellStart"/>
      <w:r w:rsidR="00960AD7" w:rsidRPr="00394266">
        <w:rPr>
          <w:rFonts w:ascii="Times New Roman" w:hAnsi="Times New Roman" w:cs="Times New Roman"/>
          <w:sz w:val="20"/>
          <w:szCs w:val="20"/>
        </w:rPr>
        <w:t>quasicrystals</w:t>
      </w:r>
      <w:proofErr w:type="spellEnd"/>
      <w:r w:rsidR="00960AD7" w:rsidRPr="00394266">
        <w:rPr>
          <w:rFonts w:ascii="Times New Roman" w:hAnsi="Times New Roman" w:cs="Times New Roman"/>
          <w:sz w:val="20"/>
          <w:szCs w:val="20"/>
        </w:rPr>
        <w:t xml:space="preserve"> was relatively easy to obtain at this composition. Before the arc-melting, the chamber containing the samples was evacuated to lower than 5 x 10~</w:t>
      </w:r>
      <w:r w:rsidR="00960AD7" w:rsidRPr="00394266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="00960AD7" w:rsidRPr="00394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0AD7" w:rsidRPr="00394266">
        <w:rPr>
          <w:rFonts w:ascii="Times New Roman" w:hAnsi="Times New Roman" w:cs="Times New Roman"/>
          <w:sz w:val="20"/>
          <w:szCs w:val="20"/>
        </w:rPr>
        <w:t>Torr</w:t>
      </w:r>
      <w:proofErr w:type="spellEnd"/>
      <w:r w:rsidR="00960AD7" w:rsidRPr="00394266">
        <w:rPr>
          <w:rFonts w:ascii="Times New Roman" w:hAnsi="Times New Roman" w:cs="Times New Roman"/>
          <w:sz w:val="20"/>
          <w:szCs w:val="20"/>
        </w:rPr>
        <w:t xml:space="preserve"> by using </w:t>
      </w:r>
      <w:proofErr w:type="gramStart"/>
      <w:r w:rsidR="00960AD7" w:rsidRPr="00394266">
        <w:rPr>
          <w:rFonts w:ascii="Times New Roman" w:hAnsi="Times New Roman" w:cs="Times New Roman"/>
          <w:sz w:val="20"/>
          <w:szCs w:val="20"/>
        </w:rPr>
        <w:t>a diffusion</w:t>
      </w:r>
      <w:proofErr w:type="gramEnd"/>
      <w:r w:rsidR="00960AD7" w:rsidRPr="00394266">
        <w:rPr>
          <w:rFonts w:ascii="Times New Roman" w:hAnsi="Times New Roman" w:cs="Times New Roman"/>
          <w:sz w:val="20"/>
          <w:szCs w:val="20"/>
        </w:rPr>
        <w:t xml:space="preserve"> pump. Then, the chamber was back-filled with ultra-high-purity argon at least three times to reduce the oxygen level. To activate the hydrogen absorption, we used plasma etch</w:t>
      </w:r>
      <w:r w:rsidR="00960AD7" w:rsidRPr="00394266">
        <w:rPr>
          <w:rFonts w:ascii="Times New Roman" w:hAnsi="Times New Roman" w:cs="Times New Roman"/>
          <w:sz w:val="20"/>
          <w:szCs w:val="20"/>
        </w:rPr>
        <w:softHyphen/>
        <w:t xml:space="preserve">ing in an argon atmosphere for 20 </w:t>
      </w:r>
      <w:proofErr w:type="spellStart"/>
      <w:r w:rsidR="00960AD7" w:rsidRPr="00394266">
        <w:rPr>
          <w:rFonts w:ascii="Times New Roman" w:hAnsi="Times New Roman" w:cs="Times New Roman"/>
          <w:sz w:val="20"/>
          <w:szCs w:val="20"/>
        </w:rPr>
        <w:t>miniutes</w:t>
      </w:r>
      <w:proofErr w:type="spellEnd"/>
      <w:r w:rsidR="00960AD7" w:rsidRPr="00394266">
        <w:rPr>
          <w:rFonts w:ascii="Times New Roman" w:hAnsi="Times New Roman" w:cs="Times New Roman"/>
          <w:sz w:val="20"/>
          <w:szCs w:val="20"/>
        </w:rPr>
        <w:t xml:space="preserve"> to remove the oxygen layer on the surface of the samples. A thin palladium film was subsequently coated by using an </w:t>
      </w:r>
      <w:proofErr w:type="spellStart"/>
      <w:r w:rsidR="00960AD7" w:rsidRPr="00394266">
        <w:rPr>
          <w:rFonts w:ascii="Times New Roman" w:hAnsi="Times New Roman" w:cs="Times New Roman"/>
          <w:sz w:val="20"/>
          <w:szCs w:val="20"/>
        </w:rPr>
        <w:t>rf</w:t>
      </w:r>
      <w:proofErr w:type="spellEnd"/>
      <w:r w:rsidR="00960AD7" w:rsidRPr="00394266">
        <w:rPr>
          <w:rFonts w:ascii="Times New Roman" w:hAnsi="Times New Roman" w:cs="Times New Roman"/>
          <w:sz w:val="20"/>
          <w:szCs w:val="20"/>
        </w:rPr>
        <w:t>- magnetron sputtering system. A detailed description of the surface treatment of the sample is given elsewhere [18].</w:t>
      </w:r>
    </w:p>
    <w:p w:rsidR="00540178" w:rsidRPr="00394266" w:rsidRDefault="008C170F">
      <w:pPr>
        <w:pStyle w:val="20"/>
        <w:shd w:val="clear" w:color="auto" w:fill="auto"/>
        <w:spacing w:after="556" w:line="230" w:lineRule="exact"/>
        <w:ind w:firstLine="3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ru-RU" w:eastAsia="ru-RU" w:bidi="ar-SA"/>
        </w:rPr>
        <w:drawing>
          <wp:anchor distT="0" distB="0" distL="114300" distR="114300" simplePos="0" relativeHeight="377489173" behindDoc="0" locked="0" layoutInCell="1" allowOverlap="1" wp14:anchorId="4E603348" wp14:editId="5B9C2A78">
            <wp:simplePos x="0" y="0"/>
            <wp:positionH relativeFrom="column">
              <wp:posOffset>3755390</wp:posOffset>
            </wp:positionH>
            <wp:positionV relativeFrom="paragraph">
              <wp:posOffset>110490</wp:posOffset>
            </wp:positionV>
            <wp:extent cx="2714625" cy="1766570"/>
            <wp:effectExtent l="0" t="0" r="9525" b="5080"/>
            <wp:wrapTopAndBottom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76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AD7" w:rsidRPr="00394266">
        <w:rPr>
          <w:rFonts w:ascii="Times New Roman" w:hAnsi="Times New Roman" w:cs="Times New Roman"/>
          <w:sz w:val="20"/>
          <w:szCs w:val="20"/>
        </w:rPr>
        <w:t xml:space="preserve">The combined results obtained from X-ray depth- profile and SEM measurements revealed that the typical thickness of the </w:t>
      </w:r>
      <w:proofErr w:type="spellStart"/>
      <w:r w:rsidR="00960AD7" w:rsidRPr="00394266">
        <w:rPr>
          <w:rFonts w:ascii="Times New Roman" w:hAnsi="Times New Roman" w:cs="Times New Roman"/>
          <w:sz w:val="20"/>
          <w:szCs w:val="20"/>
        </w:rPr>
        <w:t>Pd</w:t>
      </w:r>
      <w:proofErr w:type="spellEnd"/>
      <w:r w:rsidR="00960AD7" w:rsidRPr="00394266">
        <w:rPr>
          <w:rFonts w:ascii="Times New Roman" w:hAnsi="Times New Roman" w:cs="Times New Roman"/>
          <w:sz w:val="20"/>
          <w:szCs w:val="20"/>
        </w:rPr>
        <w:t xml:space="preserve"> layer was approximately 230 nm. The structures, the coherence lengths and the quasi-lattice constants of the samples before and after hydrogena</w:t>
      </w:r>
      <w:r w:rsidR="00960AD7" w:rsidRPr="00394266">
        <w:rPr>
          <w:rFonts w:ascii="Times New Roman" w:hAnsi="Times New Roman" w:cs="Times New Roman"/>
          <w:sz w:val="20"/>
          <w:szCs w:val="20"/>
        </w:rPr>
        <w:softHyphen/>
        <w:t xml:space="preserve">tion were investigated by using the X-ray </w:t>
      </w:r>
      <w:proofErr w:type="spellStart"/>
      <w:r w:rsidR="00960AD7" w:rsidRPr="00394266">
        <w:rPr>
          <w:rFonts w:ascii="Times New Roman" w:hAnsi="Times New Roman" w:cs="Times New Roman"/>
          <w:sz w:val="20"/>
          <w:szCs w:val="20"/>
        </w:rPr>
        <w:t>diffractometer</w:t>
      </w:r>
      <w:proofErr w:type="spellEnd"/>
      <w:r w:rsidR="00960AD7" w:rsidRPr="00394266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960AD7" w:rsidRPr="00394266">
        <w:rPr>
          <w:rFonts w:ascii="Times New Roman" w:hAnsi="Times New Roman" w:cs="Times New Roman"/>
          <w:sz w:val="20"/>
          <w:szCs w:val="20"/>
        </w:rPr>
        <w:t>Bruker</w:t>
      </w:r>
      <w:proofErr w:type="spellEnd"/>
      <w:r w:rsidR="00960AD7" w:rsidRPr="00394266">
        <w:rPr>
          <w:rFonts w:ascii="Times New Roman" w:hAnsi="Times New Roman" w:cs="Times New Roman"/>
          <w:sz w:val="20"/>
          <w:szCs w:val="20"/>
        </w:rPr>
        <w:t>, D-8 Discover). For absorption of hydrogen in a slow manner, an automatic gas-handling apparatus op</w:t>
      </w:r>
      <w:r w:rsidR="00960AD7" w:rsidRPr="00394266">
        <w:rPr>
          <w:rFonts w:ascii="Times New Roman" w:hAnsi="Times New Roman" w:cs="Times New Roman"/>
          <w:sz w:val="20"/>
          <w:szCs w:val="20"/>
        </w:rPr>
        <w:softHyphen/>
        <w:t xml:space="preserve">erated by </w:t>
      </w:r>
      <w:proofErr w:type="gramStart"/>
      <w:r w:rsidR="00960AD7" w:rsidRPr="00394266">
        <w:rPr>
          <w:rFonts w:ascii="Times New Roman" w:hAnsi="Times New Roman" w:cs="Times New Roman"/>
          <w:sz w:val="20"/>
          <w:szCs w:val="20"/>
        </w:rPr>
        <w:t xml:space="preserve">a </w:t>
      </w:r>
      <w:proofErr w:type="spellStart"/>
      <w:r w:rsidR="00960AD7" w:rsidRPr="00394266">
        <w:rPr>
          <w:rFonts w:ascii="Times New Roman" w:hAnsi="Times New Roman" w:cs="Times New Roman"/>
          <w:sz w:val="20"/>
          <w:szCs w:val="20"/>
        </w:rPr>
        <w:t>commertial</w:t>
      </w:r>
      <w:proofErr w:type="spellEnd"/>
      <w:proofErr w:type="gramEnd"/>
      <w:r w:rsidR="00960AD7" w:rsidRPr="00394266">
        <w:rPr>
          <w:rFonts w:ascii="Times New Roman" w:hAnsi="Times New Roman" w:cs="Times New Roman"/>
          <w:sz w:val="20"/>
          <w:szCs w:val="20"/>
        </w:rPr>
        <w:t xml:space="preserve"> Lab VIEW software was designed and built in our laboratory. This pressure-composition- temperature (P-c-T) measurement system enabled us to load hydrogen to the maximum H/M (hydrogen to host metal atom ratio) values without the samples breaking into powders. </w:t>
      </w:r>
      <w:proofErr w:type="gramStart"/>
      <w:r w:rsidR="00960AD7" w:rsidRPr="00394266">
        <w:rPr>
          <w:rFonts w:ascii="Times New Roman" w:hAnsi="Times New Roman" w:cs="Times New Roman"/>
          <w:sz w:val="20"/>
          <w:szCs w:val="20"/>
        </w:rPr>
        <w:t>The.</w:t>
      </w:r>
      <w:proofErr w:type="gramEnd"/>
      <w:r w:rsidR="00960AD7" w:rsidRPr="0039426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960AD7" w:rsidRPr="00394266">
        <w:rPr>
          <w:rFonts w:ascii="Times New Roman" w:hAnsi="Times New Roman" w:cs="Times New Roman"/>
          <w:sz w:val="20"/>
          <w:szCs w:val="20"/>
        </w:rPr>
        <w:t>magnetic</w:t>
      </w:r>
      <w:proofErr w:type="gramEnd"/>
      <w:r w:rsidR="00960AD7" w:rsidRPr="00394266">
        <w:rPr>
          <w:rFonts w:ascii="Times New Roman" w:hAnsi="Times New Roman" w:cs="Times New Roman"/>
          <w:sz w:val="20"/>
          <w:szCs w:val="20"/>
        </w:rPr>
        <w:t xml:space="preserve"> moments and the magnetic susceptibility values of the hydrogenated and the </w:t>
      </w:r>
      <w:proofErr w:type="spellStart"/>
      <w:r w:rsidR="00960AD7" w:rsidRPr="00394266">
        <w:rPr>
          <w:rFonts w:ascii="Times New Roman" w:hAnsi="Times New Roman" w:cs="Times New Roman"/>
          <w:sz w:val="20"/>
          <w:szCs w:val="20"/>
        </w:rPr>
        <w:t>unhy</w:t>
      </w:r>
      <w:r w:rsidR="00960AD7" w:rsidRPr="00394266">
        <w:rPr>
          <w:rFonts w:ascii="Times New Roman" w:hAnsi="Times New Roman" w:cs="Times New Roman"/>
          <w:sz w:val="20"/>
          <w:szCs w:val="20"/>
        </w:rPr>
        <w:softHyphen/>
        <w:t>drogenated</w:t>
      </w:r>
      <w:proofErr w:type="spellEnd"/>
      <w:r w:rsidR="00960AD7" w:rsidRPr="00394266">
        <w:rPr>
          <w:rFonts w:ascii="Times New Roman" w:hAnsi="Times New Roman" w:cs="Times New Roman"/>
          <w:sz w:val="20"/>
          <w:szCs w:val="20"/>
        </w:rPr>
        <w:t xml:space="preserve"> samples were measured by using a supercon</w:t>
      </w:r>
      <w:r w:rsidR="00960AD7" w:rsidRPr="00394266">
        <w:rPr>
          <w:rFonts w:ascii="Times New Roman" w:hAnsi="Times New Roman" w:cs="Times New Roman"/>
          <w:sz w:val="20"/>
          <w:szCs w:val="20"/>
        </w:rPr>
        <w:softHyphen/>
        <w:t>ducting quantum interference device (SQUID). The mag</w:t>
      </w:r>
      <w:r w:rsidR="00960AD7" w:rsidRPr="00394266">
        <w:rPr>
          <w:rFonts w:ascii="Times New Roman" w:hAnsi="Times New Roman" w:cs="Times New Roman"/>
          <w:sz w:val="20"/>
          <w:szCs w:val="20"/>
        </w:rPr>
        <w:softHyphen/>
        <w:t>netic moments were measured as functions of the applied magnetic field at 5 and 300 K and at various tempera</w:t>
      </w:r>
      <w:r w:rsidR="00960AD7" w:rsidRPr="00394266">
        <w:rPr>
          <w:rFonts w:ascii="Times New Roman" w:hAnsi="Times New Roman" w:cs="Times New Roman"/>
          <w:sz w:val="20"/>
          <w:szCs w:val="20"/>
        </w:rPr>
        <w:softHyphen/>
        <w:t xml:space="preserve">tures from 2 to 300 K under a constant field of 3000 </w:t>
      </w:r>
      <w:proofErr w:type="spellStart"/>
      <w:r w:rsidR="00960AD7" w:rsidRPr="00394266">
        <w:rPr>
          <w:rFonts w:ascii="Times New Roman" w:hAnsi="Times New Roman" w:cs="Times New Roman"/>
          <w:sz w:val="20"/>
          <w:szCs w:val="20"/>
        </w:rPr>
        <w:t>Oe</w:t>
      </w:r>
      <w:proofErr w:type="spellEnd"/>
      <w:r w:rsidR="00960AD7" w:rsidRPr="00394266">
        <w:rPr>
          <w:rFonts w:ascii="Times New Roman" w:hAnsi="Times New Roman" w:cs="Times New Roman"/>
          <w:sz w:val="20"/>
          <w:szCs w:val="20"/>
        </w:rPr>
        <w:t>.</w:t>
      </w:r>
    </w:p>
    <w:p w:rsidR="00540178" w:rsidRPr="00394266" w:rsidRDefault="00960AD7">
      <w:pPr>
        <w:pStyle w:val="43"/>
        <w:keepNext/>
        <w:keepLines/>
        <w:numPr>
          <w:ilvl w:val="0"/>
          <w:numId w:val="1"/>
        </w:numPr>
        <w:shd w:val="clear" w:color="auto" w:fill="auto"/>
        <w:tabs>
          <w:tab w:val="left" w:pos="1202"/>
        </w:tabs>
        <w:spacing w:after="292" w:line="210" w:lineRule="exact"/>
        <w:ind w:left="760"/>
        <w:rPr>
          <w:sz w:val="20"/>
          <w:szCs w:val="20"/>
        </w:rPr>
      </w:pPr>
      <w:bookmarkStart w:id="4" w:name="bookmark3"/>
      <w:r w:rsidRPr="00394266">
        <w:rPr>
          <w:sz w:val="20"/>
          <w:szCs w:val="20"/>
        </w:rPr>
        <w:t>RESULTS AND DISCUSSION</w:t>
      </w:r>
      <w:bookmarkEnd w:id="4"/>
    </w:p>
    <w:p w:rsidR="00540178" w:rsidRPr="00394266" w:rsidRDefault="00960AD7">
      <w:pPr>
        <w:pStyle w:val="20"/>
        <w:shd w:val="clear" w:color="auto" w:fill="auto"/>
        <w:ind w:firstLine="300"/>
        <w:jc w:val="both"/>
        <w:rPr>
          <w:rFonts w:ascii="Times New Roman" w:hAnsi="Times New Roman" w:cs="Times New Roman"/>
          <w:sz w:val="20"/>
          <w:szCs w:val="20"/>
        </w:rPr>
      </w:pPr>
      <w:r w:rsidRPr="00394266">
        <w:rPr>
          <w:rFonts w:ascii="Times New Roman" w:hAnsi="Times New Roman" w:cs="Times New Roman"/>
          <w:sz w:val="20"/>
          <w:szCs w:val="20"/>
        </w:rPr>
        <w:t xml:space="preserve">Figure 1 shows the powder X-ray diffraction (XRD) patterns measured from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unhy</w:t>
      </w:r>
      <w:r w:rsidR="00394266" w:rsidRPr="00394266">
        <w:rPr>
          <w:rFonts w:ascii="Times New Roman" w:hAnsi="Times New Roman" w:cs="Times New Roman"/>
          <w:sz w:val="20"/>
          <w:szCs w:val="20"/>
        </w:rPr>
        <w:t>drogenated</w:t>
      </w:r>
      <w:proofErr w:type="spellEnd"/>
      <w:r w:rsidR="00394266" w:rsidRPr="00394266">
        <w:rPr>
          <w:rFonts w:ascii="Times New Roman" w:hAnsi="Times New Roman" w:cs="Times New Roman"/>
          <w:sz w:val="20"/>
          <w:szCs w:val="20"/>
        </w:rPr>
        <w:t xml:space="preserve"> and hydroge</w:t>
      </w:r>
      <w:r w:rsidR="00394266" w:rsidRPr="00394266">
        <w:rPr>
          <w:rFonts w:ascii="Times New Roman" w:hAnsi="Times New Roman" w:cs="Times New Roman"/>
          <w:sz w:val="20"/>
          <w:szCs w:val="20"/>
        </w:rPr>
        <w:softHyphen/>
        <w:t>nated Ti53</w:t>
      </w:r>
      <w:r w:rsidRPr="00394266">
        <w:rPr>
          <w:rFonts w:ascii="Times New Roman" w:hAnsi="Times New Roman" w:cs="Times New Roman"/>
          <w:sz w:val="20"/>
          <w:szCs w:val="20"/>
        </w:rPr>
        <w:t>Zr</w:t>
      </w:r>
      <w:r w:rsidR="00394266" w:rsidRPr="00394266">
        <w:rPr>
          <w:rFonts w:ascii="Times New Roman" w:hAnsi="Times New Roman" w:cs="Times New Roman"/>
          <w:sz w:val="20"/>
          <w:szCs w:val="20"/>
        </w:rPr>
        <w:t>27</w:t>
      </w:r>
      <w:r w:rsidRPr="00394266">
        <w:rPr>
          <w:rFonts w:ascii="Times New Roman" w:hAnsi="Times New Roman" w:cs="Times New Roman"/>
          <w:sz w:val="20"/>
          <w:szCs w:val="20"/>
        </w:rPr>
        <w:t>Ni</w:t>
      </w:r>
      <w:r w:rsidR="00394266" w:rsidRPr="00394266">
        <w:rPr>
          <w:rFonts w:ascii="Times New Roman" w:hAnsi="Times New Roman" w:cs="Times New Roman"/>
          <w:sz w:val="20"/>
          <w:szCs w:val="20"/>
        </w:rPr>
        <w:t>20</w:t>
      </w:r>
      <w:r w:rsidRPr="00394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quasicrystals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. The locations and the heights of the main XRD peaks follow well the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Bancel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 scheme for indexing icosahedral peaks [19] and confirm that all samples are phase-pure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quasicrystals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. A careful analysis of the data measured by using the P-c-T system revealed that the samples were loaded by hydrogen to the H/M value of 1.36. All XRD peaks were uniformly shifted to lower </w:t>
      </w:r>
      <w:r w:rsidRPr="00394266">
        <w:rPr>
          <w:rStyle w:val="285pt"/>
          <w:rFonts w:ascii="Times New Roman" w:hAnsi="Times New Roman" w:cs="Times New Roman"/>
          <w:b/>
          <w:bCs/>
          <w:sz w:val="20"/>
          <w:szCs w:val="20"/>
        </w:rPr>
        <w:t>2</w:t>
      </w:r>
      <w:r w:rsidR="00394266" w:rsidRPr="00394266">
        <w:rPr>
          <w:rStyle w:val="285pt"/>
          <w:rFonts w:ascii="Times New Roman" w:hAnsi="Times New Roman" w:cs="Times New Roman"/>
          <w:b/>
          <w:bCs/>
          <w:sz w:val="20"/>
          <w:szCs w:val="20"/>
        </w:rPr>
        <w:t>ϴ</w:t>
      </w:r>
      <w:r w:rsidRPr="00394266">
        <w:rPr>
          <w:rStyle w:val="285pt"/>
          <w:rFonts w:ascii="Times New Roman" w:hAnsi="Times New Roman" w:cs="Times New Roman"/>
          <w:b/>
          <w:bCs/>
          <w:sz w:val="20"/>
          <w:szCs w:val="20"/>
        </w:rPr>
        <w:t>,</w:t>
      </w:r>
      <w:r w:rsidRPr="00394266">
        <w:rPr>
          <w:rFonts w:ascii="Times New Roman" w:hAnsi="Times New Roman" w:cs="Times New Roman"/>
          <w:sz w:val="20"/>
          <w:szCs w:val="20"/>
        </w:rPr>
        <w:t xml:space="preserve"> which illustrate that the quasi-lattice constants had increased from 5.12 to 5.40 </w:t>
      </w:r>
      <w:r w:rsidR="00394266" w:rsidRPr="00394266">
        <w:rPr>
          <w:rStyle w:val="2Calibri14pt"/>
          <w:rFonts w:ascii="Times New Roman" w:eastAsia="Arial Unicode MS" w:hAnsi="Times New Roman" w:cs="Times New Roman"/>
          <w:b/>
          <w:sz w:val="20"/>
          <w:szCs w:val="20"/>
        </w:rPr>
        <w:t>Å</w:t>
      </w:r>
      <w:r w:rsidRPr="00394266">
        <w:rPr>
          <w:rStyle w:val="2Calibri14pt"/>
          <w:rFonts w:ascii="Times New Roman" w:hAnsi="Times New Roman" w:cs="Times New Roman"/>
          <w:b/>
          <w:sz w:val="20"/>
          <w:szCs w:val="20"/>
        </w:rPr>
        <w:t xml:space="preserve"> </w:t>
      </w:r>
      <w:r w:rsidRPr="00394266">
        <w:rPr>
          <w:rFonts w:ascii="Times New Roman" w:hAnsi="Times New Roman" w:cs="Times New Roman"/>
          <w:sz w:val="20"/>
          <w:szCs w:val="20"/>
        </w:rPr>
        <w:t>after hydro</w:t>
      </w:r>
      <w:r w:rsidRPr="00394266">
        <w:rPr>
          <w:rFonts w:ascii="Times New Roman" w:hAnsi="Times New Roman" w:cs="Times New Roman"/>
          <w:sz w:val="20"/>
          <w:szCs w:val="20"/>
        </w:rPr>
        <w:softHyphen/>
        <w:t xml:space="preserve">genation. This result also demonstrates that hydrogen atoms had been homogeneously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uptaken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 in the intersti</w:t>
      </w:r>
      <w:r w:rsidRPr="00394266">
        <w:rPr>
          <w:rFonts w:ascii="Times New Roman" w:hAnsi="Times New Roman" w:cs="Times New Roman"/>
          <w:sz w:val="20"/>
          <w:szCs w:val="20"/>
        </w:rPr>
        <w:softHyphen/>
        <w:t>tial sites of the host structure. The total amount of ab</w:t>
      </w:r>
      <w:r w:rsidRPr="00394266">
        <w:rPr>
          <w:rFonts w:ascii="Times New Roman" w:hAnsi="Times New Roman" w:cs="Times New Roman"/>
          <w:sz w:val="20"/>
          <w:szCs w:val="20"/>
        </w:rPr>
        <w:softHyphen/>
        <w:t>sorbed hydrogen in the sample was also estimated by</w:t>
      </w:r>
    </w:p>
    <w:p w:rsidR="00540178" w:rsidRPr="00394266" w:rsidRDefault="00960AD7">
      <w:pPr>
        <w:pStyle w:val="40"/>
        <w:shd w:val="clear" w:color="auto" w:fill="auto"/>
        <w:spacing w:before="0" w:after="469" w:line="211" w:lineRule="exact"/>
        <w:ind w:firstLine="280"/>
        <w:jc w:val="both"/>
        <w:rPr>
          <w:rFonts w:ascii="Times New Roman" w:hAnsi="Times New Roman" w:cs="Times New Roman"/>
          <w:sz w:val="20"/>
          <w:szCs w:val="20"/>
        </w:rPr>
      </w:pPr>
      <w:r w:rsidRPr="00394266">
        <w:rPr>
          <w:rFonts w:ascii="Times New Roman" w:hAnsi="Times New Roman" w:cs="Times New Roman"/>
          <w:sz w:val="20"/>
          <w:szCs w:val="20"/>
        </w:rPr>
        <w:br w:type="column"/>
      </w:r>
      <w:proofErr w:type="gramStart"/>
      <w:r w:rsidRPr="00394266">
        <w:rPr>
          <w:rFonts w:ascii="Times New Roman" w:hAnsi="Times New Roman" w:cs="Times New Roman"/>
          <w:sz w:val="20"/>
          <w:szCs w:val="20"/>
        </w:rPr>
        <w:t>Fig. 2.</w:t>
      </w:r>
      <w:proofErr w:type="gramEnd"/>
      <w:r w:rsidRPr="0039426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94266">
        <w:rPr>
          <w:rStyle w:val="475pt1pt"/>
          <w:rFonts w:ascii="Times New Roman" w:hAnsi="Times New Roman" w:cs="Times New Roman"/>
          <w:b/>
          <w:bCs/>
          <w:sz w:val="20"/>
          <w:szCs w:val="20"/>
        </w:rPr>
        <w:t>M(</w:t>
      </w:r>
      <w:proofErr w:type="gramEnd"/>
      <w:r w:rsidRPr="00394266">
        <w:rPr>
          <w:rStyle w:val="475pt1pt"/>
          <w:rFonts w:ascii="Times New Roman" w:hAnsi="Times New Roman" w:cs="Times New Roman"/>
          <w:b/>
          <w:bCs/>
          <w:sz w:val="20"/>
          <w:szCs w:val="20"/>
        </w:rPr>
        <w:t>H)</w:t>
      </w:r>
      <w:r w:rsidR="00394266" w:rsidRPr="00394266">
        <w:rPr>
          <w:rFonts w:ascii="Times New Roman" w:hAnsi="Times New Roman" w:cs="Times New Roman"/>
          <w:sz w:val="20"/>
          <w:szCs w:val="20"/>
        </w:rPr>
        <w:t xml:space="preserve"> values for Ti</w:t>
      </w:r>
      <w:r w:rsidR="00394266" w:rsidRPr="00394266">
        <w:rPr>
          <w:rFonts w:ascii="Times New Roman" w:hAnsi="Times New Roman" w:cs="Times New Roman"/>
          <w:sz w:val="20"/>
          <w:szCs w:val="20"/>
          <w:vertAlign w:val="subscript"/>
        </w:rPr>
        <w:t>53</w:t>
      </w:r>
      <w:r w:rsidRPr="00394266">
        <w:rPr>
          <w:rFonts w:ascii="Times New Roman" w:hAnsi="Times New Roman" w:cs="Times New Roman"/>
          <w:sz w:val="20"/>
          <w:szCs w:val="20"/>
        </w:rPr>
        <w:t>Zr</w:t>
      </w:r>
      <w:r w:rsidR="00394266" w:rsidRPr="00394266">
        <w:rPr>
          <w:rStyle w:val="46pt"/>
          <w:rFonts w:ascii="Times New Roman" w:hAnsi="Times New Roman" w:cs="Times New Roman"/>
          <w:b/>
          <w:sz w:val="20"/>
          <w:szCs w:val="20"/>
          <w:vertAlign w:val="subscript"/>
        </w:rPr>
        <w:t>27</w:t>
      </w:r>
      <w:r w:rsidRPr="00394266">
        <w:rPr>
          <w:rFonts w:ascii="Times New Roman" w:hAnsi="Times New Roman" w:cs="Times New Roman"/>
          <w:sz w:val="20"/>
          <w:szCs w:val="20"/>
        </w:rPr>
        <w:t>Ni</w:t>
      </w:r>
      <w:r w:rsidR="00394266" w:rsidRPr="00394266">
        <w:rPr>
          <w:rStyle w:val="46pt"/>
          <w:rFonts w:ascii="Times New Roman" w:hAnsi="Times New Roman" w:cs="Times New Roman"/>
          <w:b/>
          <w:sz w:val="20"/>
          <w:szCs w:val="20"/>
          <w:vertAlign w:val="subscript"/>
        </w:rPr>
        <w:t>20</w:t>
      </w:r>
      <w:r w:rsidRPr="00394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quasicrystals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 mea</w:t>
      </w:r>
      <w:r w:rsidRPr="00394266">
        <w:rPr>
          <w:rFonts w:ascii="Times New Roman" w:hAnsi="Times New Roman" w:cs="Times New Roman"/>
          <w:sz w:val="20"/>
          <w:szCs w:val="20"/>
        </w:rPr>
        <w:softHyphen/>
        <w:t>sured at (a) 300 K and (b) 5 K, and measured after hydro</w:t>
      </w:r>
      <w:r w:rsidRPr="00394266">
        <w:rPr>
          <w:rFonts w:ascii="Times New Roman" w:hAnsi="Times New Roman" w:cs="Times New Roman"/>
          <w:sz w:val="20"/>
          <w:szCs w:val="20"/>
        </w:rPr>
        <w:softHyphen/>
        <w:t xml:space="preserve">genation with an </w:t>
      </w:r>
      <w:r w:rsidRPr="00394266">
        <w:rPr>
          <w:rStyle w:val="475pt1pt"/>
          <w:rFonts w:ascii="Times New Roman" w:hAnsi="Times New Roman" w:cs="Times New Roman"/>
          <w:b/>
          <w:bCs/>
          <w:sz w:val="20"/>
          <w:szCs w:val="20"/>
        </w:rPr>
        <w:t>H/M</w:t>
      </w:r>
      <w:r w:rsidRPr="00394266">
        <w:rPr>
          <w:rFonts w:ascii="Times New Roman" w:hAnsi="Times New Roman" w:cs="Times New Roman"/>
          <w:sz w:val="20"/>
          <w:szCs w:val="20"/>
        </w:rPr>
        <w:t xml:space="preserve"> value of 1.36 at (c) 300 K and (d) 5 K. Open and closed circles represent data for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unhydrogenated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 and hydrogenated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quasicrystals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>, respectively.</w:t>
      </w:r>
    </w:p>
    <w:p w:rsidR="00540178" w:rsidRPr="00394266" w:rsidRDefault="00960AD7">
      <w:pPr>
        <w:pStyle w:val="20"/>
        <w:shd w:val="clear" w:color="auto" w:fill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94266">
        <w:rPr>
          <w:rFonts w:ascii="Times New Roman" w:hAnsi="Times New Roman" w:cs="Times New Roman"/>
          <w:sz w:val="20"/>
          <w:szCs w:val="20"/>
        </w:rPr>
        <w:t>interpolating</w:t>
      </w:r>
      <w:proofErr w:type="gramEnd"/>
      <w:r w:rsidRPr="00394266">
        <w:rPr>
          <w:rFonts w:ascii="Times New Roman" w:hAnsi="Times New Roman" w:cs="Times New Roman"/>
          <w:sz w:val="20"/>
          <w:szCs w:val="20"/>
        </w:rPr>
        <w:t xml:space="preserve"> the linear slope in a. plot of H/M value as a function of the amount of peak shift in </w:t>
      </w:r>
      <w:r w:rsidRPr="00394266">
        <w:rPr>
          <w:rStyle w:val="285pt"/>
          <w:rFonts w:ascii="Times New Roman" w:hAnsi="Times New Roman" w:cs="Times New Roman"/>
          <w:b/>
          <w:bCs/>
          <w:sz w:val="20"/>
          <w:szCs w:val="20"/>
        </w:rPr>
        <w:t>2</w:t>
      </w:r>
      <w:r w:rsidR="00394266">
        <w:rPr>
          <w:rStyle w:val="285pt"/>
          <w:rFonts w:ascii="Times New Roman" w:hAnsi="Times New Roman" w:cs="Times New Roman"/>
          <w:b/>
          <w:bCs/>
          <w:sz w:val="20"/>
          <w:szCs w:val="20"/>
        </w:rPr>
        <w:t>ϴ</w:t>
      </w:r>
      <w:r w:rsidRPr="00394266">
        <w:rPr>
          <w:rStyle w:val="285pt"/>
          <w:rFonts w:ascii="Times New Roman" w:hAnsi="Times New Roman" w:cs="Times New Roman"/>
          <w:b/>
          <w:bCs/>
          <w:sz w:val="20"/>
          <w:szCs w:val="20"/>
        </w:rPr>
        <w:t>,</w:t>
      </w:r>
      <w:r w:rsidRPr="00394266">
        <w:rPr>
          <w:rFonts w:ascii="Times New Roman" w:hAnsi="Times New Roman" w:cs="Times New Roman"/>
          <w:sz w:val="20"/>
          <w:szCs w:val="20"/>
        </w:rPr>
        <w:t xml:space="preserve"> and the re</w:t>
      </w:r>
      <w:r w:rsidRPr="00394266">
        <w:rPr>
          <w:rFonts w:ascii="Times New Roman" w:hAnsi="Times New Roman" w:cs="Times New Roman"/>
          <w:sz w:val="20"/>
          <w:szCs w:val="20"/>
        </w:rPr>
        <w:softHyphen/>
        <w:t>sults matched well with the ones measured by using the mass gain after hydrogenation. Interestingly, the widths of the diffracted peaks after hydrogenation became nar</w:t>
      </w:r>
      <w:r w:rsidRPr="00394266">
        <w:rPr>
          <w:rFonts w:ascii="Times New Roman" w:hAnsi="Times New Roman" w:cs="Times New Roman"/>
          <w:sz w:val="20"/>
          <w:szCs w:val="20"/>
        </w:rPr>
        <w:softHyphen/>
        <w:t>row, demonstrating that hydrogen atoms uniformly dif</w:t>
      </w:r>
      <w:r w:rsidRPr="00394266">
        <w:rPr>
          <w:rFonts w:ascii="Times New Roman" w:hAnsi="Times New Roman" w:cs="Times New Roman"/>
          <w:sz w:val="20"/>
          <w:szCs w:val="20"/>
        </w:rPr>
        <w:softHyphen/>
        <w:t xml:space="preserve">fuse into the sample and contribute to expanding the quasi-lattice constants. After hydrogen absorption, the value of the full width at half maximum (FWHM) of the (110000) peak decreased from 0.393 to 0.298 in </w:t>
      </w:r>
      <w:r w:rsidRPr="00394266">
        <w:rPr>
          <w:rStyle w:val="285pt"/>
          <w:rFonts w:ascii="Times New Roman" w:hAnsi="Times New Roman" w:cs="Times New Roman"/>
          <w:b/>
          <w:bCs/>
          <w:sz w:val="20"/>
          <w:szCs w:val="20"/>
        </w:rPr>
        <w:t>2</w:t>
      </w:r>
      <w:r w:rsidR="00394266">
        <w:rPr>
          <w:rStyle w:val="285pt"/>
          <w:rFonts w:ascii="Times New Roman" w:hAnsi="Times New Roman" w:cs="Times New Roman"/>
          <w:b/>
          <w:bCs/>
          <w:sz w:val="20"/>
          <w:szCs w:val="20"/>
        </w:rPr>
        <w:t>ϴ</w:t>
      </w:r>
      <w:r w:rsidRPr="00394266">
        <w:rPr>
          <w:rStyle w:val="285pt"/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394266">
        <w:rPr>
          <w:rFonts w:ascii="Times New Roman" w:hAnsi="Times New Roman" w:cs="Times New Roman"/>
          <w:sz w:val="20"/>
          <w:szCs w:val="20"/>
        </w:rPr>
        <w:t>suggesting that the coherence length of the structure sig</w:t>
      </w:r>
      <w:r w:rsidRPr="00394266">
        <w:rPr>
          <w:rFonts w:ascii="Times New Roman" w:hAnsi="Times New Roman" w:cs="Times New Roman"/>
          <w:sz w:val="20"/>
          <w:szCs w:val="20"/>
        </w:rPr>
        <w:softHyphen/>
        <w:t xml:space="preserve">nificantly increased to 280.85 from 214.66 </w:t>
      </w:r>
      <w:r w:rsidR="00394266">
        <w:rPr>
          <w:rStyle w:val="2Calibri14pt"/>
          <w:rFonts w:ascii="Times New Roman" w:hAnsi="Times New Roman" w:cs="Times New Roman"/>
          <w:b/>
          <w:sz w:val="20"/>
          <w:szCs w:val="20"/>
        </w:rPr>
        <w:t>Å</w:t>
      </w:r>
      <w:r w:rsidRPr="00394266">
        <w:rPr>
          <w:rStyle w:val="2Calibri14pt"/>
          <w:rFonts w:ascii="Times New Roman" w:hAnsi="Times New Roman" w:cs="Times New Roman"/>
          <w:b/>
          <w:sz w:val="20"/>
          <w:szCs w:val="20"/>
        </w:rPr>
        <w:t xml:space="preserve">. </w:t>
      </w:r>
      <w:r w:rsidRPr="00394266">
        <w:rPr>
          <w:rFonts w:ascii="Times New Roman" w:hAnsi="Times New Roman" w:cs="Times New Roman"/>
          <w:sz w:val="20"/>
          <w:szCs w:val="20"/>
        </w:rPr>
        <w:t>This result could not be obtained without the homogeneous absorp</w:t>
      </w:r>
      <w:r w:rsidRPr="00394266">
        <w:rPr>
          <w:rFonts w:ascii="Times New Roman" w:hAnsi="Times New Roman" w:cs="Times New Roman"/>
          <w:sz w:val="20"/>
          <w:szCs w:val="20"/>
        </w:rPr>
        <w:softHyphen/>
        <w:t>tion of hydrogen in the sample because XRD patterns were taken from many different pieces of metallic rib</w:t>
      </w:r>
      <w:r w:rsidRPr="00394266">
        <w:rPr>
          <w:rFonts w:ascii="Times New Roman" w:hAnsi="Times New Roman" w:cs="Times New Roman"/>
          <w:sz w:val="20"/>
          <w:szCs w:val="20"/>
        </w:rPr>
        <w:softHyphen/>
        <w:t>bons, and each ribbon had the same quasi-lattice con</w:t>
      </w:r>
      <w:r w:rsidRPr="00394266">
        <w:rPr>
          <w:rFonts w:ascii="Times New Roman" w:hAnsi="Times New Roman" w:cs="Times New Roman"/>
          <w:sz w:val="20"/>
          <w:szCs w:val="20"/>
        </w:rPr>
        <w:softHyphen/>
        <w:t>stant.</w:t>
      </w:r>
    </w:p>
    <w:p w:rsidR="00540178" w:rsidRPr="00394266" w:rsidRDefault="00960AD7">
      <w:pPr>
        <w:pStyle w:val="20"/>
        <w:shd w:val="clear" w:color="auto" w:fill="auto"/>
        <w:ind w:firstLine="280"/>
        <w:jc w:val="both"/>
        <w:rPr>
          <w:rFonts w:ascii="Times New Roman" w:hAnsi="Times New Roman" w:cs="Times New Roman"/>
          <w:sz w:val="20"/>
          <w:szCs w:val="20"/>
        </w:rPr>
      </w:pPr>
      <w:r w:rsidRPr="00394266">
        <w:rPr>
          <w:rFonts w:ascii="Times New Roman" w:hAnsi="Times New Roman" w:cs="Times New Roman"/>
          <w:sz w:val="20"/>
          <w:szCs w:val="20"/>
        </w:rPr>
        <w:t>The magnetization values of the hydrogenated sam</w:t>
      </w:r>
      <w:r w:rsidRPr="00394266">
        <w:rPr>
          <w:rFonts w:ascii="Times New Roman" w:hAnsi="Times New Roman" w:cs="Times New Roman"/>
          <w:sz w:val="20"/>
          <w:szCs w:val="20"/>
        </w:rPr>
        <w:softHyphen/>
        <w:t xml:space="preserve">ples were measured as functions of the applied field from — 10000 to 10000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Oe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 at 5 and 300 K. and the results were</w:t>
      </w:r>
      <w:r w:rsidRPr="00394266">
        <w:rPr>
          <w:rFonts w:ascii="Times New Roman" w:hAnsi="Times New Roman" w:cs="Times New Roman"/>
          <w:sz w:val="20"/>
          <w:szCs w:val="20"/>
        </w:rPr>
        <w:br w:type="page"/>
      </w:r>
    </w:p>
    <w:p w:rsidR="00540178" w:rsidRPr="00394266" w:rsidRDefault="000B7918">
      <w:pPr>
        <w:pStyle w:val="80"/>
        <w:shd w:val="clear" w:color="auto" w:fill="auto"/>
        <w:spacing w:after="376" w:line="15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val="ru-RU" w:eastAsia="ru-RU" w:bidi="ar-SA"/>
        </w:rPr>
        <w:lastRenderedPageBreak/>
        <w:drawing>
          <wp:anchor distT="0" distB="0" distL="114300" distR="114300" simplePos="0" relativeHeight="377488149" behindDoc="0" locked="0" layoutInCell="1" allowOverlap="1" wp14:anchorId="4BC1ECAD" wp14:editId="69A17486">
            <wp:simplePos x="0" y="0"/>
            <wp:positionH relativeFrom="column">
              <wp:posOffset>229235</wp:posOffset>
            </wp:positionH>
            <wp:positionV relativeFrom="paragraph">
              <wp:posOffset>61595</wp:posOffset>
            </wp:positionV>
            <wp:extent cx="2676525" cy="3548380"/>
            <wp:effectExtent l="0" t="0" r="9525" b="0"/>
            <wp:wrapTopAndBottom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54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1C9F" w:rsidRPr="00394266">
        <w:rPr>
          <w:rFonts w:ascii="Times New Roman" w:hAnsi="Times New Roman" w:cs="Times New Roman"/>
          <w:b/>
          <w:noProof/>
          <w:sz w:val="20"/>
          <w:szCs w:val="20"/>
          <w:lang w:val="ru-RU" w:eastAsia="ru-RU" w:bidi="ar-SA"/>
        </w:rPr>
        <w:drawing>
          <wp:anchor distT="48895" distB="265430" distL="3883025" distR="63500" simplePos="0" relativeHeight="377487118" behindDoc="1" locked="0" layoutInCell="1" allowOverlap="1" wp14:anchorId="0CBC706F" wp14:editId="34320367">
            <wp:simplePos x="0" y="0"/>
            <wp:positionH relativeFrom="margin">
              <wp:posOffset>3927475</wp:posOffset>
            </wp:positionH>
            <wp:positionV relativeFrom="margin">
              <wp:posOffset>57150</wp:posOffset>
            </wp:positionV>
            <wp:extent cx="1913890" cy="1249680"/>
            <wp:effectExtent l="0" t="0" r="0" b="7620"/>
            <wp:wrapTopAndBottom/>
            <wp:docPr id="15" name="Рисунок 10" descr="C:\Users\Admin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1C9F" w:rsidRPr="00394266">
        <w:rPr>
          <w:rFonts w:ascii="Times New Roman" w:hAnsi="Times New Roman" w:cs="Times New Roman"/>
          <w:b/>
          <w:noProof/>
          <w:sz w:val="20"/>
          <w:szCs w:val="20"/>
          <w:lang w:val="ru-RU" w:eastAsia="ru-RU" w:bidi="ar-SA"/>
        </w:rPr>
        <mc:AlternateContent>
          <mc:Choice Requires="wps">
            <w:drawing>
              <wp:anchor distT="0" distB="0" distL="63500" distR="63500" simplePos="0" relativeHeight="377487125" behindDoc="1" locked="0" layoutInCell="1" allowOverlap="1" wp14:anchorId="7DB95F48" wp14:editId="4B893754">
                <wp:simplePos x="0" y="0"/>
                <wp:positionH relativeFrom="margin">
                  <wp:posOffset>3929380</wp:posOffset>
                </wp:positionH>
                <wp:positionV relativeFrom="margin">
                  <wp:posOffset>1530350</wp:posOffset>
                </wp:positionV>
                <wp:extent cx="1959610" cy="2586355"/>
                <wp:effectExtent l="0" t="0" r="2540" b="12065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9610" cy="2586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0178" w:rsidRDefault="00563409" w:rsidP="00701C9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val="ru-RU" w:eastAsia="ru-RU" w:bidi="ar-SA"/>
                              </w:rPr>
                              <w:drawing>
                                <wp:inline distT="0" distB="0" distL="0" distR="0" wp14:anchorId="1FA70449" wp14:editId="655C27A7">
                                  <wp:extent cx="1967865" cy="1411605"/>
                                  <wp:effectExtent l="0" t="0" r="0" b="0"/>
                                  <wp:docPr id="6" name="Рисунок 2" descr="C:\Users\Admin\AppData\Local\Temp\FineReader12.00\media\image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dmin\AppData\Local\Temp\FineReader12.00\media\image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7865" cy="1411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01C9F" w:rsidRDefault="00701C9F" w:rsidP="00701C9F">
                            <w:pPr>
                              <w:pStyle w:val="a9"/>
                              <w:shd w:val="clear" w:color="auto" w:fill="auto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bookmarkStart w:id="5" w:name="bookmark6"/>
                            <w:r w:rsidRPr="003942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Temperature (K)</w:t>
                            </w:r>
                            <w:bookmarkEnd w:id="5"/>
                          </w:p>
                          <w:p w:rsidR="00701C9F" w:rsidRDefault="00701C9F">
                            <w:pPr>
                              <w:pStyle w:val="a9"/>
                              <w:shd w:val="clear" w:color="auto" w:fill="auto"/>
                              <w:ind w:firstLine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540178" w:rsidRPr="00701C9F" w:rsidRDefault="00960AD7">
                            <w:pPr>
                              <w:pStyle w:val="a9"/>
                              <w:shd w:val="clear" w:color="auto" w:fill="auto"/>
                              <w:ind w:firstLine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01C9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Fig. 4.</w:t>
                            </w:r>
                            <w:proofErr w:type="gramEnd"/>
                            <w:r w:rsidRPr="00701C9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(a) Magnetizations as f</w:t>
                            </w:r>
                            <w:r w:rsidR="00701C9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unctions of temperature for Ti53Zr27Ni20 and Ti</w:t>
                            </w:r>
                            <w:r w:rsidR="00701C9F" w:rsidRPr="00701C9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bscript"/>
                              </w:rPr>
                              <w:t>53</w:t>
                            </w:r>
                            <w:r w:rsidR="00701C9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Zr</w:t>
                            </w:r>
                            <w:r w:rsidR="00701C9F" w:rsidRPr="00701C9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bscript"/>
                              </w:rPr>
                              <w:t>27</w:t>
                            </w:r>
                            <w:r w:rsidR="00701C9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Ni</w:t>
                            </w:r>
                            <w:r w:rsidR="00701C9F" w:rsidRPr="00701C9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bscript"/>
                              </w:rPr>
                              <w:t>20</w:t>
                            </w:r>
                            <w:r w:rsidRPr="00701C9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</w:t>
                            </w:r>
                            <w:r w:rsidR="00701C9F" w:rsidRPr="00701C9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bscript"/>
                              </w:rPr>
                              <w:t>1</w:t>
                            </w:r>
                            <w:r w:rsidRPr="00701C9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bscript"/>
                              </w:rPr>
                              <w:t xml:space="preserve">.36 </w:t>
                            </w:r>
                            <w:proofErr w:type="spellStart"/>
                            <w:r w:rsidRPr="00701C9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quasicrystals</w:t>
                            </w:r>
                            <w:proofErr w:type="spellEnd"/>
                            <w:r w:rsidRPr="00701C9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measured at temperatures from 2 to 300 K under 3000 Oc. (b) Higher- resolution re</w:t>
                            </w:r>
                            <w:r w:rsidR="00701C9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sults measured in 1 K intervals</w:t>
                            </w:r>
                            <w:r w:rsidRPr="00701C9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Open and closed circles represent data for </w:t>
                            </w:r>
                            <w:proofErr w:type="spellStart"/>
                            <w:r w:rsidRPr="00701C9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unhydrogenated</w:t>
                            </w:r>
                            <w:proofErr w:type="spellEnd"/>
                            <w:r w:rsidRPr="00701C9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and hydrogenated </w:t>
                            </w:r>
                            <w:proofErr w:type="spellStart"/>
                            <w:r w:rsidRPr="00701C9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quasicrystals</w:t>
                            </w:r>
                            <w:proofErr w:type="spellEnd"/>
                            <w:r w:rsidRPr="00701C9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respectively.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09.4pt;margin-top:120.5pt;width:154.3pt;height:203.65pt;z-index:-12582935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" filled="f" stroked="f">
                <v:textbox style="mso-fit-shape-to-text:t" inset="0,0,0,0">
                  <w:txbxContent>
                    <w:p w:rsidR="00540178" w:rsidRDefault="00563409" w:rsidP="00701C9F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val="ru-RU" w:eastAsia="ru-RU" w:bidi="ar-SA"/>
                        </w:rPr>
                        <w:drawing>
                          <wp:inline distT="0" distB="0" distL="0" distR="0" wp14:anchorId="1FA70449" wp14:editId="655C27A7">
                            <wp:extent cx="1967865" cy="1411605"/>
                            <wp:effectExtent l="0" t="0" r="0" b="0"/>
                            <wp:docPr id="6" name="Рисунок 2" descr="C:\Users\Admin\AppData\Local\Temp\FineReader12.00\media\image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dmin\AppData\Local\Temp\FineReader12.00\media\image3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7865" cy="1411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01C9F" w:rsidRDefault="00701C9F" w:rsidP="00701C9F">
                      <w:pPr>
                        <w:pStyle w:val="a9"/>
                        <w:shd w:val="clear" w:color="auto" w:fill="auto"/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bookmarkStart w:id="6" w:name="bookmark6"/>
                      <w:r w:rsidRPr="0039426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Temperature (K)</w:t>
                      </w:r>
                      <w:bookmarkEnd w:id="6"/>
                    </w:p>
                    <w:p w:rsidR="00701C9F" w:rsidRDefault="00701C9F">
                      <w:pPr>
                        <w:pStyle w:val="a9"/>
                        <w:shd w:val="clear" w:color="auto" w:fill="auto"/>
                        <w:ind w:firstLine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540178" w:rsidRPr="00701C9F" w:rsidRDefault="00960AD7">
                      <w:pPr>
                        <w:pStyle w:val="a9"/>
                        <w:shd w:val="clear" w:color="auto" w:fill="auto"/>
                        <w:ind w:firstLine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 w:rsidRPr="00701C9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Fig. 4.</w:t>
                      </w:r>
                      <w:proofErr w:type="gramEnd"/>
                      <w:r w:rsidRPr="00701C9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(a) Magnetizations as f</w:t>
                      </w:r>
                      <w:r w:rsidR="00701C9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unctions of temperature for Ti53Zr27Ni20 and Ti</w:t>
                      </w:r>
                      <w:r w:rsidR="00701C9F" w:rsidRPr="00701C9F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bscript"/>
                        </w:rPr>
                        <w:t>53</w:t>
                      </w:r>
                      <w:r w:rsidR="00701C9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Zr</w:t>
                      </w:r>
                      <w:r w:rsidR="00701C9F" w:rsidRPr="00701C9F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bscript"/>
                        </w:rPr>
                        <w:t>27</w:t>
                      </w:r>
                      <w:r w:rsidR="00701C9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Ni</w:t>
                      </w:r>
                      <w:r w:rsidR="00701C9F" w:rsidRPr="00701C9F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bscript"/>
                        </w:rPr>
                        <w:t>20</w:t>
                      </w:r>
                      <w:r w:rsidRPr="00701C9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</w:t>
                      </w:r>
                      <w:r w:rsidR="00701C9F" w:rsidRPr="00701C9F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bscript"/>
                        </w:rPr>
                        <w:t>1</w:t>
                      </w:r>
                      <w:r w:rsidRPr="00701C9F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bscript"/>
                        </w:rPr>
                        <w:t xml:space="preserve">.36 </w:t>
                      </w:r>
                      <w:proofErr w:type="spellStart"/>
                      <w:r w:rsidRPr="00701C9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quasicrystals</w:t>
                      </w:r>
                      <w:proofErr w:type="spellEnd"/>
                      <w:r w:rsidRPr="00701C9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measured at temperatures from 2 to 300 K under 3000 Oc. (b) Higher- resolution re</w:t>
                      </w:r>
                      <w:r w:rsidR="00701C9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sults measured in 1 K intervals</w:t>
                      </w:r>
                      <w:r w:rsidRPr="00701C9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Open and closed circles represent data for </w:t>
                      </w:r>
                      <w:proofErr w:type="spellStart"/>
                      <w:r w:rsidRPr="00701C9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unhydrogenated</w:t>
                      </w:r>
                      <w:proofErr w:type="spellEnd"/>
                      <w:r w:rsidRPr="00701C9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and hydrogenated </w:t>
                      </w:r>
                      <w:proofErr w:type="spellStart"/>
                      <w:r w:rsidRPr="00701C9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quasicrystals</w:t>
                      </w:r>
                      <w:proofErr w:type="spellEnd"/>
                      <w:r w:rsidRPr="00701C9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 respectively.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563409" w:rsidRPr="00394266">
        <w:rPr>
          <w:rFonts w:ascii="Times New Roman" w:hAnsi="Times New Roman" w:cs="Times New Roman"/>
          <w:b/>
          <w:noProof/>
          <w:sz w:val="20"/>
          <w:szCs w:val="20"/>
          <w:lang w:val="ru-RU" w:eastAsia="ru-RU" w:bidi="ar-SA"/>
        </w:rPr>
        <mc:AlternateContent>
          <mc:Choice Requires="wps">
            <w:drawing>
              <wp:anchor distT="48895" distB="265430" distL="3883025" distR="63500" simplePos="0" relativeHeight="377487117" behindDoc="1" locked="0" layoutInCell="1" allowOverlap="1" wp14:anchorId="6A1C7A30" wp14:editId="61887A1F">
                <wp:simplePos x="0" y="0"/>
                <wp:positionH relativeFrom="margin">
                  <wp:posOffset>4511040</wp:posOffset>
                </wp:positionH>
                <wp:positionV relativeFrom="margin">
                  <wp:posOffset>1188720</wp:posOffset>
                </wp:positionV>
                <wp:extent cx="1438910" cy="95250"/>
                <wp:effectExtent l="0" t="0" r="3175" b="0"/>
                <wp:wrapTopAndBottom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0178" w:rsidRDefault="00960AD7">
                            <w:pPr>
                              <w:pStyle w:val="24"/>
                              <w:shd w:val="clear" w:color="auto" w:fill="auto"/>
                              <w:tabs>
                                <w:tab w:val="left" w:pos="360"/>
                              </w:tabs>
                              <w:spacing w:line="150" w:lineRule="exact"/>
                            </w:pPr>
                            <w:r>
                              <w:t>50</w:t>
                            </w:r>
                            <w:r>
                              <w:tab/>
                              <w:t>100 150 200 250 300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355.2pt;margin-top:93.6pt;width:113.3pt;height:7.5pt;z-index:-125829363;visibility:visible;mso-wrap-style:square;mso-width-percent:0;mso-height-percent:0;mso-wrap-distance-left:305.75pt;mso-wrap-distance-top:3.85pt;mso-wrap-distance-right:5pt;mso-wrap-distance-bottom:20.9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" filled="f" stroked="f">
                <v:textbox style="mso-fit-shape-to-text:t" inset="0,0,0,0">
                  <w:txbxContent>
                    <w:p w:rsidR="00540178" w:rsidRDefault="00960AD7">
                      <w:pPr>
                        <w:pStyle w:val="24"/>
                        <w:shd w:val="clear" w:color="auto" w:fill="auto"/>
                        <w:tabs>
                          <w:tab w:val="left" w:pos="360"/>
                        </w:tabs>
                        <w:spacing w:line="150" w:lineRule="exact"/>
                      </w:pPr>
                      <w:r>
                        <w:t>50</w:t>
                      </w:r>
                      <w:r>
                        <w:tab/>
                        <w:t>100 150 200 250 300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:rsidR="00540178" w:rsidRPr="00394266" w:rsidRDefault="00960AD7">
      <w:pPr>
        <w:pStyle w:val="40"/>
        <w:shd w:val="clear" w:color="auto" w:fill="auto"/>
        <w:spacing w:before="0" w:after="525" w:line="206" w:lineRule="exact"/>
        <w:ind w:firstLine="26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94266">
        <w:rPr>
          <w:rFonts w:ascii="Times New Roman" w:hAnsi="Times New Roman" w:cs="Times New Roman"/>
          <w:sz w:val="20"/>
          <w:szCs w:val="20"/>
        </w:rPr>
        <w:t>Fig. 3.</w:t>
      </w:r>
      <w:proofErr w:type="gramEnd"/>
      <w:r w:rsidRPr="00394266">
        <w:rPr>
          <w:rFonts w:ascii="Times New Roman" w:hAnsi="Times New Roman" w:cs="Times New Roman"/>
          <w:sz w:val="20"/>
          <w:szCs w:val="20"/>
        </w:rPr>
        <w:t xml:space="preserve"> Magnetic susceptibilities as functions of applied field</w:t>
      </w:r>
      <w:r w:rsidR="00394266">
        <w:rPr>
          <w:rFonts w:ascii="Times New Roman" w:hAnsi="Times New Roman" w:cs="Times New Roman"/>
          <w:sz w:val="20"/>
          <w:szCs w:val="20"/>
        </w:rPr>
        <w:t xml:space="preserve"> from —10000 to 10000 </w:t>
      </w:r>
      <w:proofErr w:type="spellStart"/>
      <w:r w:rsidR="00394266">
        <w:rPr>
          <w:rFonts w:ascii="Times New Roman" w:hAnsi="Times New Roman" w:cs="Times New Roman"/>
          <w:sz w:val="20"/>
          <w:szCs w:val="20"/>
        </w:rPr>
        <w:t>Oe</w:t>
      </w:r>
      <w:proofErr w:type="spellEnd"/>
      <w:r w:rsidR="00394266">
        <w:rPr>
          <w:rFonts w:ascii="Times New Roman" w:hAnsi="Times New Roman" w:cs="Times New Roman"/>
          <w:sz w:val="20"/>
          <w:szCs w:val="20"/>
        </w:rPr>
        <w:t xml:space="preserve"> for Ti</w:t>
      </w:r>
      <w:r w:rsidR="00394266" w:rsidRPr="00394266">
        <w:rPr>
          <w:rFonts w:ascii="Times New Roman" w:hAnsi="Times New Roman" w:cs="Times New Roman"/>
          <w:sz w:val="20"/>
          <w:szCs w:val="20"/>
          <w:vertAlign w:val="subscript"/>
        </w:rPr>
        <w:t>53</w:t>
      </w:r>
      <w:r w:rsidRPr="00394266">
        <w:rPr>
          <w:rFonts w:ascii="Times New Roman" w:hAnsi="Times New Roman" w:cs="Times New Roman"/>
          <w:sz w:val="20"/>
          <w:szCs w:val="20"/>
        </w:rPr>
        <w:t>Zr</w:t>
      </w:r>
      <w:r w:rsidRPr="00394266">
        <w:rPr>
          <w:rStyle w:val="46pt"/>
          <w:rFonts w:ascii="Times New Roman" w:hAnsi="Times New Roman" w:cs="Times New Roman"/>
          <w:b/>
          <w:sz w:val="20"/>
          <w:szCs w:val="20"/>
          <w:vertAlign w:val="subscript"/>
        </w:rPr>
        <w:t>27</w:t>
      </w:r>
      <w:r w:rsidRPr="00394266">
        <w:rPr>
          <w:rFonts w:ascii="Times New Roman" w:hAnsi="Times New Roman" w:cs="Times New Roman"/>
          <w:sz w:val="20"/>
          <w:szCs w:val="20"/>
        </w:rPr>
        <w:t>Ni</w:t>
      </w:r>
      <w:r w:rsidR="00394266" w:rsidRPr="00394266">
        <w:rPr>
          <w:rStyle w:val="46pt"/>
          <w:rFonts w:ascii="Times New Roman" w:hAnsi="Times New Roman" w:cs="Times New Roman"/>
          <w:b/>
          <w:sz w:val="20"/>
          <w:szCs w:val="20"/>
          <w:vertAlign w:val="subscript"/>
        </w:rPr>
        <w:t>20</w:t>
      </w:r>
      <w:r w:rsidR="00394266">
        <w:rPr>
          <w:rFonts w:ascii="Times New Roman" w:hAnsi="Times New Roman" w:cs="Times New Roman"/>
          <w:sz w:val="20"/>
          <w:szCs w:val="20"/>
        </w:rPr>
        <w:t xml:space="preserve"> and Ti</w:t>
      </w:r>
      <w:r w:rsidR="00394266" w:rsidRPr="00394266">
        <w:rPr>
          <w:rFonts w:ascii="Times New Roman" w:hAnsi="Times New Roman" w:cs="Times New Roman"/>
          <w:sz w:val="20"/>
          <w:szCs w:val="20"/>
          <w:vertAlign w:val="subscript"/>
        </w:rPr>
        <w:t>53</w:t>
      </w:r>
      <w:r w:rsidRPr="00394266">
        <w:rPr>
          <w:rFonts w:ascii="Times New Roman" w:hAnsi="Times New Roman" w:cs="Times New Roman"/>
          <w:sz w:val="20"/>
          <w:szCs w:val="20"/>
        </w:rPr>
        <w:t>- Zr</w:t>
      </w:r>
      <w:r w:rsidRPr="00394266">
        <w:rPr>
          <w:rStyle w:val="46pt"/>
          <w:rFonts w:ascii="Times New Roman" w:hAnsi="Times New Roman" w:cs="Times New Roman"/>
          <w:b/>
          <w:sz w:val="20"/>
          <w:szCs w:val="20"/>
          <w:vertAlign w:val="subscript"/>
        </w:rPr>
        <w:t>27</w:t>
      </w:r>
      <w:r w:rsidRPr="00394266">
        <w:rPr>
          <w:rFonts w:ascii="Times New Roman" w:hAnsi="Times New Roman" w:cs="Times New Roman"/>
          <w:sz w:val="20"/>
          <w:szCs w:val="20"/>
        </w:rPr>
        <w:t>Ni</w:t>
      </w:r>
      <w:r w:rsidR="00394266" w:rsidRPr="00394266">
        <w:rPr>
          <w:rStyle w:val="46pt"/>
          <w:rFonts w:ascii="Times New Roman" w:hAnsi="Times New Roman" w:cs="Times New Roman"/>
          <w:b/>
          <w:sz w:val="20"/>
          <w:szCs w:val="20"/>
          <w:vertAlign w:val="subscript"/>
        </w:rPr>
        <w:t>20</w:t>
      </w:r>
      <w:r w:rsidR="00394266">
        <w:rPr>
          <w:rFonts w:ascii="Times New Roman" w:hAnsi="Times New Roman" w:cs="Times New Roman"/>
          <w:sz w:val="20"/>
          <w:szCs w:val="20"/>
        </w:rPr>
        <w:t>H</w:t>
      </w:r>
      <w:r w:rsidR="00394266" w:rsidRPr="00394266">
        <w:rPr>
          <w:rFonts w:ascii="Times New Roman" w:hAnsi="Times New Roman" w:cs="Times New Roman"/>
          <w:sz w:val="20"/>
          <w:szCs w:val="20"/>
          <w:vertAlign w:val="subscript"/>
        </w:rPr>
        <w:t>1.36</w:t>
      </w:r>
      <w:r w:rsidRPr="00394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quasicrystals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 measured at (a) 300 K and (b) 5 K. Open and closed circles represent data for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unhydrogenated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 and hydrogenated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quasicrystals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>, respectively.</w:t>
      </w:r>
    </w:p>
    <w:p w:rsidR="00540178" w:rsidRPr="00394266" w:rsidRDefault="00960AD7">
      <w:pPr>
        <w:pStyle w:val="20"/>
        <w:shd w:val="clear" w:color="auto" w:fill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94266">
        <w:rPr>
          <w:rFonts w:ascii="Times New Roman" w:hAnsi="Times New Roman" w:cs="Times New Roman"/>
          <w:sz w:val="20"/>
          <w:szCs w:val="20"/>
        </w:rPr>
        <w:t>compared</w:t>
      </w:r>
      <w:proofErr w:type="gramEnd"/>
      <w:r w:rsidRPr="00394266">
        <w:rPr>
          <w:rFonts w:ascii="Times New Roman" w:hAnsi="Times New Roman" w:cs="Times New Roman"/>
          <w:sz w:val="20"/>
          <w:szCs w:val="20"/>
        </w:rPr>
        <w:t xml:space="preserve"> with the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unhydrogenated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 ones. Figure 2 shows the </w:t>
      </w:r>
      <w:proofErr w:type="gramStart"/>
      <w:r w:rsidRPr="00394266">
        <w:rPr>
          <w:rFonts w:ascii="Times New Roman" w:hAnsi="Times New Roman" w:cs="Times New Roman"/>
          <w:sz w:val="20"/>
          <w:szCs w:val="20"/>
        </w:rPr>
        <w:t>M(</w:t>
      </w:r>
      <w:proofErr w:type="gramEnd"/>
      <w:r w:rsidRPr="00394266">
        <w:rPr>
          <w:rFonts w:ascii="Times New Roman" w:hAnsi="Times New Roman" w:cs="Times New Roman"/>
          <w:sz w:val="20"/>
          <w:szCs w:val="20"/>
        </w:rPr>
        <w:t xml:space="preserve">H) curves of the samples in fields from —3000 to 3000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Oe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. The magnetization values measured from the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unhydrogenated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 samples are linearly proportional to the applied field. No hint of magnetic hysteresis was found for the samples measured at 300 K. After hydro</w:t>
      </w:r>
      <w:r w:rsidRPr="00394266">
        <w:rPr>
          <w:rFonts w:ascii="Times New Roman" w:hAnsi="Times New Roman" w:cs="Times New Roman"/>
          <w:sz w:val="20"/>
          <w:szCs w:val="20"/>
        </w:rPr>
        <w:softHyphen/>
        <w:t>genation, however, the maximum magnet</w:t>
      </w:r>
      <w:r w:rsidR="00394266">
        <w:rPr>
          <w:rFonts w:ascii="Times New Roman" w:hAnsi="Times New Roman" w:cs="Times New Roman"/>
          <w:sz w:val="20"/>
          <w:szCs w:val="20"/>
        </w:rPr>
        <w:t xml:space="preserve">ization values at 10000 </w:t>
      </w:r>
      <w:proofErr w:type="spellStart"/>
      <w:r w:rsidR="00394266">
        <w:rPr>
          <w:rFonts w:ascii="Times New Roman" w:hAnsi="Times New Roman" w:cs="Times New Roman"/>
          <w:sz w:val="20"/>
          <w:szCs w:val="20"/>
        </w:rPr>
        <w:t>Oe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 decreased from 0.0236 </w:t>
      </w:r>
      <w:proofErr w:type="gramStart"/>
      <w:r w:rsidRPr="00394266">
        <w:rPr>
          <w:rFonts w:ascii="Times New Roman" w:hAnsi="Times New Roman" w:cs="Times New Roman"/>
          <w:sz w:val="20"/>
          <w:szCs w:val="20"/>
        </w:rPr>
        <w:t>to 0.0163 emu/g</w:t>
      </w:r>
      <w:proofErr w:type="gramEnd"/>
      <w:r w:rsidRPr="00394266">
        <w:rPr>
          <w:rFonts w:ascii="Times New Roman" w:hAnsi="Times New Roman" w:cs="Times New Roman"/>
          <w:sz w:val="20"/>
          <w:szCs w:val="20"/>
        </w:rPr>
        <w:t xml:space="preserve"> at 300 K while the difference became smaller (0.003 emu/g) at 5 K. It is very interesting to note that a thin mag</w:t>
      </w:r>
      <w:r w:rsidRPr="00394266">
        <w:rPr>
          <w:rFonts w:ascii="Times New Roman" w:hAnsi="Times New Roman" w:cs="Times New Roman"/>
          <w:sz w:val="20"/>
          <w:szCs w:val="20"/>
        </w:rPr>
        <w:softHyphen/>
        <w:t>netic hysteresis loop was obtained from the hydrogenated samples and that the width of the loop was more promi</w:t>
      </w:r>
      <w:r w:rsidRPr="00394266">
        <w:rPr>
          <w:rFonts w:ascii="Times New Roman" w:hAnsi="Times New Roman" w:cs="Times New Roman"/>
          <w:sz w:val="20"/>
          <w:szCs w:val="20"/>
        </w:rPr>
        <w:softHyphen/>
        <w:t xml:space="preserve">nent at 5 K, suggesting that hydrogen may enhance the magnetic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coercivity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quasicrystals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. More detailed measurements in higher magnetic fields at extremely low temperatures are underway to configure the magnetic phase diagram of the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TiZrNi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quasicrystals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>.</w:t>
      </w:r>
    </w:p>
    <w:p w:rsidR="00540178" w:rsidRPr="00394266" w:rsidRDefault="00960AD7">
      <w:pPr>
        <w:pStyle w:val="20"/>
        <w:shd w:val="clear" w:color="auto" w:fill="auto"/>
        <w:ind w:firstLine="260"/>
        <w:jc w:val="both"/>
        <w:rPr>
          <w:rFonts w:ascii="Times New Roman" w:hAnsi="Times New Roman" w:cs="Times New Roman"/>
          <w:sz w:val="20"/>
          <w:szCs w:val="20"/>
        </w:rPr>
      </w:pPr>
      <w:r w:rsidRPr="00394266">
        <w:rPr>
          <w:rFonts w:ascii="Times New Roman" w:hAnsi="Times New Roman" w:cs="Times New Roman"/>
          <w:sz w:val="20"/>
          <w:szCs w:val="20"/>
        </w:rPr>
        <w:t xml:space="preserve">Magnetic susceptibilities were calculated by using the relation </w:t>
      </w:r>
      <w:r w:rsidRPr="00394266">
        <w:rPr>
          <w:rStyle w:val="285pt"/>
          <w:rFonts w:ascii="Times New Roman" w:hAnsi="Times New Roman" w:cs="Times New Roman"/>
          <w:b/>
          <w:bCs/>
          <w:sz w:val="20"/>
          <w:szCs w:val="20"/>
        </w:rPr>
        <w:t>M =</w:t>
      </w:r>
      <w:r w:rsidRPr="00394266">
        <w:rPr>
          <w:rFonts w:ascii="Times New Roman" w:hAnsi="Times New Roman" w:cs="Times New Roman"/>
          <w:sz w:val="20"/>
          <w:szCs w:val="20"/>
        </w:rPr>
        <w:t xml:space="preserve"> y, where y, </w:t>
      </w:r>
      <w:r w:rsidRPr="00394266">
        <w:rPr>
          <w:rStyle w:val="285pt"/>
          <w:rFonts w:ascii="Times New Roman" w:hAnsi="Times New Roman" w:cs="Times New Roman"/>
          <w:b/>
          <w:bCs/>
          <w:sz w:val="20"/>
          <w:szCs w:val="20"/>
        </w:rPr>
        <w:t>M</w:t>
      </w:r>
      <w:r w:rsidRPr="00394266">
        <w:rPr>
          <w:rFonts w:ascii="Times New Roman" w:hAnsi="Times New Roman" w:cs="Times New Roman"/>
          <w:sz w:val="20"/>
          <w:szCs w:val="20"/>
        </w:rPr>
        <w:t xml:space="preserve"> and </w:t>
      </w:r>
      <w:r w:rsidRPr="00394266">
        <w:rPr>
          <w:rStyle w:val="285pt"/>
          <w:rFonts w:ascii="Times New Roman" w:hAnsi="Times New Roman" w:cs="Times New Roman"/>
          <w:b/>
          <w:bCs/>
          <w:sz w:val="20"/>
          <w:szCs w:val="20"/>
        </w:rPr>
        <w:t>H</w:t>
      </w:r>
      <w:r w:rsidRPr="00394266">
        <w:rPr>
          <w:rFonts w:ascii="Times New Roman" w:hAnsi="Times New Roman" w:cs="Times New Roman"/>
          <w:sz w:val="20"/>
          <w:szCs w:val="20"/>
        </w:rPr>
        <w:t xml:space="preserve"> are the magnetic susceptibility, the magnetization, and the strength of magnetic field, respectively, and the results as a func</w:t>
      </w:r>
      <w:r w:rsidRPr="00394266">
        <w:rPr>
          <w:rFonts w:ascii="Times New Roman" w:hAnsi="Times New Roman" w:cs="Times New Roman"/>
          <w:sz w:val="20"/>
          <w:szCs w:val="20"/>
        </w:rPr>
        <w:softHyphen/>
        <w:t xml:space="preserve">tion of applied field from —10000 to 10000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Oe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 are shown in Fig. 3. For the hydrogenated samples, it is worthy to note that larger magnetic susceptibility values were ob</w:t>
      </w:r>
      <w:r w:rsidRPr="00394266">
        <w:rPr>
          <w:rFonts w:ascii="Times New Roman" w:hAnsi="Times New Roman" w:cs="Times New Roman"/>
          <w:sz w:val="20"/>
          <w:szCs w:val="20"/>
        </w:rPr>
        <w:softHyphen/>
        <w:t xml:space="preserve">tained near 0 </w:t>
      </w:r>
      <w:proofErr w:type="spellStart"/>
      <w:r w:rsidR="00701C9F">
        <w:rPr>
          <w:rFonts w:ascii="Times New Roman" w:hAnsi="Times New Roman" w:cs="Times New Roman"/>
          <w:sz w:val="20"/>
          <w:szCs w:val="20"/>
        </w:rPr>
        <w:t>Oe</w:t>
      </w:r>
      <w:proofErr w:type="spellEnd"/>
      <w:r w:rsidR="00701C9F" w:rsidRPr="00394266">
        <w:rPr>
          <w:rFonts w:ascii="Times New Roman" w:hAnsi="Times New Roman" w:cs="Times New Roman"/>
          <w:sz w:val="20"/>
          <w:szCs w:val="20"/>
        </w:rPr>
        <w:t>, supporting the existence of a magnetic</w:t>
      </w:r>
    </w:p>
    <w:p w:rsidR="00540178" w:rsidRPr="00394266" w:rsidRDefault="00960AD7">
      <w:pPr>
        <w:pStyle w:val="34"/>
        <w:keepNext/>
        <w:keepLines/>
        <w:shd w:val="clear" w:color="auto" w:fill="auto"/>
        <w:spacing w:after="637" w:line="210" w:lineRule="exact"/>
        <w:ind w:left="1960"/>
        <w:rPr>
          <w:sz w:val="20"/>
          <w:szCs w:val="20"/>
        </w:rPr>
      </w:pPr>
      <w:r w:rsidRPr="00394266">
        <w:rPr>
          <w:sz w:val="20"/>
          <w:szCs w:val="20"/>
        </w:rPr>
        <w:br w:type="column"/>
      </w:r>
    </w:p>
    <w:p w:rsidR="00540178" w:rsidRPr="00394266" w:rsidRDefault="00960AD7">
      <w:pPr>
        <w:pStyle w:val="20"/>
        <w:shd w:val="clear" w:color="auto" w:fill="auto"/>
        <w:rPr>
          <w:rFonts w:ascii="Times New Roman" w:hAnsi="Times New Roman" w:cs="Times New Roman"/>
          <w:sz w:val="20"/>
          <w:szCs w:val="20"/>
        </w:rPr>
      </w:pPr>
      <w:proofErr w:type="gramStart"/>
      <w:r w:rsidRPr="00394266">
        <w:rPr>
          <w:rFonts w:ascii="Times New Roman" w:hAnsi="Times New Roman" w:cs="Times New Roman"/>
          <w:sz w:val="20"/>
          <w:szCs w:val="20"/>
        </w:rPr>
        <w:t>hysteresis</w:t>
      </w:r>
      <w:proofErr w:type="gramEnd"/>
      <w:r w:rsidRPr="00394266">
        <w:rPr>
          <w:rFonts w:ascii="Times New Roman" w:hAnsi="Times New Roman" w:cs="Times New Roman"/>
          <w:sz w:val="20"/>
          <w:szCs w:val="20"/>
        </w:rPr>
        <w:t xml:space="preserve"> at 5 K.</w:t>
      </w:r>
    </w:p>
    <w:p w:rsidR="00540178" w:rsidRPr="00394266" w:rsidRDefault="00960AD7">
      <w:pPr>
        <w:pStyle w:val="20"/>
        <w:shd w:val="clear" w:color="auto" w:fill="auto"/>
        <w:ind w:firstLine="240"/>
        <w:jc w:val="both"/>
        <w:rPr>
          <w:rFonts w:ascii="Times New Roman" w:hAnsi="Times New Roman" w:cs="Times New Roman"/>
          <w:sz w:val="20"/>
          <w:szCs w:val="20"/>
        </w:rPr>
      </w:pPr>
      <w:r w:rsidRPr="00394266">
        <w:rPr>
          <w:rFonts w:ascii="Times New Roman" w:hAnsi="Times New Roman" w:cs="Times New Roman"/>
          <w:sz w:val="20"/>
          <w:szCs w:val="20"/>
        </w:rPr>
        <w:t xml:space="preserve">To investigate the dependence on temperature, we measured the magnetization at temperatures from 2 to 300 K under a constant field of 3000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Oe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>, and the results are shown in Fig. 4. The magnetizations of the hydro</w:t>
      </w:r>
      <w:r w:rsidRPr="00394266">
        <w:rPr>
          <w:rFonts w:ascii="Times New Roman" w:hAnsi="Times New Roman" w:cs="Times New Roman"/>
          <w:sz w:val="20"/>
          <w:szCs w:val="20"/>
        </w:rPr>
        <w:softHyphen/>
        <w:t xml:space="preserve">genated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quasicrystals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 show </w:t>
      </w:r>
      <w:proofErr w:type="gramStart"/>
      <w:r w:rsidRPr="00394266">
        <w:rPr>
          <w:rFonts w:ascii="Times New Roman" w:hAnsi="Times New Roman" w:cs="Times New Roman"/>
          <w:sz w:val="20"/>
          <w:szCs w:val="20"/>
        </w:rPr>
        <w:t>a strong</w:t>
      </w:r>
      <w:proofErr w:type="gramEnd"/>
      <w:r w:rsidRPr="00394266">
        <w:rPr>
          <w:rFonts w:ascii="Times New Roman" w:hAnsi="Times New Roman" w:cs="Times New Roman"/>
          <w:sz w:val="20"/>
          <w:szCs w:val="20"/>
        </w:rPr>
        <w:t xml:space="preserve"> temperature depen</w:t>
      </w:r>
      <w:r w:rsidRPr="00394266">
        <w:rPr>
          <w:rFonts w:ascii="Times New Roman" w:hAnsi="Times New Roman" w:cs="Times New Roman"/>
          <w:sz w:val="20"/>
          <w:szCs w:val="20"/>
        </w:rPr>
        <w:softHyphen/>
        <w:t xml:space="preserve">dence, and the values became smaller than those of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unhy</w:t>
      </w:r>
      <w:r w:rsidRPr="00394266">
        <w:rPr>
          <w:rFonts w:ascii="Times New Roman" w:hAnsi="Times New Roman" w:cs="Times New Roman"/>
          <w:sz w:val="20"/>
          <w:szCs w:val="20"/>
        </w:rPr>
        <w:softHyphen/>
        <w:t>drogenated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 samples at temperatures above 9 K. To com</w:t>
      </w:r>
      <w:r w:rsidRPr="00394266">
        <w:rPr>
          <w:rFonts w:ascii="Times New Roman" w:hAnsi="Times New Roman" w:cs="Times New Roman"/>
          <w:sz w:val="20"/>
          <w:szCs w:val="20"/>
        </w:rPr>
        <w:softHyphen/>
        <w:t xml:space="preserve">pare the magnetization trend for hydrogenated samples with that for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unhydrogenated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 ones at low temperatures, we recorded the data with a better</w:t>
      </w:r>
      <w:r w:rsidR="00701C9F">
        <w:rPr>
          <w:rFonts w:ascii="Times New Roman" w:hAnsi="Times New Roman" w:cs="Times New Roman"/>
          <w:sz w:val="20"/>
          <w:szCs w:val="20"/>
        </w:rPr>
        <w:t xml:space="preserve"> resolution, and the results are</w:t>
      </w:r>
      <w:r w:rsidRPr="00394266">
        <w:rPr>
          <w:rFonts w:ascii="Times New Roman" w:hAnsi="Times New Roman" w:cs="Times New Roman"/>
          <w:sz w:val="20"/>
          <w:szCs w:val="20"/>
        </w:rPr>
        <w:t xml:space="preserve"> shown in Fig. 4(b). Again, it is very clear that the magnetization decreases more drastically for the hy</w:t>
      </w:r>
      <w:r w:rsidRPr="00394266">
        <w:rPr>
          <w:rFonts w:ascii="Times New Roman" w:hAnsi="Times New Roman" w:cs="Times New Roman"/>
          <w:sz w:val="20"/>
          <w:szCs w:val="20"/>
        </w:rPr>
        <w:softHyphen/>
        <w:t xml:space="preserve">drogenated samples than for the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unhydrogenated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 ones at low temperatures (&lt;50 K). For example, the magnetiza</w:t>
      </w:r>
      <w:r w:rsidRPr="00394266">
        <w:rPr>
          <w:rFonts w:ascii="Times New Roman" w:hAnsi="Times New Roman" w:cs="Times New Roman"/>
          <w:sz w:val="20"/>
          <w:szCs w:val="20"/>
        </w:rPr>
        <w:softHyphen/>
        <w:t xml:space="preserve">tions for the hydrogenated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quasicrystals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 are 0.00917 and 0.00569 emu/g at 2 and 300 K while those for the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un</w:t>
      </w:r>
      <w:r w:rsidRPr="00394266">
        <w:rPr>
          <w:rFonts w:ascii="Times New Roman" w:hAnsi="Times New Roman" w:cs="Times New Roman"/>
          <w:sz w:val="20"/>
          <w:szCs w:val="20"/>
        </w:rPr>
        <w:softHyphen/>
        <w:t>hydrogenated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 ones are 0.00725 and 0.00721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cmn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>/g at 2 and 300 K, respectively. Based on our examinations, we can conclude that hydrogen increases the magnetization at low temperatures (&lt;9 K) but decreases it with in</w:t>
      </w:r>
      <w:r w:rsidRPr="00394266">
        <w:rPr>
          <w:rFonts w:ascii="Times New Roman" w:hAnsi="Times New Roman" w:cs="Times New Roman"/>
          <w:sz w:val="20"/>
          <w:szCs w:val="20"/>
        </w:rPr>
        <w:softHyphen/>
        <w:t>creasing temperature. This observation agrees well with the enhanced magnetic properties upon hydrogenation as shown in Fig. 2. We speculate that the decreased mag</w:t>
      </w:r>
      <w:r w:rsidRPr="00394266">
        <w:rPr>
          <w:rFonts w:ascii="Times New Roman" w:hAnsi="Times New Roman" w:cs="Times New Roman"/>
          <w:sz w:val="20"/>
          <w:szCs w:val="20"/>
        </w:rPr>
        <w:softHyphen/>
        <w:t>netization values for the hydrogenated samples are re</w:t>
      </w:r>
      <w:r w:rsidRPr="00394266">
        <w:rPr>
          <w:rFonts w:ascii="Times New Roman" w:hAnsi="Times New Roman" w:cs="Times New Roman"/>
          <w:sz w:val="20"/>
          <w:szCs w:val="20"/>
        </w:rPr>
        <w:softHyphen/>
      </w:r>
      <w:r w:rsidRPr="00394266">
        <w:rPr>
          <w:rFonts w:ascii="Times New Roman" w:hAnsi="Times New Roman" w:cs="Times New Roman"/>
          <w:sz w:val="20"/>
          <w:szCs w:val="20"/>
        </w:rPr>
        <w:lastRenderedPageBreak/>
        <w:t>sponsible for the reduced interactions of magnetic dipole moments between Ni atoms arising from the expansion of the quasi-lattice constants after the absorption of hy</w:t>
      </w:r>
      <w:r w:rsidRPr="00394266">
        <w:rPr>
          <w:rFonts w:ascii="Times New Roman" w:hAnsi="Times New Roman" w:cs="Times New Roman"/>
          <w:sz w:val="20"/>
          <w:szCs w:val="20"/>
        </w:rPr>
        <w:softHyphen/>
        <w:t>drogen at interstitial sites.</w:t>
      </w:r>
      <w:r w:rsidRPr="00394266">
        <w:rPr>
          <w:rFonts w:ascii="Times New Roman" w:hAnsi="Times New Roman" w:cs="Times New Roman"/>
          <w:sz w:val="20"/>
          <w:szCs w:val="20"/>
        </w:rPr>
        <w:br w:type="page"/>
      </w:r>
    </w:p>
    <w:p w:rsidR="00540178" w:rsidRPr="00394266" w:rsidRDefault="00960AD7">
      <w:pPr>
        <w:pStyle w:val="43"/>
        <w:keepNext/>
        <w:keepLines/>
        <w:numPr>
          <w:ilvl w:val="0"/>
          <w:numId w:val="1"/>
        </w:numPr>
        <w:shd w:val="clear" w:color="auto" w:fill="auto"/>
        <w:tabs>
          <w:tab w:val="left" w:pos="1902"/>
        </w:tabs>
        <w:spacing w:after="278" w:line="210" w:lineRule="exact"/>
        <w:ind w:left="1460"/>
        <w:rPr>
          <w:sz w:val="20"/>
          <w:szCs w:val="20"/>
        </w:rPr>
      </w:pPr>
      <w:bookmarkStart w:id="7" w:name="bookmark7"/>
      <w:r w:rsidRPr="00394266">
        <w:rPr>
          <w:sz w:val="20"/>
          <w:szCs w:val="20"/>
        </w:rPr>
        <w:lastRenderedPageBreak/>
        <w:t>CONCLUSION</w:t>
      </w:r>
      <w:bookmarkEnd w:id="7"/>
    </w:p>
    <w:p w:rsidR="00540178" w:rsidRPr="00394266" w:rsidRDefault="00960AD7">
      <w:pPr>
        <w:pStyle w:val="20"/>
        <w:shd w:val="clear" w:color="auto" w:fill="auto"/>
        <w:spacing w:after="556" w:line="230" w:lineRule="exact"/>
        <w:ind w:firstLine="260"/>
        <w:jc w:val="both"/>
        <w:rPr>
          <w:rFonts w:ascii="Times New Roman" w:hAnsi="Times New Roman" w:cs="Times New Roman"/>
          <w:sz w:val="20"/>
          <w:szCs w:val="20"/>
        </w:rPr>
      </w:pPr>
      <w:r w:rsidRPr="00394266">
        <w:rPr>
          <w:rFonts w:ascii="Times New Roman" w:hAnsi="Times New Roman" w:cs="Times New Roman"/>
          <w:sz w:val="20"/>
          <w:szCs w:val="20"/>
        </w:rPr>
        <w:t xml:space="preserve">To investigate the effects of hydrogen on the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magen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- tic properties of Ti-based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quasicrystals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 and their struc</w:t>
      </w:r>
      <w:r w:rsidRPr="00394266">
        <w:rPr>
          <w:rFonts w:ascii="Times New Roman" w:hAnsi="Times New Roman" w:cs="Times New Roman"/>
          <w:sz w:val="20"/>
          <w:szCs w:val="20"/>
        </w:rPr>
        <w:softHyphen/>
        <w:t xml:space="preserve">tures, rapidly quenched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TiZrNi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 alloys with a composi</w:t>
      </w:r>
      <w:r w:rsidRPr="00394266">
        <w:rPr>
          <w:rFonts w:ascii="Times New Roman" w:hAnsi="Times New Roman" w:cs="Times New Roman"/>
          <w:sz w:val="20"/>
          <w:szCs w:val="20"/>
        </w:rPr>
        <w:softHyphen/>
        <w:t xml:space="preserve">tion of 53, 27, and 20 at.% for Ti,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Zr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 and Ni, respec</w:t>
      </w:r>
      <w:r w:rsidRPr="00394266">
        <w:rPr>
          <w:rFonts w:ascii="Times New Roman" w:hAnsi="Times New Roman" w:cs="Times New Roman"/>
          <w:sz w:val="20"/>
          <w:szCs w:val="20"/>
        </w:rPr>
        <w:softHyphen/>
        <w:t xml:space="preserve">tively, were prepared and were hydrogenated to the H/M value of 1.36. The magnetization values were measured by using a SQUID, and the data were analyzed by the changes of quasi-lattice constants. After hydrogenation, all X-ray diffracted peaks have shifted to lower </w:t>
      </w:r>
      <w:r w:rsidRPr="00394266">
        <w:rPr>
          <w:rStyle w:val="285pt"/>
          <w:rFonts w:ascii="Times New Roman" w:hAnsi="Times New Roman" w:cs="Times New Roman"/>
          <w:b/>
          <w:bCs/>
          <w:sz w:val="20"/>
          <w:szCs w:val="20"/>
        </w:rPr>
        <w:t>2</w:t>
      </w:r>
      <w:r w:rsidR="00701C9F">
        <w:rPr>
          <w:rStyle w:val="285pt"/>
          <w:rFonts w:ascii="Times New Roman" w:hAnsi="Times New Roman" w:cs="Times New Roman"/>
          <w:b/>
          <w:bCs/>
          <w:sz w:val="20"/>
          <w:szCs w:val="20"/>
        </w:rPr>
        <w:t>ϴ</w:t>
      </w:r>
      <w:r w:rsidRPr="00394266">
        <w:rPr>
          <w:rFonts w:ascii="Times New Roman" w:hAnsi="Times New Roman" w:cs="Times New Roman"/>
          <w:sz w:val="20"/>
          <w:szCs w:val="20"/>
        </w:rPr>
        <w:t xml:space="preserve"> angle, suggesting that absorbed hydrogen atoms had uniformly diffused into the sample. Magnetic susceptibility mea</w:t>
      </w:r>
      <w:r w:rsidRPr="00394266">
        <w:rPr>
          <w:rFonts w:ascii="Times New Roman" w:hAnsi="Times New Roman" w:cs="Times New Roman"/>
          <w:sz w:val="20"/>
          <w:szCs w:val="20"/>
        </w:rPr>
        <w:softHyphen/>
        <w:t>surements revealed that the magnetic properties of hy</w:t>
      </w:r>
      <w:r w:rsidRPr="00394266">
        <w:rPr>
          <w:rFonts w:ascii="Times New Roman" w:hAnsi="Times New Roman" w:cs="Times New Roman"/>
          <w:sz w:val="20"/>
          <w:szCs w:val="20"/>
        </w:rPr>
        <w:softHyphen/>
        <w:t xml:space="preserve">drogenated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TiZrNi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quasicrystals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 strongly depended on temperature and that the large change in the magne</w:t>
      </w:r>
      <w:r w:rsidRPr="00394266">
        <w:rPr>
          <w:rFonts w:ascii="Times New Roman" w:hAnsi="Times New Roman" w:cs="Times New Roman"/>
          <w:sz w:val="20"/>
          <w:szCs w:val="20"/>
        </w:rPr>
        <w:softHyphen/>
        <w:t>tization values was due to a combination of hydrogen and the increased lattice constant. The decreased mag</w:t>
      </w:r>
      <w:r w:rsidRPr="00394266">
        <w:rPr>
          <w:rFonts w:ascii="Times New Roman" w:hAnsi="Times New Roman" w:cs="Times New Roman"/>
          <w:sz w:val="20"/>
          <w:szCs w:val="20"/>
        </w:rPr>
        <w:softHyphen/>
        <w:t xml:space="preserve">netization values of hydrogenated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quasicrystals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 at tem</w:t>
      </w:r>
      <w:r w:rsidRPr="00394266">
        <w:rPr>
          <w:rFonts w:ascii="Times New Roman" w:hAnsi="Times New Roman" w:cs="Times New Roman"/>
          <w:sz w:val="20"/>
          <w:szCs w:val="20"/>
        </w:rPr>
        <w:softHyphen/>
        <w:t>peratures above 9 K can be understood based on the increased quasi-lattice constant which reduces the inter</w:t>
      </w:r>
      <w:r w:rsidRPr="00394266">
        <w:rPr>
          <w:rFonts w:ascii="Times New Roman" w:hAnsi="Times New Roman" w:cs="Times New Roman"/>
          <w:sz w:val="20"/>
          <w:szCs w:val="20"/>
        </w:rPr>
        <w:softHyphen/>
        <w:t>actions of magnetic moments between Ni atoms. For bet</w:t>
      </w:r>
      <w:r w:rsidRPr="00394266">
        <w:rPr>
          <w:rFonts w:ascii="Times New Roman" w:hAnsi="Times New Roman" w:cs="Times New Roman"/>
          <w:sz w:val="20"/>
          <w:szCs w:val="20"/>
        </w:rPr>
        <w:softHyphen/>
        <w:t>ter understanding of the magnetic phase diagram and the role of hydrogen at low temperatures, further measure</w:t>
      </w:r>
      <w:r w:rsidRPr="00394266">
        <w:rPr>
          <w:rFonts w:ascii="Times New Roman" w:hAnsi="Times New Roman" w:cs="Times New Roman"/>
          <w:sz w:val="20"/>
          <w:szCs w:val="20"/>
        </w:rPr>
        <w:softHyphen/>
        <w:t>ments at extremely low temperatures under high mag</w:t>
      </w:r>
      <w:r w:rsidRPr="00394266">
        <w:rPr>
          <w:rFonts w:ascii="Times New Roman" w:hAnsi="Times New Roman" w:cs="Times New Roman"/>
          <w:sz w:val="20"/>
          <w:szCs w:val="20"/>
        </w:rPr>
        <w:softHyphen/>
        <w:t>netic fields are underway.</w:t>
      </w:r>
    </w:p>
    <w:p w:rsidR="00540178" w:rsidRPr="00394266" w:rsidRDefault="00960AD7">
      <w:pPr>
        <w:pStyle w:val="43"/>
        <w:keepNext/>
        <w:keepLines/>
        <w:shd w:val="clear" w:color="auto" w:fill="auto"/>
        <w:spacing w:after="278" w:line="210" w:lineRule="exact"/>
        <w:ind w:left="20"/>
        <w:jc w:val="center"/>
        <w:rPr>
          <w:sz w:val="20"/>
          <w:szCs w:val="20"/>
        </w:rPr>
      </w:pPr>
      <w:bookmarkStart w:id="8" w:name="bookmark8"/>
      <w:r w:rsidRPr="00394266">
        <w:rPr>
          <w:sz w:val="20"/>
          <w:szCs w:val="20"/>
        </w:rPr>
        <w:t>ACKNOWLEDGMENTS</w:t>
      </w:r>
      <w:bookmarkEnd w:id="8"/>
    </w:p>
    <w:p w:rsidR="00540178" w:rsidRPr="00394266" w:rsidRDefault="00960AD7">
      <w:pPr>
        <w:pStyle w:val="20"/>
        <w:shd w:val="clear" w:color="auto" w:fill="auto"/>
        <w:spacing w:line="230" w:lineRule="exact"/>
        <w:ind w:firstLine="260"/>
        <w:jc w:val="both"/>
        <w:rPr>
          <w:rFonts w:ascii="Times New Roman" w:hAnsi="Times New Roman" w:cs="Times New Roman"/>
          <w:sz w:val="20"/>
          <w:szCs w:val="20"/>
        </w:rPr>
      </w:pPr>
      <w:r w:rsidRPr="00394266">
        <w:rPr>
          <w:rFonts w:ascii="Times New Roman" w:hAnsi="Times New Roman" w:cs="Times New Roman"/>
          <w:sz w:val="20"/>
          <w:szCs w:val="20"/>
        </w:rPr>
        <w:t>This research was supported by the Korea Research Foundation (2011-0026855), the research fund of the Nuclear R&amp;D Program, and the Priority Research Cen</w:t>
      </w:r>
      <w:r w:rsidRPr="00394266">
        <w:rPr>
          <w:rFonts w:ascii="Times New Roman" w:hAnsi="Times New Roman" w:cs="Times New Roman"/>
          <w:sz w:val="20"/>
          <w:szCs w:val="20"/>
        </w:rPr>
        <w:softHyphen/>
        <w:t>ters Program through the National Research Foundation of Korea (NRF) funded by the Ministry of Education, Science and Technology (2012029029).</w:t>
      </w:r>
    </w:p>
    <w:p w:rsidR="00540178" w:rsidRPr="00394266" w:rsidRDefault="00960AD7">
      <w:pPr>
        <w:pStyle w:val="43"/>
        <w:keepNext/>
        <w:keepLines/>
        <w:shd w:val="clear" w:color="auto" w:fill="auto"/>
        <w:spacing w:after="292" w:line="210" w:lineRule="exact"/>
        <w:jc w:val="center"/>
        <w:rPr>
          <w:sz w:val="20"/>
          <w:szCs w:val="20"/>
        </w:rPr>
      </w:pPr>
      <w:bookmarkStart w:id="9" w:name="bookmark9"/>
      <w:r w:rsidRPr="00394266">
        <w:rPr>
          <w:sz w:val="20"/>
          <w:szCs w:val="20"/>
        </w:rPr>
        <w:t>REFERENCES</w:t>
      </w:r>
      <w:bookmarkEnd w:id="9"/>
    </w:p>
    <w:p w:rsidR="00540178" w:rsidRPr="00394266" w:rsidRDefault="00960AD7">
      <w:pPr>
        <w:pStyle w:val="40"/>
        <w:numPr>
          <w:ilvl w:val="0"/>
          <w:numId w:val="2"/>
        </w:numPr>
        <w:shd w:val="clear" w:color="auto" w:fill="auto"/>
        <w:tabs>
          <w:tab w:val="left" w:pos="307"/>
        </w:tabs>
        <w:spacing w:before="0" w:after="0" w:line="206" w:lineRule="exact"/>
        <w:ind w:left="380"/>
        <w:jc w:val="both"/>
        <w:rPr>
          <w:rFonts w:ascii="Times New Roman" w:hAnsi="Times New Roman" w:cs="Times New Roman"/>
          <w:sz w:val="20"/>
          <w:szCs w:val="20"/>
        </w:rPr>
      </w:pPr>
      <w:r w:rsidRPr="00394266">
        <w:rPr>
          <w:rFonts w:ascii="Times New Roman" w:hAnsi="Times New Roman" w:cs="Times New Roman"/>
          <w:sz w:val="20"/>
          <w:szCs w:val="20"/>
        </w:rPr>
        <w:t xml:space="preserve">D.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Shechtman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, I.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Blech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, D. </w:t>
      </w:r>
      <w:r w:rsidRPr="00394266">
        <w:rPr>
          <w:rFonts w:ascii="Times New Roman" w:hAnsi="Times New Roman" w:cs="Times New Roman"/>
          <w:sz w:val="20"/>
          <w:szCs w:val="20"/>
          <w:lang w:val="de-DE" w:eastAsia="de-DE" w:bidi="de-DE"/>
        </w:rPr>
        <w:t xml:space="preserve">Gratias </w:t>
      </w:r>
      <w:r w:rsidRPr="00394266">
        <w:rPr>
          <w:rFonts w:ascii="Times New Roman" w:hAnsi="Times New Roman" w:cs="Times New Roman"/>
          <w:sz w:val="20"/>
          <w:szCs w:val="20"/>
        </w:rPr>
        <w:t xml:space="preserve">and </w:t>
      </w:r>
      <w:r w:rsidRPr="00394266">
        <w:rPr>
          <w:rFonts w:ascii="Times New Roman" w:hAnsi="Times New Roman" w:cs="Times New Roman"/>
          <w:sz w:val="20"/>
          <w:szCs w:val="20"/>
          <w:lang w:val="fr-FR" w:eastAsia="fr-FR" w:bidi="fr-FR"/>
        </w:rPr>
        <w:t xml:space="preserve">J. </w:t>
      </w:r>
      <w:r w:rsidRPr="00394266">
        <w:rPr>
          <w:rFonts w:ascii="Times New Roman" w:hAnsi="Times New Roman" w:cs="Times New Roman"/>
          <w:sz w:val="20"/>
          <w:szCs w:val="20"/>
        </w:rPr>
        <w:t xml:space="preserve">W. Calm, Phys. Rev.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Lett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. </w:t>
      </w:r>
      <w:r w:rsidRPr="00394266">
        <w:rPr>
          <w:rStyle w:val="48pt"/>
          <w:rFonts w:ascii="Times New Roman" w:hAnsi="Times New Roman" w:cs="Times New Roman"/>
          <w:b/>
          <w:bCs/>
          <w:sz w:val="20"/>
          <w:szCs w:val="20"/>
        </w:rPr>
        <w:t>53</w:t>
      </w:r>
      <w:r w:rsidRPr="00394266">
        <w:rPr>
          <w:rStyle w:val="49pt"/>
          <w:rFonts w:ascii="Times New Roman" w:hAnsi="Times New Roman" w:cs="Times New Roman"/>
          <w:b/>
          <w:sz w:val="20"/>
          <w:szCs w:val="20"/>
        </w:rPr>
        <w:t xml:space="preserve">, </w:t>
      </w:r>
      <w:r w:rsidRPr="00394266">
        <w:rPr>
          <w:rFonts w:ascii="Times New Roman" w:hAnsi="Times New Roman" w:cs="Times New Roman"/>
          <w:sz w:val="20"/>
          <w:szCs w:val="20"/>
        </w:rPr>
        <w:t>1951 (1984).</w:t>
      </w:r>
    </w:p>
    <w:p w:rsidR="00540178" w:rsidRPr="00394266" w:rsidRDefault="00960AD7">
      <w:pPr>
        <w:pStyle w:val="40"/>
        <w:numPr>
          <w:ilvl w:val="0"/>
          <w:numId w:val="2"/>
        </w:numPr>
        <w:shd w:val="clear" w:color="auto" w:fill="auto"/>
        <w:tabs>
          <w:tab w:val="left" w:pos="307"/>
        </w:tabs>
        <w:spacing w:before="0" w:after="0" w:line="206" w:lineRule="exact"/>
        <w:ind w:left="380"/>
        <w:jc w:val="both"/>
        <w:rPr>
          <w:rFonts w:ascii="Times New Roman" w:hAnsi="Times New Roman" w:cs="Times New Roman"/>
          <w:sz w:val="20"/>
          <w:szCs w:val="20"/>
        </w:rPr>
      </w:pPr>
      <w:r w:rsidRPr="00394266">
        <w:rPr>
          <w:rFonts w:ascii="Times New Roman" w:hAnsi="Times New Roman" w:cs="Times New Roman"/>
          <w:sz w:val="20"/>
          <w:szCs w:val="20"/>
        </w:rPr>
        <w:t xml:space="preserve">D.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Shechtman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394266">
        <w:rPr>
          <w:rFonts w:ascii="Times New Roman" w:hAnsi="Times New Roman" w:cs="Times New Roman"/>
          <w:sz w:val="20"/>
          <w:szCs w:val="20"/>
        </w:rPr>
        <w:t>The</w:t>
      </w:r>
      <w:proofErr w:type="gramEnd"/>
      <w:r w:rsidRPr="00394266">
        <w:rPr>
          <w:rFonts w:ascii="Times New Roman" w:hAnsi="Times New Roman" w:cs="Times New Roman"/>
          <w:sz w:val="20"/>
          <w:szCs w:val="20"/>
        </w:rPr>
        <w:t xml:space="preserve"> Nobel Prize in Chemistry, 2011.</w:t>
      </w:r>
    </w:p>
    <w:p w:rsidR="00540178" w:rsidRPr="00394266" w:rsidRDefault="00960AD7">
      <w:pPr>
        <w:pStyle w:val="40"/>
        <w:numPr>
          <w:ilvl w:val="0"/>
          <w:numId w:val="2"/>
        </w:numPr>
        <w:shd w:val="clear" w:color="auto" w:fill="auto"/>
        <w:tabs>
          <w:tab w:val="left" w:pos="307"/>
        </w:tabs>
        <w:spacing w:before="0" w:after="0" w:line="206" w:lineRule="exact"/>
        <w:ind w:left="380"/>
        <w:jc w:val="both"/>
        <w:rPr>
          <w:rFonts w:ascii="Times New Roman" w:hAnsi="Times New Roman" w:cs="Times New Roman"/>
          <w:sz w:val="20"/>
          <w:szCs w:val="20"/>
        </w:rPr>
      </w:pPr>
      <w:r w:rsidRPr="00394266">
        <w:rPr>
          <w:rFonts w:ascii="Times New Roman" w:hAnsi="Times New Roman" w:cs="Times New Roman"/>
          <w:sz w:val="20"/>
          <w:szCs w:val="20"/>
          <w:lang w:val="fr-FR" w:eastAsia="fr-FR" w:bidi="fr-FR"/>
        </w:rPr>
        <w:t xml:space="preserve">K. F.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Kelton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, W. J. Kim and </w:t>
      </w:r>
      <w:r w:rsidRPr="00394266">
        <w:rPr>
          <w:rFonts w:ascii="Times New Roman" w:hAnsi="Times New Roman" w:cs="Times New Roman"/>
          <w:sz w:val="20"/>
          <w:szCs w:val="20"/>
          <w:lang w:val="fr-FR" w:eastAsia="fr-FR" w:bidi="fr-FR"/>
        </w:rPr>
        <w:t xml:space="preserve">R. </w:t>
      </w:r>
      <w:r w:rsidRPr="00394266">
        <w:rPr>
          <w:rFonts w:ascii="Times New Roman" w:hAnsi="Times New Roman" w:cs="Times New Roman"/>
          <w:sz w:val="20"/>
          <w:szCs w:val="20"/>
        </w:rPr>
        <w:t xml:space="preserve">M. Stroud, Appl. Phys.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Lett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. </w:t>
      </w:r>
      <w:r w:rsidRPr="00394266">
        <w:rPr>
          <w:rStyle w:val="48pt"/>
          <w:rFonts w:ascii="Times New Roman" w:hAnsi="Times New Roman" w:cs="Times New Roman"/>
          <w:b/>
          <w:bCs/>
          <w:sz w:val="20"/>
          <w:szCs w:val="20"/>
        </w:rPr>
        <w:t>70</w:t>
      </w:r>
      <w:r w:rsidRPr="00394266">
        <w:rPr>
          <w:rStyle w:val="49pt"/>
          <w:rFonts w:ascii="Times New Roman" w:hAnsi="Times New Roman" w:cs="Times New Roman"/>
          <w:b/>
          <w:sz w:val="20"/>
          <w:szCs w:val="20"/>
        </w:rPr>
        <w:t xml:space="preserve">, </w:t>
      </w:r>
      <w:r w:rsidRPr="00394266">
        <w:rPr>
          <w:rFonts w:ascii="Times New Roman" w:hAnsi="Times New Roman" w:cs="Times New Roman"/>
          <w:sz w:val="20"/>
          <w:szCs w:val="20"/>
        </w:rPr>
        <w:t>3230 (1997).</w:t>
      </w:r>
    </w:p>
    <w:p w:rsidR="00540178" w:rsidRPr="00394266" w:rsidRDefault="00960AD7">
      <w:pPr>
        <w:pStyle w:val="40"/>
        <w:numPr>
          <w:ilvl w:val="0"/>
          <w:numId w:val="2"/>
        </w:numPr>
        <w:shd w:val="clear" w:color="auto" w:fill="auto"/>
        <w:tabs>
          <w:tab w:val="left" w:pos="307"/>
        </w:tabs>
        <w:spacing w:before="0" w:after="0" w:line="206" w:lineRule="exact"/>
        <w:ind w:left="380"/>
        <w:jc w:val="both"/>
        <w:rPr>
          <w:rFonts w:ascii="Times New Roman" w:hAnsi="Times New Roman" w:cs="Times New Roman"/>
          <w:sz w:val="20"/>
          <w:szCs w:val="20"/>
        </w:rPr>
      </w:pPr>
      <w:r w:rsidRPr="00394266">
        <w:rPr>
          <w:rFonts w:ascii="Times New Roman" w:hAnsi="Times New Roman" w:cs="Times New Roman"/>
          <w:sz w:val="20"/>
          <w:szCs w:val="20"/>
        </w:rPr>
        <w:t xml:space="preserve">A. M. </w:t>
      </w:r>
      <w:proofErr w:type="spellStart"/>
      <w:r w:rsidRPr="00394266">
        <w:rPr>
          <w:rFonts w:ascii="Times New Roman" w:hAnsi="Times New Roman" w:cs="Times New Roman"/>
          <w:sz w:val="20"/>
          <w:szCs w:val="20"/>
          <w:lang w:val="de-DE" w:eastAsia="de-DE" w:bidi="de-DE"/>
        </w:rPr>
        <w:t>Viano</w:t>
      </w:r>
      <w:proofErr w:type="spellEnd"/>
      <w:r w:rsidRPr="00394266">
        <w:rPr>
          <w:rFonts w:ascii="Times New Roman" w:hAnsi="Times New Roman" w:cs="Times New Roman"/>
          <w:sz w:val="20"/>
          <w:szCs w:val="20"/>
          <w:lang w:val="de-DE" w:eastAsia="de-DE" w:bidi="de-DE"/>
        </w:rPr>
        <w:t xml:space="preserve">, </w:t>
      </w:r>
      <w:r w:rsidRPr="00394266">
        <w:rPr>
          <w:rFonts w:ascii="Times New Roman" w:hAnsi="Times New Roman" w:cs="Times New Roman"/>
          <w:sz w:val="20"/>
          <w:szCs w:val="20"/>
        </w:rPr>
        <w:t xml:space="preserve">E. </w:t>
      </w:r>
      <w:r w:rsidRPr="00394266">
        <w:rPr>
          <w:rFonts w:ascii="Times New Roman" w:hAnsi="Times New Roman" w:cs="Times New Roman"/>
          <w:sz w:val="20"/>
          <w:szCs w:val="20"/>
          <w:lang w:val="fr-FR" w:eastAsia="fr-FR" w:bidi="fr-FR"/>
        </w:rPr>
        <w:t xml:space="preserve">H.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Majzoub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, </w:t>
      </w:r>
      <w:r w:rsidRPr="00394266">
        <w:rPr>
          <w:rFonts w:ascii="Times New Roman" w:hAnsi="Times New Roman" w:cs="Times New Roman"/>
          <w:sz w:val="20"/>
          <w:szCs w:val="20"/>
          <w:lang w:val="fr-FR" w:eastAsia="fr-FR" w:bidi="fr-FR"/>
        </w:rPr>
        <w:t xml:space="preserve">R. </w:t>
      </w:r>
      <w:r w:rsidRPr="00394266">
        <w:rPr>
          <w:rFonts w:ascii="Times New Roman" w:hAnsi="Times New Roman" w:cs="Times New Roman"/>
          <w:sz w:val="20"/>
          <w:szCs w:val="20"/>
        </w:rPr>
        <w:t xml:space="preserve">M. Stroud, </w:t>
      </w:r>
      <w:r w:rsidRPr="00394266">
        <w:rPr>
          <w:rFonts w:ascii="Times New Roman" w:hAnsi="Times New Roman" w:cs="Times New Roman"/>
          <w:sz w:val="20"/>
          <w:szCs w:val="20"/>
          <w:lang w:val="fr-FR" w:eastAsia="fr-FR" w:bidi="fr-FR"/>
        </w:rPr>
        <w:t xml:space="preserve">M. </w:t>
      </w:r>
      <w:r w:rsidRPr="00394266">
        <w:rPr>
          <w:rFonts w:ascii="Times New Roman" w:hAnsi="Times New Roman" w:cs="Times New Roman"/>
          <w:sz w:val="20"/>
          <w:szCs w:val="20"/>
        </w:rPr>
        <w:t>J. Kra</w:t>
      </w:r>
      <w:r w:rsidRPr="00394266">
        <w:rPr>
          <w:rFonts w:ascii="Times New Roman" w:hAnsi="Times New Roman" w:cs="Times New Roman"/>
          <w:sz w:val="20"/>
          <w:szCs w:val="20"/>
        </w:rPr>
        <w:softHyphen/>
        <w:t xml:space="preserve">mer, </w:t>
      </w:r>
      <w:r w:rsidRPr="00394266">
        <w:rPr>
          <w:rFonts w:ascii="Times New Roman" w:hAnsi="Times New Roman" w:cs="Times New Roman"/>
          <w:sz w:val="20"/>
          <w:szCs w:val="20"/>
          <w:lang w:val="fr-FR" w:eastAsia="fr-FR" w:bidi="fr-FR"/>
        </w:rPr>
        <w:t xml:space="preserve">S. T.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Misture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, </w:t>
      </w:r>
      <w:r w:rsidRPr="00394266">
        <w:rPr>
          <w:rFonts w:ascii="Times New Roman" w:hAnsi="Times New Roman" w:cs="Times New Roman"/>
          <w:sz w:val="20"/>
          <w:szCs w:val="20"/>
          <w:lang w:val="fr-FR" w:eastAsia="fr-FR" w:bidi="fr-FR"/>
        </w:rPr>
        <w:t xml:space="preserve">P. </w:t>
      </w:r>
      <w:r w:rsidRPr="00394266">
        <w:rPr>
          <w:rFonts w:ascii="Times New Roman" w:hAnsi="Times New Roman" w:cs="Times New Roman"/>
          <w:sz w:val="20"/>
          <w:szCs w:val="20"/>
        </w:rPr>
        <w:t xml:space="preserve">C. Gibbons and </w:t>
      </w:r>
      <w:r w:rsidRPr="00394266">
        <w:rPr>
          <w:rFonts w:ascii="Times New Roman" w:hAnsi="Times New Roman" w:cs="Times New Roman"/>
          <w:sz w:val="20"/>
          <w:szCs w:val="20"/>
          <w:lang w:val="fr-FR" w:eastAsia="fr-FR" w:bidi="fr-FR"/>
        </w:rPr>
        <w:t xml:space="preserve">K. </w:t>
      </w:r>
      <w:r w:rsidRPr="00394266">
        <w:rPr>
          <w:rFonts w:ascii="Times New Roman" w:hAnsi="Times New Roman" w:cs="Times New Roman"/>
          <w:sz w:val="20"/>
          <w:szCs w:val="20"/>
        </w:rPr>
        <w:t xml:space="preserve">F.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Kelton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, Philos. Mag. A </w:t>
      </w:r>
      <w:r w:rsidRPr="00394266">
        <w:rPr>
          <w:rStyle w:val="48pt"/>
          <w:rFonts w:ascii="Times New Roman" w:hAnsi="Times New Roman" w:cs="Times New Roman"/>
          <w:b/>
          <w:bCs/>
          <w:sz w:val="20"/>
          <w:szCs w:val="20"/>
        </w:rPr>
        <w:t>78</w:t>
      </w:r>
      <w:r w:rsidRPr="00394266">
        <w:rPr>
          <w:rStyle w:val="49pt"/>
          <w:rFonts w:ascii="Times New Roman" w:hAnsi="Times New Roman" w:cs="Times New Roman"/>
          <w:b/>
          <w:sz w:val="20"/>
          <w:szCs w:val="20"/>
        </w:rPr>
        <w:t xml:space="preserve">, </w:t>
      </w:r>
      <w:r w:rsidRPr="00394266">
        <w:rPr>
          <w:rFonts w:ascii="Times New Roman" w:hAnsi="Times New Roman" w:cs="Times New Roman"/>
          <w:sz w:val="20"/>
          <w:szCs w:val="20"/>
        </w:rPr>
        <w:t>131 (1998).</w:t>
      </w:r>
    </w:p>
    <w:p w:rsidR="00540178" w:rsidRPr="00394266" w:rsidRDefault="00960AD7">
      <w:pPr>
        <w:pStyle w:val="40"/>
        <w:numPr>
          <w:ilvl w:val="0"/>
          <w:numId w:val="2"/>
        </w:numPr>
        <w:shd w:val="clear" w:color="auto" w:fill="auto"/>
        <w:tabs>
          <w:tab w:val="left" w:pos="307"/>
        </w:tabs>
        <w:spacing w:before="0" w:after="0" w:line="206" w:lineRule="exact"/>
        <w:ind w:left="380"/>
        <w:jc w:val="both"/>
        <w:rPr>
          <w:rFonts w:ascii="Times New Roman" w:hAnsi="Times New Roman" w:cs="Times New Roman"/>
          <w:sz w:val="20"/>
          <w:szCs w:val="20"/>
        </w:rPr>
      </w:pPr>
      <w:r w:rsidRPr="00394266">
        <w:rPr>
          <w:rFonts w:ascii="Times New Roman" w:hAnsi="Times New Roman" w:cs="Times New Roman"/>
          <w:sz w:val="20"/>
          <w:szCs w:val="20"/>
        </w:rPr>
        <w:t xml:space="preserve">A. Takasaki and </w:t>
      </w:r>
      <w:r w:rsidRPr="00394266">
        <w:rPr>
          <w:rFonts w:ascii="Times New Roman" w:hAnsi="Times New Roman" w:cs="Times New Roman"/>
          <w:sz w:val="20"/>
          <w:szCs w:val="20"/>
          <w:lang w:val="fr-FR" w:eastAsia="fr-FR" w:bidi="fr-FR"/>
        </w:rPr>
        <w:t xml:space="preserve">K. </w:t>
      </w:r>
      <w:r w:rsidRPr="00394266">
        <w:rPr>
          <w:rFonts w:ascii="Times New Roman" w:hAnsi="Times New Roman" w:cs="Times New Roman"/>
          <w:sz w:val="20"/>
          <w:szCs w:val="20"/>
        </w:rPr>
        <w:t xml:space="preserve">F.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Kelton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, </w:t>
      </w:r>
      <w:r w:rsidRPr="00394266">
        <w:rPr>
          <w:rFonts w:ascii="Times New Roman" w:hAnsi="Times New Roman" w:cs="Times New Roman"/>
          <w:sz w:val="20"/>
          <w:szCs w:val="20"/>
          <w:lang w:val="de-DE" w:eastAsia="de-DE" w:bidi="de-DE"/>
        </w:rPr>
        <w:t xml:space="preserve">Int. </w:t>
      </w:r>
      <w:r w:rsidRPr="00394266">
        <w:rPr>
          <w:rFonts w:ascii="Times New Roman" w:hAnsi="Times New Roman" w:cs="Times New Roman"/>
          <w:sz w:val="20"/>
          <w:szCs w:val="20"/>
        </w:rPr>
        <w:t xml:space="preserve">J. Hydrogen Energy </w:t>
      </w:r>
      <w:r w:rsidRPr="00394266">
        <w:rPr>
          <w:rStyle w:val="48pt"/>
          <w:rFonts w:ascii="Times New Roman" w:hAnsi="Times New Roman" w:cs="Times New Roman"/>
          <w:b/>
          <w:bCs/>
          <w:sz w:val="20"/>
          <w:szCs w:val="20"/>
        </w:rPr>
        <w:t>31</w:t>
      </w:r>
      <w:r w:rsidRPr="00394266">
        <w:rPr>
          <w:rStyle w:val="49pt"/>
          <w:rFonts w:ascii="Times New Roman" w:hAnsi="Times New Roman" w:cs="Times New Roman"/>
          <w:b/>
          <w:sz w:val="20"/>
          <w:szCs w:val="20"/>
        </w:rPr>
        <w:t xml:space="preserve">, </w:t>
      </w:r>
      <w:r w:rsidRPr="00394266">
        <w:rPr>
          <w:rFonts w:ascii="Times New Roman" w:hAnsi="Times New Roman" w:cs="Times New Roman"/>
          <w:sz w:val="20"/>
          <w:szCs w:val="20"/>
        </w:rPr>
        <w:t>183 (2006).</w:t>
      </w:r>
    </w:p>
    <w:p w:rsidR="00540178" w:rsidRPr="00394266" w:rsidRDefault="00960AD7">
      <w:pPr>
        <w:pStyle w:val="40"/>
        <w:numPr>
          <w:ilvl w:val="0"/>
          <w:numId w:val="2"/>
        </w:numPr>
        <w:shd w:val="clear" w:color="auto" w:fill="auto"/>
        <w:tabs>
          <w:tab w:val="left" w:pos="307"/>
        </w:tabs>
        <w:spacing w:before="0" w:after="0" w:line="206" w:lineRule="exact"/>
        <w:ind w:left="380"/>
        <w:jc w:val="both"/>
        <w:rPr>
          <w:rFonts w:ascii="Times New Roman" w:hAnsi="Times New Roman" w:cs="Times New Roman"/>
          <w:sz w:val="20"/>
          <w:szCs w:val="20"/>
        </w:rPr>
      </w:pPr>
      <w:r w:rsidRPr="00394266">
        <w:rPr>
          <w:rFonts w:ascii="Times New Roman" w:hAnsi="Times New Roman" w:cs="Times New Roman"/>
          <w:sz w:val="20"/>
          <w:szCs w:val="20"/>
          <w:lang w:val="fr-FR" w:eastAsia="fr-FR" w:bidi="fr-FR"/>
        </w:rPr>
        <w:t xml:space="preserve">R. </w:t>
      </w:r>
      <w:r w:rsidRPr="00394266">
        <w:rPr>
          <w:rFonts w:ascii="Times New Roman" w:hAnsi="Times New Roman" w:cs="Times New Roman"/>
          <w:sz w:val="20"/>
          <w:szCs w:val="20"/>
        </w:rPr>
        <w:t xml:space="preserve">M. Stroud, A. M. </w:t>
      </w:r>
      <w:proofErr w:type="spellStart"/>
      <w:r w:rsidRPr="00394266">
        <w:rPr>
          <w:rFonts w:ascii="Times New Roman" w:hAnsi="Times New Roman" w:cs="Times New Roman"/>
          <w:sz w:val="20"/>
          <w:szCs w:val="20"/>
          <w:lang w:val="de-DE" w:eastAsia="de-DE" w:bidi="de-DE"/>
        </w:rPr>
        <w:t>Viano</w:t>
      </w:r>
      <w:proofErr w:type="spellEnd"/>
      <w:r w:rsidRPr="00394266">
        <w:rPr>
          <w:rFonts w:ascii="Times New Roman" w:hAnsi="Times New Roman" w:cs="Times New Roman"/>
          <w:sz w:val="20"/>
          <w:szCs w:val="20"/>
          <w:lang w:val="de-DE" w:eastAsia="de-DE" w:bidi="de-DE"/>
        </w:rPr>
        <w:t xml:space="preserve">, </w:t>
      </w:r>
      <w:r w:rsidRPr="00394266">
        <w:rPr>
          <w:rFonts w:ascii="Times New Roman" w:hAnsi="Times New Roman" w:cs="Times New Roman"/>
          <w:sz w:val="20"/>
          <w:szCs w:val="20"/>
          <w:lang w:val="fr-FR" w:eastAsia="fr-FR" w:bidi="fr-FR"/>
        </w:rPr>
        <w:t xml:space="preserve">P. </w:t>
      </w:r>
      <w:r w:rsidRPr="00394266">
        <w:rPr>
          <w:rFonts w:ascii="Times New Roman" w:hAnsi="Times New Roman" w:cs="Times New Roman"/>
          <w:sz w:val="20"/>
          <w:szCs w:val="20"/>
        </w:rPr>
        <w:t xml:space="preserve">C. Gibbons, </w:t>
      </w:r>
      <w:r w:rsidRPr="00394266">
        <w:rPr>
          <w:rFonts w:ascii="Times New Roman" w:hAnsi="Times New Roman" w:cs="Times New Roman"/>
          <w:sz w:val="20"/>
          <w:szCs w:val="20"/>
          <w:lang w:val="fr-FR" w:eastAsia="fr-FR" w:bidi="fr-FR"/>
        </w:rPr>
        <w:t xml:space="preserve">K. </w:t>
      </w:r>
      <w:r w:rsidRPr="00394266">
        <w:rPr>
          <w:rFonts w:ascii="Times New Roman" w:hAnsi="Times New Roman" w:cs="Times New Roman"/>
          <w:sz w:val="20"/>
          <w:szCs w:val="20"/>
        </w:rPr>
        <w:t xml:space="preserve">F.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Kelton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 and </w:t>
      </w:r>
      <w:r w:rsidRPr="00394266">
        <w:rPr>
          <w:rFonts w:ascii="Times New Roman" w:hAnsi="Times New Roman" w:cs="Times New Roman"/>
          <w:sz w:val="20"/>
          <w:szCs w:val="20"/>
          <w:lang w:val="fr-FR" w:eastAsia="fr-FR" w:bidi="fr-FR"/>
        </w:rPr>
        <w:t xml:space="preserve">S. </w:t>
      </w:r>
      <w:r w:rsidRPr="00394266">
        <w:rPr>
          <w:rFonts w:ascii="Times New Roman" w:hAnsi="Times New Roman" w:cs="Times New Roman"/>
          <w:sz w:val="20"/>
          <w:szCs w:val="20"/>
        </w:rPr>
        <w:t xml:space="preserve">T.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Misture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, Appl. Phys.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Lett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>. 69, 2998 (1996).</w:t>
      </w:r>
    </w:p>
    <w:p w:rsidR="00540178" w:rsidRPr="00394266" w:rsidRDefault="00960AD7">
      <w:pPr>
        <w:pStyle w:val="40"/>
        <w:numPr>
          <w:ilvl w:val="0"/>
          <w:numId w:val="2"/>
        </w:numPr>
        <w:shd w:val="clear" w:color="auto" w:fill="auto"/>
        <w:tabs>
          <w:tab w:val="left" w:pos="312"/>
        </w:tabs>
        <w:spacing w:before="0" w:after="0" w:line="206" w:lineRule="exact"/>
        <w:ind w:left="380"/>
        <w:jc w:val="both"/>
        <w:rPr>
          <w:rFonts w:ascii="Times New Roman" w:hAnsi="Times New Roman" w:cs="Times New Roman"/>
          <w:sz w:val="20"/>
          <w:szCs w:val="20"/>
        </w:rPr>
      </w:pPr>
      <w:r w:rsidRPr="00394266">
        <w:rPr>
          <w:rFonts w:ascii="Times New Roman" w:hAnsi="Times New Roman" w:cs="Times New Roman"/>
          <w:sz w:val="20"/>
          <w:szCs w:val="20"/>
          <w:lang w:val="fr-FR" w:eastAsia="fr-FR" w:bidi="fr-FR"/>
        </w:rPr>
        <w:t xml:space="preserve">W. </w:t>
      </w:r>
      <w:r w:rsidRPr="00394266">
        <w:rPr>
          <w:rFonts w:ascii="Times New Roman" w:hAnsi="Times New Roman" w:cs="Times New Roman"/>
          <w:sz w:val="20"/>
          <w:szCs w:val="20"/>
        </w:rPr>
        <w:t xml:space="preserve">J. Kim and </w:t>
      </w:r>
      <w:r w:rsidRPr="00394266">
        <w:rPr>
          <w:rFonts w:ascii="Times New Roman" w:hAnsi="Times New Roman" w:cs="Times New Roman"/>
          <w:sz w:val="20"/>
          <w:szCs w:val="20"/>
          <w:lang w:val="fr-FR" w:eastAsia="fr-FR" w:bidi="fr-FR"/>
        </w:rPr>
        <w:t xml:space="preserve">K. </w:t>
      </w:r>
      <w:r w:rsidRPr="00394266">
        <w:rPr>
          <w:rFonts w:ascii="Times New Roman" w:hAnsi="Times New Roman" w:cs="Times New Roman"/>
          <w:sz w:val="20"/>
          <w:szCs w:val="20"/>
        </w:rPr>
        <w:t xml:space="preserve">F.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Kelton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>, Philos. Mag. A 72, 1397</w:t>
      </w:r>
    </w:p>
    <w:p w:rsidR="00540178" w:rsidRPr="00394266" w:rsidRDefault="00960AD7">
      <w:pPr>
        <w:pStyle w:val="40"/>
        <w:numPr>
          <w:ilvl w:val="0"/>
          <w:numId w:val="3"/>
        </w:numPr>
        <w:shd w:val="clear" w:color="auto" w:fill="auto"/>
        <w:tabs>
          <w:tab w:val="left" w:pos="1008"/>
        </w:tabs>
        <w:spacing w:before="0" w:after="0" w:line="206" w:lineRule="exact"/>
        <w:ind w:left="38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94266">
        <w:rPr>
          <w:rFonts w:ascii="Times New Roman" w:hAnsi="Times New Roman" w:cs="Times New Roman"/>
          <w:sz w:val="20"/>
          <w:szCs w:val="20"/>
        </w:rPr>
        <w:t>.</w:t>
      </w:r>
    </w:p>
    <w:p w:rsidR="00540178" w:rsidRPr="00394266" w:rsidRDefault="00960AD7">
      <w:pPr>
        <w:pStyle w:val="40"/>
        <w:numPr>
          <w:ilvl w:val="0"/>
          <w:numId w:val="2"/>
        </w:numPr>
        <w:shd w:val="clear" w:color="auto" w:fill="auto"/>
        <w:tabs>
          <w:tab w:val="left" w:pos="312"/>
        </w:tabs>
        <w:spacing w:before="0" w:after="0" w:line="206" w:lineRule="exact"/>
        <w:ind w:left="380"/>
        <w:jc w:val="both"/>
        <w:rPr>
          <w:rFonts w:ascii="Times New Roman" w:hAnsi="Times New Roman" w:cs="Times New Roman"/>
          <w:sz w:val="20"/>
          <w:szCs w:val="20"/>
        </w:rPr>
      </w:pPr>
      <w:r w:rsidRPr="00394266">
        <w:rPr>
          <w:rFonts w:ascii="Times New Roman" w:hAnsi="Times New Roman" w:cs="Times New Roman"/>
          <w:sz w:val="20"/>
          <w:szCs w:val="20"/>
          <w:lang w:val="fr-FR" w:eastAsia="fr-FR" w:bidi="fr-FR"/>
        </w:rPr>
        <w:t xml:space="preserve">W. </w:t>
      </w:r>
      <w:r w:rsidRPr="00394266">
        <w:rPr>
          <w:rFonts w:ascii="Times New Roman" w:hAnsi="Times New Roman" w:cs="Times New Roman"/>
          <w:sz w:val="20"/>
          <w:szCs w:val="20"/>
        </w:rPr>
        <w:t xml:space="preserve">J. Kim and </w:t>
      </w:r>
      <w:r w:rsidRPr="00394266">
        <w:rPr>
          <w:rFonts w:ascii="Times New Roman" w:hAnsi="Times New Roman" w:cs="Times New Roman"/>
          <w:sz w:val="20"/>
          <w:szCs w:val="20"/>
          <w:lang w:val="fr-FR" w:eastAsia="fr-FR" w:bidi="fr-FR"/>
        </w:rPr>
        <w:t xml:space="preserve">K. </w:t>
      </w:r>
      <w:r w:rsidRPr="00394266">
        <w:rPr>
          <w:rFonts w:ascii="Times New Roman" w:hAnsi="Times New Roman" w:cs="Times New Roman"/>
          <w:sz w:val="20"/>
          <w:szCs w:val="20"/>
        </w:rPr>
        <w:t xml:space="preserve">F.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Kelton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, Philos. Mag.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Lett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. </w:t>
      </w:r>
      <w:r w:rsidRPr="00394266">
        <w:rPr>
          <w:rStyle w:val="48pt"/>
          <w:rFonts w:ascii="Times New Roman" w:hAnsi="Times New Roman" w:cs="Times New Roman"/>
          <w:b/>
          <w:bCs/>
          <w:sz w:val="20"/>
          <w:szCs w:val="20"/>
        </w:rPr>
        <w:t>74</w:t>
      </w:r>
      <w:r w:rsidRPr="00394266">
        <w:rPr>
          <w:rStyle w:val="49pt"/>
          <w:rFonts w:ascii="Times New Roman" w:hAnsi="Times New Roman" w:cs="Times New Roman"/>
          <w:b/>
          <w:sz w:val="20"/>
          <w:szCs w:val="20"/>
        </w:rPr>
        <w:t xml:space="preserve">, </w:t>
      </w:r>
      <w:r w:rsidRPr="00394266">
        <w:rPr>
          <w:rFonts w:ascii="Times New Roman" w:hAnsi="Times New Roman" w:cs="Times New Roman"/>
          <w:sz w:val="20"/>
          <w:szCs w:val="20"/>
        </w:rPr>
        <w:t>439</w:t>
      </w:r>
    </w:p>
    <w:p w:rsidR="00540178" w:rsidRPr="00394266" w:rsidRDefault="00960AD7">
      <w:pPr>
        <w:pStyle w:val="40"/>
        <w:numPr>
          <w:ilvl w:val="0"/>
          <w:numId w:val="3"/>
        </w:numPr>
        <w:shd w:val="clear" w:color="auto" w:fill="auto"/>
        <w:tabs>
          <w:tab w:val="left" w:pos="1008"/>
        </w:tabs>
        <w:spacing w:before="0" w:after="0" w:line="206" w:lineRule="exact"/>
        <w:ind w:left="38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94266">
        <w:rPr>
          <w:rFonts w:ascii="Times New Roman" w:hAnsi="Times New Roman" w:cs="Times New Roman"/>
          <w:sz w:val="20"/>
          <w:szCs w:val="20"/>
        </w:rPr>
        <w:t>.</w:t>
      </w:r>
    </w:p>
    <w:p w:rsidR="00540178" w:rsidRPr="00394266" w:rsidRDefault="00960AD7">
      <w:pPr>
        <w:pStyle w:val="40"/>
        <w:numPr>
          <w:ilvl w:val="0"/>
          <w:numId w:val="2"/>
        </w:numPr>
        <w:shd w:val="clear" w:color="auto" w:fill="auto"/>
        <w:tabs>
          <w:tab w:val="left" w:pos="312"/>
        </w:tabs>
        <w:spacing w:before="0" w:after="0" w:line="206" w:lineRule="exact"/>
        <w:ind w:left="380"/>
        <w:jc w:val="both"/>
        <w:rPr>
          <w:rFonts w:ascii="Times New Roman" w:hAnsi="Times New Roman" w:cs="Times New Roman"/>
          <w:sz w:val="20"/>
          <w:szCs w:val="20"/>
        </w:rPr>
      </w:pPr>
      <w:r w:rsidRPr="00394266">
        <w:rPr>
          <w:rFonts w:ascii="Times New Roman" w:hAnsi="Times New Roman" w:cs="Times New Roman"/>
          <w:sz w:val="20"/>
          <w:szCs w:val="20"/>
          <w:lang w:val="fr-FR" w:eastAsia="fr-FR" w:bidi="fr-FR"/>
        </w:rPr>
        <w:t xml:space="preserve">K. </w:t>
      </w:r>
      <w:r w:rsidRPr="00394266">
        <w:rPr>
          <w:rFonts w:ascii="Times New Roman" w:hAnsi="Times New Roman" w:cs="Times New Roman"/>
          <w:sz w:val="20"/>
          <w:szCs w:val="20"/>
        </w:rPr>
        <w:t xml:space="preserve">F.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Kelton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, J. J. </w:t>
      </w:r>
      <w:proofErr w:type="spellStart"/>
      <w:r w:rsidRPr="00394266">
        <w:rPr>
          <w:rFonts w:ascii="Times New Roman" w:hAnsi="Times New Roman" w:cs="Times New Roman"/>
          <w:sz w:val="20"/>
          <w:szCs w:val="20"/>
          <w:lang w:val="de-DE" w:eastAsia="de-DE" w:bidi="de-DE"/>
        </w:rPr>
        <w:t>Hartzell</w:t>
      </w:r>
      <w:proofErr w:type="spellEnd"/>
      <w:r w:rsidRPr="00394266">
        <w:rPr>
          <w:rFonts w:ascii="Times New Roman" w:hAnsi="Times New Roman" w:cs="Times New Roman"/>
          <w:sz w:val="20"/>
          <w:szCs w:val="20"/>
          <w:lang w:val="de-DE" w:eastAsia="de-DE" w:bidi="de-DE"/>
        </w:rPr>
        <w:t xml:space="preserve">, </w:t>
      </w:r>
      <w:r w:rsidRPr="00394266">
        <w:rPr>
          <w:rFonts w:ascii="Times New Roman" w:hAnsi="Times New Roman" w:cs="Times New Roman"/>
          <w:sz w:val="20"/>
          <w:szCs w:val="20"/>
          <w:lang w:val="fr-FR" w:eastAsia="fr-FR" w:bidi="fr-FR"/>
        </w:rPr>
        <w:t xml:space="preserve">R. G.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Hennig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, V. T.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Huett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 and A. Takasaki, Philos. Mag. 86, 957 (2006).</w:t>
      </w:r>
    </w:p>
    <w:p w:rsidR="00540178" w:rsidRPr="00394266" w:rsidRDefault="00960AD7">
      <w:pPr>
        <w:pStyle w:val="40"/>
        <w:numPr>
          <w:ilvl w:val="0"/>
          <w:numId w:val="2"/>
        </w:numPr>
        <w:shd w:val="clear" w:color="auto" w:fill="auto"/>
        <w:tabs>
          <w:tab w:val="left" w:pos="398"/>
        </w:tabs>
        <w:spacing w:before="0" w:after="0" w:line="206" w:lineRule="exact"/>
        <w:ind w:left="380"/>
        <w:jc w:val="both"/>
        <w:rPr>
          <w:rFonts w:ascii="Times New Roman" w:hAnsi="Times New Roman" w:cs="Times New Roman"/>
          <w:sz w:val="20"/>
          <w:szCs w:val="20"/>
        </w:rPr>
      </w:pPr>
      <w:r w:rsidRPr="00394266">
        <w:rPr>
          <w:rFonts w:ascii="Times New Roman" w:hAnsi="Times New Roman" w:cs="Times New Roman"/>
          <w:sz w:val="20"/>
          <w:szCs w:val="20"/>
        </w:rPr>
        <w:t xml:space="preserve">J. </w:t>
      </w:r>
      <w:r w:rsidRPr="00394266">
        <w:rPr>
          <w:rFonts w:ascii="Times New Roman" w:hAnsi="Times New Roman" w:cs="Times New Roman"/>
          <w:sz w:val="20"/>
          <w:szCs w:val="20"/>
          <w:lang w:val="fr-FR" w:eastAsia="fr-FR" w:bidi="fr-FR"/>
        </w:rPr>
        <w:t xml:space="preserve">Y. </w:t>
      </w:r>
      <w:r w:rsidRPr="00394266">
        <w:rPr>
          <w:rFonts w:ascii="Times New Roman" w:hAnsi="Times New Roman" w:cs="Times New Roman"/>
          <w:sz w:val="20"/>
          <w:szCs w:val="20"/>
        </w:rPr>
        <w:t xml:space="preserve">Kim, R.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Hennig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, V. T.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Huett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, </w:t>
      </w:r>
      <w:r w:rsidRPr="00394266">
        <w:rPr>
          <w:rFonts w:ascii="Times New Roman" w:hAnsi="Times New Roman" w:cs="Times New Roman"/>
          <w:sz w:val="20"/>
          <w:szCs w:val="20"/>
          <w:lang w:val="fr-FR" w:eastAsia="fr-FR" w:bidi="fr-FR"/>
        </w:rPr>
        <w:t xml:space="preserve">P. </w:t>
      </w:r>
      <w:r w:rsidRPr="00394266">
        <w:rPr>
          <w:rFonts w:ascii="Times New Roman" w:hAnsi="Times New Roman" w:cs="Times New Roman"/>
          <w:sz w:val="20"/>
          <w:szCs w:val="20"/>
        </w:rPr>
        <w:t xml:space="preserve">C. Gibbons and </w:t>
      </w:r>
      <w:r w:rsidRPr="00394266">
        <w:rPr>
          <w:rFonts w:ascii="Times New Roman" w:hAnsi="Times New Roman" w:cs="Times New Roman"/>
          <w:sz w:val="20"/>
          <w:szCs w:val="20"/>
          <w:lang w:val="fr-FR" w:eastAsia="fr-FR" w:bidi="fr-FR"/>
        </w:rPr>
        <w:t xml:space="preserve">K. </w:t>
      </w:r>
      <w:r w:rsidRPr="00394266">
        <w:rPr>
          <w:rFonts w:ascii="Times New Roman" w:hAnsi="Times New Roman" w:cs="Times New Roman"/>
          <w:sz w:val="20"/>
          <w:szCs w:val="20"/>
        </w:rPr>
        <w:t xml:space="preserve">F.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Kelton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, J. Alloys Compd. </w:t>
      </w:r>
      <w:r w:rsidRPr="00394266">
        <w:rPr>
          <w:rStyle w:val="48pt"/>
          <w:rFonts w:ascii="Times New Roman" w:hAnsi="Times New Roman" w:cs="Times New Roman"/>
          <w:b/>
          <w:bCs/>
          <w:sz w:val="20"/>
          <w:szCs w:val="20"/>
        </w:rPr>
        <w:t>404</w:t>
      </w:r>
      <w:r w:rsidRPr="00394266">
        <w:rPr>
          <w:rStyle w:val="49pt"/>
          <w:rFonts w:ascii="Times New Roman" w:hAnsi="Times New Roman" w:cs="Times New Roman"/>
          <w:b/>
          <w:sz w:val="20"/>
          <w:szCs w:val="20"/>
        </w:rPr>
        <w:t xml:space="preserve">. </w:t>
      </w:r>
      <w:r w:rsidRPr="00394266">
        <w:rPr>
          <w:rFonts w:ascii="Times New Roman" w:hAnsi="Times New Roman" w:cs="Times New Roman"/>
          <w:sz w:val="20"/>
          <w:szCs w:val="20"/>
        </w:rPr>
        <w:t>388 (2005).</w:t>
      </w:r>
    </w:p>
    <w:p w:rsidR="00540178" w:rsidRPr="00394266" w:rsidRDefault="00960AD7">
      <w:pPr>
        <w:pStyle w:val="40"/>
        <w:numPr>
          <w:ilvl w:val="0"/>
          <w:numId w:val="2"/>
        </w:numPr>
        <w:shd w:val="clear" w:color="auto" w:fill="auto"/>
        <w:tabs>
          <w:tab w:val="left" w:pos="398"/>
        </w:tabs>
        <w:spacing w:before="0" w:after="0" w:line="206" w:lineRule="exact"/>
        <w:ind w:left="380"/>
        <w:jc w:val="both"/>
        <w:rPr>
          <w:rFonts w:ascii="Times New Roman" w:hAnsi="Times New Roman" w:cs="Times New Roman"/>
          <w:sz w:val="20"/>
          <w:szCs w:val="20"/>
        </w:rPr>
      </w:pPr>
      <w:r w:rsidRPr="00394266">
        <w:rPr>
          <w:rFonts w:ascii="Times New Roman" w:hAnsi="Times New Roman" w:cs="Times New Roman"/>
          <w:sz w:val="20"/>
          <w:szCs w:val="20"/>
          <w:lang w:val="fr-FR" w:eastAsia="fr-FR" w:bidi="fr-FR"/>
        </w:rPr>
        <w:t xml:space="preserve">A. M.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Viano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, </w:t>
      </w:r>
      <w:r w:rsidRPr="00394266">
        <w:rPr>
          <w:rFonts w:ascii="Times New Roman" w:hAnsi="Times New Roman" w:cs="Times New Roman"/>
          <w:sz w:val="20"/>
          <w:szCs w:val="20"/>
          <w:lang w:val="fr-FR" w:eastAsia="fr-FR" w:bidi="fr-FR"/>
        </w:rPr>
        <w:t xml:space="preserve">R. </w:t>
      </w:r>
      <w:r w:rsidRPr="00394266">
        <w:rPr>
          <w:rFonts w:ascii="Times New Roman" w:hAnsi="Times New Roman" w:cs="Times New Roman"/>
          <w:sz w:val="20"/>
          <w:szCs w:val="20"/>
        </w:rPr>
        <w:t xml:space="preserve">M. Stroud, </w:t>
      </w:r>
      <w:r w:rsidRPr="00394266">
        <w:rPr>
          <w:rFonts w:ascii="Times New Roman" w:hAnsi="Times New Roman" w:cs="Times New Roman"/>
          <w:sz w:val="20"/>
          <w:szCs w:val="20"/>
          <w:lang w:val="fr-FR" w:eastAsia="fr-FR" w:bidi="fr-FR"/>
        </w:rPr>
        <w:t xml:space="preserve">P. </w:t>
      </w:r>
      <w:r w:rsidRPr="00394266">
        <w:rPr>
          <w:rFonts w:ascii="Times New Roman" w:hAnsi="Times New Roman" w:cs="Times New Roman"/>
          <w:sz w:val="20"/>
          <w:szCs w:val="20"/>
        </w:rPr>
        <w:t>C. Gibbons, A. F. Mc</w:t>
      </w:r>
      <w:r w:rsidRPr="00394266">
        <w:rPr>
          <w:rFonts w:ascii="Times New Roman" w:hAnsi="Times New Roman" w:cs="Times New Roman"/>
          <w:sz w:val="20"/>
          <w:szCs w:val="20"/>
        </w:rPr>
        <w:softHyphen/>
        <w:t xml:space="preserve">Dowell, </w:t>
      </w:r>
      <w:r w:rsidRPr="00394266">
        <w:rPr>
          <w:rFonts w:ascii="Times New Roman" w:hAnsi="Times New Roman" w:cs="Times New Roman"/>
          <w:sz w:val="20"/>
          <w:szCs w:val="20"/>
          <w:lang w:val="fr-FR" w:eastAsia="fr-FR" w:bidi="fr-FR"/>
        </w:rPr>
        <w:t xml:space="preserve">M. </w:t>
      </w:r>
      <w:r w:rsidRPr="00394266">
        <w:rPr>
          <w:rFonts w:ascii="Times New Roman" w:hAnsi="Times New Roman" w:cs="Times New Roman"/>
          <w:sz w:val="20"/>
          <w:szCs w:val="20"/>
        </w:rPr>
        <w:t xml:space="preserve">S.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Conradi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 and </w:t>
      </w:r>
      <w:r w:rsidRPr="00394266">
        <w:rPr>
          <w:rFonts w:ascii="Times New Roman" w:hAnsi="Times New Roman" w:cs="Times New Roman"/>
          <w:sz w:val="20"/>
          <w:szCs w:val="20"/>
          <w:lang w:val="fr-FR" w:eastAsia="fr-FR" w:bidi="fr-FR"/>
        </w:rPr>
        <w:t xml:space="preserve">K. </w:t>
      </w:r>
      <w:r w:rsidRPr="00394266">
        <w:rPr>
          <w:rFonts w:ascii="Times New Roman" w:hAnsi="Times New Roman" w:cs="Times New Roman"/>
          <w:sz w:val="20"/>
          <w:szCs w:val="20"/>
        </w:rPr>
        <w:t xml:space="preserve">F.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Kelton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, Phys. Rev. B </w:t>
      </w:r>
      <w:r w:rsidRPr="00394266">
        <w:rPr>
          <w:rStyle w:val="48pt"/>
          <w:rFonts w:ascii="Times New Roman" w:hAnsi="Times New Roman" w:cs="Times New Roman"/>
          <w:b/>
          <w:bCs/>
          <w:sz w:val="20"/>
          <w:szCs w:val="20"/>
        </w:rPr>
        <w:t>51</w:t>
      </w:r>
      <w:r w:rsidRPr="00394266">
        <w:rPr>
          <w:rStyle w:val="49pt"/>
          <w:rFonts w:ascii="Times New Roman" w:hAnsi="Times New Roman" w:cs="Times New Roman"/>
          <w:b/>
          <w:sz w:val="20"/>
          <w:szCs w:val="20"/>
        </w:rPr>
        <w:t xml:space="preserve">, </w:t>
      </w:r>
      <w:r w:rsidRPr="00394266">
        <w:rPr>
          <w:rFonts w:ascii="Times New Roman" w:hAnsi="Times New Roman" w:cs="Times New Roman"/>
          <w:sz w:val="20"/>
          <w:szCs w:val="20"/>
        </w:rPr>
        <w:t>12026 (1995).</w:t>
      </w:r>
    </w:p>
    <w:p w:rsidR="00540178" w:rsidRPr="00394266" w:rsidRDefault="00960AD7">
      <w:pPr>
        <w:pStyle w:val="40"/>
        <w:numPr>
          <w:ilvl w:val="0"/>
          <w:numId w:val="2"/>
        </w:numPr>
        <w:shd w:val="clear" w:color="auto" w:fill="auto"/>
        <w:tabs>
          <w:tab w:val="left" w:pos="398"/>
        </w:tabs>
        <w:spacing w:before="0" w:after="0" w:line="206" w:lineRule="exact"/>
        <w:ind w:left="380"/>
        <w:jc w:val="both"/>
        <w:rPr>
          <w:rFonts w:ascii="Times New Roman" w:hAnsi="Times New Roman" w:cs="Times New Roman"/>
          <w:sz w:val="20"/>
          <w:szCs w:val="20"/>
        </w:rPr>
      </w:pPr>
      <w:r w:rsidRPr="00394266">
        <w:rPr>
          <w:rFonts w:ascii="Times New Roman" w:hAnsi="Times New Roman" w:cs="Times New Roman"/>
          <w:sz w:val="20"/>
          <w:szCs w:val="20"/>
          <w:lang w:val="fr-FR" w:eastAsia="fr-FR" w:bidi="fr-FR"/>
        </w:rPr>
        <w:t xml:space="preserve">H. </w:t>
      </w:r>
      <w:r w:rsidRPr="00394266">
        <w:rPr>
          <w:rFonts w:ascii="Times New Roman" w:hAnsi="Times New Roman" w:cs="Times New Roman"/>
          <w:sz w:val="20"/>
          <w:szCs w:val="20"/>
        </w:rPr>
        <w:t xml:space="preserve">S. Shin, </w:t>
      </w:r>
      <w:r w:rsidRPr="00394266">
        <w:rPr>
          <w:rFonts w:ascii="Times New Roman" w:hAnsi="Times New Roman" w:cs="Times New Roman"/>
          <w:sz w:val="20"/>
          <w:szCs w:val="20"/>
          <w:lang w:val="fr-FR" w:eastAsia="fr-FR" w:bidi="fr-FR"/>
        </w:rPr>
        <w:t xml:space="preserve">S. H. Lee, Y. </w:t>
      </w:r>
      <w:r w:rsidRPr="00394266">
        <w:rPr>
          <w:rFonts w:ascii="Times New Roman" w:hAnsi="Times New Roman" w:cs="Times New Roman"/>
          <w:sz w:val="20"/>
          <w:szCs w:val="20"/>
        </w:rPr>
        <w:t xml:space="preserve">S. Jo and J. </w:t>
      </w:r>
      <w:r w:rsidRPr="00394266">
        <w:rPr>
          <w:rFonts w:ascii="Times New Roman" w:hAnsi="Times New Roman" w:cs="Times New Roman"/>
          <w:sz w:val="20"/>
          <w:szCs w:val="20"/>
          <w:lang w:val="fr-FR" w:eastAsia="fr-FR" w:bidi="fr-FR"/>
        </w:rPr>
        <w:t xml:space="preserve">Y. </w:t>
      </w:r>
      <w:r w:rsidRPr="00394266">
        <w:rPr>
          <w:rFonts w:ascii="Times New Roman" w:hAnsi="Times New Roman" w:cs="Times New Roman"/>
          <w:sz w:val="20"/>
          <w:szCs w:val="20"/>
        </w:rPr>
        <w:t xml:space="preserve">Kim, J.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Nanosci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lastRenderedPageBreak/>
        <w:t>Nanotechnol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. </w:t>
      </w:r>
      <w:r w:rsidRPr="00394266">
        <w:rPr>
          <w:rStyle w:val="48pt"/>
          <w:rFonts w:ascii="Times New Roman" w:hAnsi="Times New Roman" w:cs="Times New Roman"/>
          <w:b/>
          <w:bCs/>
          <w:sz w:val="20"/>
          <w:szCs w:val="20"/>
        </w:rPr>
        <w:t>12</w:t>
      </w:r>
      <w:r w:rsidRPr="00394266">
        <w:rPr>
          <w:rStyle w:val="49pt"/>
          <w:rFonts w:ascii="Times New Roman" w:hAnsi="Times New Roman" w:cs="Times New Roman"/>
          <w:b/>
          <w:sz w:val="20"/>
          <w:szCs w:val="20"/>
        </w:rPr>
        <w:t xml:space="preserve">, </w:t>
      </w:r>
      <w:r w:rsidRPr="00394266">
        <w:rPr>
          <w:rFonts w:ascii="Times New Roman" w:hAnsi="Times New Roman" w:cs="Times New Roman"/>
          <w:sz w:val="20"/>
          <w:szCs w:val="20"/>
        </w:rPr>
        <w:t>6085 (2012).</w:t>
      </w:r>
    </w:p>
    <w:p w:rsidR="00540178" w:rsidRPr="00394266" w:rsidRDefault="00960AD7">
      <w:pPr>
        <w:pStyle w:val="40"/>
        <w:numPr>
          <w:ilvl w:val="0"/>
          <w:numId w:val="2"/>
        </w:numPr>
        <w:shd w:val="clear" w:color="auto" w:fill="auto"/>
        <w:tabs>
          <w:tab w:val="left" w:pos="403"/>
        </w:tabs>
        <w:spacing w:before="0" w:after="0" w:line="206" w:lineRule="exact"/>
        <w:ind w:left="380"/>
        <w:jc w:val="both"/>
        <w:rPr>
          <w:rFonts w:ascii="Times New Roman" w:hAnsi="Times New Roman" w:cs="Times New Roman"/>
          <w:sz w:val="20"/>
          <w:szCs w:val="20"/>
        </w:rPr>
      </w:pPr>
      <w:r w:rsidRPr="00394266">
        <w:rPr>
          <w:rFonts w:ascii="Times New Roman" w:hAnsi="Times New Roman" w:cs="Times New Roman"/>
          <w:sz w:val="20"/>
          <w:szCs w:val="20"/>
          <w:lang w:val="fr-FR" w:eastAsia="fr-FR" w:bidi="fr-FR"/>
        </w:rPr>
        <w:t xml:space="preserve">G. W. </w:t>
      </w:r>
      <w:r w:rsidRPr="00394266">
        <w:rPr>
          <w:rFonts w:ascii="Times New Roman" w:hAnsi="Times New Roman" w:cs="Times New Roman"/>
          <w:sz w:val="20"/>
          <w:szCs w:val="20"/>
        </w:rPr>
        <w:t xml:space="preserve">Lee, A. K.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Gangopadhyay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 and </w:t>
      </w:r>
      <w:r w:rsidRPr="00394266">
        <w:rPr>
          <w:rFonts w:ascii="Times New Roman" w:hAnsi="Times New Roman" w:cs="Times New Roman"/>
          <w:sz w:val="20"/>
          <w:szCs w:val="20"/>
          <w:lang w:val="fr-FR" w:eastAsia="fr-FR" w:bidi="fr-FR"/>
        </w:rPr>
        <w:t xml:space="preserve">K. </w:t>
      </w:r>
      <w:r w:rsidRPr="00394266">
        <w:rPr>
          <w:rFonts w:ascii="Times New Roman" w:hAnsi="Times New Roman" w:cs="Times New Roman"/>
          <w:sz w:val="20"/>
          <w:szCs w:val="20"/>
        </w:rPr>
        <w:t xml:space="preserve">F.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Kelton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Acta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 Mater. </w:t>
      </w:r>
      <w:r w:rsidRPr="00394266">
        <w:rPr>
          <w:rStyle w:val="48pt"/>
          <w:rFonts w:ascii="Times New Roman" w:hAnsi="Times New Roman" w:cs="Times New Roman"/>
          <w:b/>
          <w:bCs/>
          <w:sz w:val="20"/>
          <w:szCs w:val="20"/>
        </w:rPr>
        <w:t>59</w:t>
      </w:r>
      <w:r w:rsidRPr="00394266">
        <w:rPr>
          <w:rStyle w:val="49pt"/>
          <w:rFonts w:ascii="Times New Roman" w:hAnsi="Times New Roman" w:cs="Times New Roman"/>
          <w:b/>
          <w:sz w:val="20"/>
          <w:szCs w:val="20"/>
        </w:rPr>
        <w:t xml:space="preserve">, </w:t>
      </w:r>
      <w:r w:rsidRPr="00394266">
        <w:rPr>
          <w:rFonts w:ascii="Times New Roman" w:hAnsi="Times New Roman" w:cs="Times New Roman"/>
          <w:sz w:val="20"/>
          <w:szCs w:val="20"/>
        </w:rPr>
        <w:t>4964 (2011).</w:t>
      </w:r>
    </w:p>
    <w:p w:rsidR="00540178" w:rsidRPr="00394266" w:rsidRDefault="00960AD7">
      <w:pPr>
        <w:pStyle w:val="40"/>
        <w:numPr>
          <w:ilvl w:val="0"/>
          <w:numId w:val="2"/>
        </w:numPr>
        <w:shd w:val="clear" w:color="auto" w:fill="auto"/>
        <w:tabs>
          <w:tab w:val="left" w:pos="403"/>
        </w:tabs>
        <w:spacing w:before="0" w:after="0" w:line="206" w:lineRule="exact"/>
        <w:ind w:left="380"/>
        <w:jc w:val="both"/>
        <w:rPr>
          <w:rFonts w:ascii="Times New Roman" w:hAnsi="Times New Roman" w:cs="Times New Roman"/>
          <w:sz w:val="20"/>
          <w:szCs w:val="20"/>
        </w:rPr>
      </w:pPr>
      <w:r w:rsidRPr="00394266">
        <w:rPr>
          <w:rFonts w:ascii="Times New Roman" w:hAnsi="Times New Roman" w:cs="Times New Roman"/>
          <w:sz w:val="20"/>
          <w:szCs w:val="20"/>
          <w:lang w:val="fr-FR" w:eastAsia="fr-FR" w:bidi="fr-FR"/>
        </w:rPr>
        <w:t xml:space="preserve">Y. M. </w:t>
      </w:r>
      <w:r w:rsidRPr="00394266">
        <w:rPr>
          <w:rFonts w:ascii="Times New Roman" w:hAnsi="Times New Roman" w:cs="Times New Roman"/>
          <w:sz w:val="20"/>
          <w:szCs w:val="20"/>
        </w:rPr>
        <w:t xml:space="preserve">Lee, J. K.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Jeon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, </w:t>
      </w:r>
      <w:r w:rsidRPr="00394266">
        <w:rPr>
          <w:rFonts w:ascii="Times New Roman" w:hAnsi="Times New Roman" w:cs="Times New Roman"/>
          <w:sz w:val="20"/>
          <w:szCs w:val="20"/>
          <w:lang w:val="fr-FR" w:eastAsia="fr-FR" w:bidi="fr-FR"/>
        </w:rPr>
        <w:t xml:space="preserve">H. </w:t>
      </w:r>
      <w:r w:rsidRPr="00394266">
        <w:rPr>
          <w:rFonts w:ascii="Times New Roman" w:hAnsi="Times New Roman" w:cs="Times New Roman"/>
          <w:sz w:val="20"/>
          <w:szCs w:val="20"/>
        </w:rPr>
        <w:t xml:space="preserve">M. Shin and J. Y.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Kira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. IEEE Trans.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Magn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. </w:t>
      </w:r>
      <w:r w:rsidRPr="00394266">
        <w:rPr>
          <w:rStyle w:val="48pt"/>
          <w:rFonts w:ascii="Times New Roman" w:hAnsi="Times New Roman" w:cs="Times New Roman"/>
          <w:b/>
          <w:bCs/>
          <w:sz w:val="20"/>
          <w:szCs w:val="20"/>
        </w:rPr>
        <w:t>45</w:t>
      </w:r>
      <w:r w:rsidRPr="00394266">
        <w:rPr>
          <w:rStyle w:val="49pt"/>
          <w:rFonts w:ascii="Times New Roman" w:hAnsi="Times New Roman" w:cs="Times New Roman"/>
          <w:b/>
          <w:sz w:val="20"/>
          <w:szCs w:val="20"/>
        </w:rPr>
        <w:t xml:space="preserve">, </w:t>
      </w:r>
      <w:r w:rsidRPr="00394266">
        <w:rPr>
          <w:rFonts w:ascii="Times New Roman" w:hAnsi="Times New Roman" w:cs="Times New Roman"/>
          <w:sz w:val="20"/>
          <w:szCs w:val="20"/>
        </w:rPr>
        <w:t>2594 (2009).</w:t>
      </w:r>
    </w:p>
    <w:p w:rsidR="00540178" w:rsidRPr="00394266" w:rsidRDefault="00960AD7">
      <w:pPr>
        <w:pStyle w:val="40"/>
        <w:numPr>
          <w:ilvl w:val="0"/>
          <w:numId w:val="2"/>
        </w:numPr>
        <w:shd w:val="clear" w:color="auto" w:fill="auto"/>
        <w:tabs>
          <w:tab w:val="left" w:pos="403"/>
        </w:tabs>
        <w:spacing w:before="0" w:after="0" w:line="206" w:lineRule="exact"/>
        <w:ind w:left="380"/>
        <w:jc w:val="both"/>
        <w:rPr>
          <w:rFonts w:ascii="Times New Roman" w:hAnsi="Times New Roman" w:cs="Times New Roman"/>
          <w:sz w:val="20"/>
          <w:szCs w:val="20"/>
        </w:rPr>
      </w:pPr>
      <w:r w:rsidRPr="00394266">
        <w:rPr>
          <w:rFonts w:ascii="Times New Roman" w:hAnsi="Times New Roman" w:cs="Times New Roman"/>
          <w:sz w:val="20"/>
          <w:szCs w:val="20"/>
          <w:lang w:val="fr-FR" w:eastAsia="fr-FR" w:bidi="fr-FR"/>
        </w:rPr>
        <w:t xml:space="preserve">Y. M. </w:t>
      </w:r>
      <w:r w:rsidRPr="00394266">
        <w:rPr>
          <w:rFonts w:ascii="Times New Roman" w:hAnsi="Times New Roman" w:cs="Times New Roman"/>
          <w:sz w:val="20"/>
          <w:szCs w:val="20"/>
        </w:rPr>
        <w:t xml:space="preserve">Lee, J. K.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Jeon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, </w:t>
      </w:r>
      <w:r w:rsidRPr="00394266">
        <w:rPr>
          <w:rFonts w:ascii="Times New Roman" w:hAnsi="Times New Roman" w:cs="Times New Roman"/>
          <w:sz w:val="20"/>
          <w:szCs w:val="20"/>
          <w:lang w:val="fr-FR" w:eastAsia="fr-FR" w:bidi="fr-FR"/>
        </w:rPr>
        <w:t xml:space="preserve">H. </w:t>
      </w:r>
      <w:r w:rsidRPr="00394266">
        <w:rPr>
          <w:rFonts w:ascii="Times New Roman" w:hAnsi="Times New Roman" w:cs="Times New Roman"/>
          <w:sz w:val="20"/>
          <w:szCs w:val="20"/>
        </w:rPr>
        <w:t xml:space="preserve">M. Shin and J. </w:t>
      </w:r>
      <w:r w:rsidRPr="00394266">
        <w:rPr>
          <w:rFonts w:ascii="Times New Roman" w:hAnsi="Times New Roman" w:cs="Times New Roman"/>
          <w:sz w:val="20"/>
          <w:szCs w:val="20"/>
          <w:lang w:val="fr-FR" w:eastAsia="fr-FR" w:bidi="fr-FR"/>
        </w:rPr>
        <w:t xml:space="preserve">Y. </w:t>
      </w:r>
      <w:r w:rsidRPr="00394266">
        <w:rPr>
          <w:rFonts w:ascii="Times New Roman" w:hAnsi="Times New Roman" w:cs="Times New Roman"/>
          <w:sz w:val="20"/>
          <w:szCs w:val="20"/>
        </w:rPr>
        <w:t xml:space="preserve">Kim, Z.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Kristallogr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. </w:t>
      </w:r>
      <w:r w:rsidRPr="00394266">
        <w:rPr>
          <w:rStyle w:val="48pt"/>
          <w:rFonts w:ascii="Times New Roman" w:hAnsi="Times New Roman" w:cs="Times New Roman"/>
          <w:b/>
          <w:bCs/>
          <w:sz w:val="20"/>
          <w:szCs w:val="20"/>
        </w:rPr>
        <w:t>224</w:t>
      </w:r>
      <w:r w:rsidRPr="00394266">
        <w:rPr>
          <w:rStyle w:val="49pt"/>
          <w:rFonts w:ascii="Times New Roman" w:hAnsi="Times New Roman" w:cs="Times New Roman"/>
          <w:b/>
          <w:sz w:val="20"/>
          <w:szCs w:val="20"/>
        </w:rPr>
        <w:t xml:space="preserve">, </w:t>
      </w:r>
      <w:r w:rsidRPr="00394266">
        <w:rPr>
          <w:rFonts w:ascii="Times New Roman" w:hAnsi="Times New Roman" w:cs="Times New Roman"/>
          <w:sz w:val="20"/>
          <w:szCs w:val="20"/>
        </w:rPr>
        <w:t>67 (2009).</w:t>
      </w:r>
    </w:p>
    <w:p w:rsidR="00540178" w:rsidRPr="00394266" w:rsidRDefault="00960AD7">
      <w:pPr>
        <w:pStyle w:val="40"/>
        <w:numPr>
          <w:ilvl w:val="0"/>
          <w:numId w:val="2"/>
        </w:numPr>
        <w:shd w:val="clear" w:color="auto" w:fill="auto"/>
        <w:tabs>
          <w:tab w:val="left" w:pos="403"/>
        </w:tabs>
        <w:spacing w:before="0" w:after="0" w:line="206" w:lineRule="exact"/>
        <w:ind w:left="380"/>
        <w:jc w:val="both"/>
        <w:rPr>
          <w:rFonts w:ascii="Times New Roman" w:hAnsi="Times New Roman" w:cs="Times New Roman"/>
          <w:sz w:val="20"/>
          <w:szCs w:val="20"/>
        </w:rPr>
      </w:pPr>
      <w:r w:rsidRPr="00394266">
        <w:rPr>
          <w:rFonts w:ascii="Times New Roman" w:hAnsi="Times New Roman" w:cs="Times New Roman"/>
          <w:sz w:val="20"/>
          <w:szCs w:val="20"/>
          <w:lang w:val="fr-FR" w:eastAsia="fr-FR" w:bidi="fr-FR"/>
        </w:rPr>
        <w:t xml:space="preserve">R. </w:t>
      </w:r>
      <w:r w:rsidRPr="00394266">
        <w:rPr>
          <w:rFonts w:ascii="Times New Roman" w:hAnsi="Times New Roman" w:cs="Times New Roman"/>
          <w:sz w:val="20"/>
          <w:szCs w:val="20"/>
        </w:rPr>
        <w:t xml:space="preserve">G.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Hennig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, A. </w:t>
      </w:r>
      <w:r w:rsidRPr="00394266">
        <w:rPr>
          <w:rFonts w:ascii="Times New Roman" w:hAnsi="Times New Roman" w:cs="Times New Roman"/>
          <w:sz w:val="20"/>
          <w:szCs w:val="20"/>
          <w:lang w:val="fr-FR" w:eastAsia="fr-FR" w:bidi="fr-FR"/>
        </w:rPr>
        <w:t xml:space="preserve">E.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Carlsson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, </w:t>
      </w:r>
      <w:r w:rsidRPr="00394266">
        <w:rPr>
          <w:rFonts w:ascii="Times New Roman" w:hAnsi="Times New Roman" w:cs="Times New Roman"/>
          <w:sz w:val="20"/>
          <w:szCs w:val="20"/>
          <w:lang w:val="fr-FR" w:eastAsia="fr-FR" w:bidi="fr-FR"/>
        </w:rPr>
        <w:t xml:space="preserve">K. </w:t>
      </w:r>
      <w:r w:rsidRPr="00394266">
        <w:rPr>
          <w:rFonts w:ascii="Times New Roman" w:hAnsi="Times New Roman" w:cs="Times New Roman"/>
          <w:sz w:val="20"/>
          <w:szCs w:val="20"/>
        </w:rPr>
        <w:t xml:space="preserve">F.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Kelton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 and </w:t>
      </w:r>
      <w:r w:rsidRPr="00394266">
        <w:rPr>
          <w:rFonts w:ascii="Times New Roman" w:hAnsi="Times New Roman" w:cs="Times New Roman"/>
          <w:sz w:val="20"/>
          <w:szCs w:val="20"/>
          <w:lang w:val="fr-FR" w:eastAsia="fr-FR" w:bidi="fr-FR"/>
        </w:rPr>
        <w:t xml:space="preserve">C. </w:t>
      </w:r>
      <w:r w:rsidRPr="00394266">
        <w:rPr>
          <w:rFonts w:ascii="Times New Roman" w:hAnsi="Times New Roman" w:cs="Times New Roman"/>
          <w:sz w:val="20"/>
          <w:szCs w:val="20"/>
        </w:rPr>
        <w:t xml:space="preserve">L. Henley, Phys. Rev. B </w:t>
      </w:r>
      <w:r w:rsidRPr="00394266">
        <w:rPr>
          <w:rStyle w:val="48pt"/>
          <w:rFonts w:ascii="Times New Roman" w:hAnsi="Times New Roman" w:cs="Times New Roman"/>
          <w:b/>
          <w:bCs/>
          <w:sz w:val="20"/>
          <w:szCs w:val="20"/>
        </w:rPr>
        <w:t>71</w:t>
      </w:r>
      <w:r w:rsidRPr="00394266">
        <w:rPr>
          <w:rStyle w:val="49pt"/>
          <w:rFonts w:ascii="Times New Roman" w:hAnsi="Times New Roman" w:cs="Times New Roman"/>
          <w:b/>
          <w:sz w:val="20"/>
          <w:szCs w:val="20"/>
        </w:rPr>
        <w:t xml:space="preserve">, </w:t>
      </w:r>
      <w:r w:rsidRPr="00394266">
        <w:rPr>
          <w:rFonts w:ascii="Times New Roman" w:hAnsi="Times New Roman" w:cs="Times New Roman"/>
          <w:sz w:val="20"/>
          <w:szCs w:val="20"/>
        </w:rPr>
        <w:t>144103 (2005).</w:t>
      </w:r>
    </w:p>
    <w:p w:rsidR="00540178" w:rsidRPr="00394266" w:rsidRDefault="00960AD7">
      <w:pPr>
        <w:pStyle w:val="40"/>
        <w:numPr>
          <w:ilvl w:val="0"/>
          <w:numId w:val="2"/>
        </w:numPr>
        <w:shd w:val="clear" w:color="auto" w:fill="auto"/>
        <w:tabs>
          <w:tab w:val="left" w:pos="403"/>
        </w:tabs>
        <w:spacing w:before="0" w:after="0" w:line="206" w:lineRule="exact"/>
        <w:ind w:left="380"/>
        <w:jc w:val="both"/>
        <w:rPr>
          <w:rFonts w:ascii="Times New Roman" w:hAnsi="Times New Roman" w:cs="Times New Roman"/>
          <w:sz w:val="20"/>
          <w:szCs w:val="20"/>
        </w:rPr>
      </w:pPr>
      <w:r w:rsidRPr="00394266">
        <w:rPr>
          <w:rFonts w:ascii="Times New Roman" w:hAnsi="Times New Roman" w:cs="Times New Roman"/>
          <w:sz w:val="20"/>
          <w:szCs w:val="20"/>
        </w:rPr>
        <w:t xml:space="preserve">A.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Kocjan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, P. J. McGuiness and S. Kobe, J.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Magn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Magn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. Mater. </w:t>
      </w:r>
      <w:r w:rsidRPr="00394266">
        <w:rPr>
          <w:rStyle w:val="48pt"/>
          <w:rFonts w:ascii="Times New Roman" w:hAnsi="Times New Roman" w:cs="Times New Roman"/>
          <w:b/>
          <w:bCs/>
          <w:sz w:val="20"/>
          <w:szCs w:val="20"/>
        </w:rPr>
        <w:t>322</w:t>
      </w:r>
      <w:r w:rsidRPr="00394266">
        <w:rPr>
          <w:rStyle w:val="49pt"/>
          <w:rFonts w:ascii="Times New Roman" w:hAnsi="Times New Roman" w:cs="Times New Roman"/>
          <w:b/>
          <w:sz w:val="20"/>
          <w:szCs w:val="20"/>
        </w:rPr>
        <w:t xml:space="preserve">, </w:t>
      </w:r>
      <w:r w:rsidRPr="00394266">
        <w:rPr>
          <w:rFonts w:ascii="Times New Roman" w:hAnsi="Times New Roman" w:cs="Times New Roman"/>
          <w:sz w:val="20"/>
          <w:szCs w:val="20"/>
        </w:rPr>
        <w:t>2851 (2010).</w:t>
      </w:r>
    </w:p>
    <w:p w:rsidR="00540178" w:rsidRPr="00394266" w:rsidRDefault="00960AD7">
      <w:pPr>
        <w:pStyle w:val="40"/>
        <w:numPr>
          <w:ilvl w:val="0"/>
          <w:numId w:val="2"/>
        </w:numPr>
        <w:shd w:val="clear" w:color="auto" w:fill="auto"/>
        <w:tabs>
          <w:tab w:val="left" w:pos="403"/>
        </w:tabs>
        <w:spacing w:before="0" w:after="0" w:line="206" w:lineRule="exact"/>
        <w:ind w:left="380"/>
        <w:jc w:val="both"/>
        <w:rPr>
          <w:rFonts w:ascii="Times New Roman" w:hAnsi="Times New Roman" w:cs="Times New Roman"/>
          <w:sz w:val="20"/>
          <w:szCs w:val="20"/>
        </w:rPr>
      </w:pPr>
      <w:r w:rsidRPr="00394266">
        <w:rPr>
          <w:rFonts w:ascii="Times New Roman" w:hAnsi="Times New Roman" w:cs="Times New Roman"/>
          <w:sz w:val="20"/>
          <w:szCs w:val="20"/>
        </w:rPr>
        <w:t xml:space="preserve">J. </w:t>
      </w:r>
      <w:r w:rsidRPr="00394266">
        <w:rPr>
          <w:rFonts w:ascii="Times New Roman" w:hAnsi="Times New Roman" w:cs="Times New Roman"/>
          <w:sz w:val="20"/>
          <w:szCs w:val="20"/>
          <w:lang w:val="fr-FR" w:eastAsia="fr-FR" w:bidi="fr-FR"/>
        </w:rPr>
        <w:t xml:space="preserve">Y. </w:t>
      </w:r>
      <w:r w:rsidRPr="00394266">
        <w:rPr>
          <w:rFonts w:ascii="Times New Roman" w:hAnsi="Times New Roman" w:cs="Times New Roman"/>
          <w:sz w:val="20"/>
          <w:szCs w:val="20"/>
        </w:rPr>
        <w:t xml:space="preserve">Kim, </w:t>
      </w:r>
      <w:r w:rsidRPr="00394266">
        <w:rPr>
          <w:rFonts w:ascii="Times New Roman" w:hAnsi="Times New Roman" w:cs="Times New Roman"/>
          <w:sz w:val="20"/>
          <w:szCs w:val="20"/>
          <w:lang w:val="fr-FR" w:eastAsia="fr-FR" w:bidi="fr-FR"/>
        </w:rPr>
        <w:t xml:space="preserve">P. </w:t>
      </w:r>
      <w:r w:rsidRPr="00394266">
        <w:rPr>
          <w:rFonts w:ascii="Times New Roman" w:hAnsi="Times New Roman" w:cs="Times New Roman"/>
          <w:sz w:val="20"/>
          <w:szCs w:val="20"/>
        </w:rPr>
        <w:t xml:space="preserve">C. Gibbons and </w:t>
      </w:r>
      <w:r w:rsidRPr="00394266">
        <w:rPr>
          <w:rFonts w:ascii="Times New Roman" w:hAnsi="Times New Roman" w:cs="Times New Roman"/>
          <w:sz w:val="20"/>
          <w:szCs w:val="20"/>
          <w:lang w:val="fr-FR" w:eastAsia="fr-FR" w:bidi="fr-FR"/>
        </w:rPr>
        <w:t xml:space="preserve">K. </w:t>
      </w:r>
      <w:r w:rsidRPr="00394266">
        <w:rPr>
          <w:rFonts w:ascii="Times New Roman" w:hAnsi="Times New Roman" w:cs="Times New Roman"/>
          <w:sz w:val="20"/>
          <w:szCs w:val="20"/>
        </w:rPr>
        <w:t xml:space="preserve">1'.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Kelton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, J. Alloys Compd. </w:t>
      </w:r>
      <w:r w:rsidRPr="00394266">
        <w:rPr>
          <w:rStyle w:val="48pt"/>
          <w:rFonts w:ascii="Times New Roman" w:hAnsi="Times New Roman" w:cs="Times New Roman"/>
          <w:b/>
          <w:bCs/>
          <w:sz w:val="20"/>
          <w:szCs w:val="20"/>
        </w:rPr>
        <w:t>266</w:t>
      </w:r>
      <w:r w:rsidRPr="00394266">
        <w:rPr>
          <w:rStyle w:val="49pt"/>
          <w:rFonts w:ascii="Times New Roman" w:hAnsi="Times New Roman" w:cs="Times New Roman"/>
          <w:b/>
          <w:sz w:val="20"/>
          <w:szCs w:val="20"/>
        </w:rPr>
        <w:t xml:space="preserve">, </w:t>
      </w:r>
      <w:r w:rsidRPr="00394266">
        <w:rPr>
          <w:rFonts w:ascii="Times New Roman" w:hAnsi="Times New Roman" w:cs="Times New Roman"/>
          <w:sz w:val="20"/>
          <w:szCs w:val="20"/>
        </w:rPr>
        <w:t>311 (1998).</w:t>
      </w:r>
    </w:p>
    <w:p w:rsidR="00540178" w:rsidRPr="00394266" w:rsidRDefault="00960AD7">
      <w:pPr>
        <w:pStyle w:val="40"/>
        <w:numPr>
          <w:ilvl w:val="0"/>
          <w:numId w:val="2"/>
        </w:numPr>
        <w:shd w:val="clear" w:color="auto" w:fill="auto"/>
        <w:tabs>
          <w:tab w:val="left" w:pos="403"/>
        </w:tabs>
        <w:spacing w:before="0" w:after="0" w:line="206" w:lineRule="exact"/>
        <w:ind w:left="380"/>
        <w:jc w:val="both"/>
        <w:rPr>
          <w:rFonts w:ascii="Times New Roman" w:hAnsi="Times New Roman" w:cs="Times New Roman"/>
          <w:sz w:val="20"/>
          <w:szCs w:val="20"/>
        </w:rPr>
      </w:pPr>
      <w:r w:rsidRPr="00394266">
        <w:rPr>
          <w:rFonts w:ascii="Times New Roman" w:hAnsi="Times New Roman" w:cs="Times New Roman"/>
          <w:sz w:val="20"/>
          <w:szCs w:val="20"/>
          <w:lang w:val="fr-FR" w:eastAsia="fr-FR" w:bidi="fr-FR"/>
        </w:rPr>
        <w:t xml:space="preserve">P. A. </w:t>
      </w:r>
      <w:proofErr w:type="spellStart"/>
      <w:r w:rsidRPr="00394266">
        <w:rPr>
          <w:rFonts w:ascii="Times New Roman" w:hAnsi="Times New Roman" w:cs="Times New Roman"/>
          <w:sz w:val="20"/>
          <w:szCs w:val="20"/>
          <w:lang w:val="fr-FR" w:eastAsia="fr-FR" w:bidi="fr-FR"/>
        </w:rPr>
        <w:t>Bancel</w:t>
      </w:r>
      <w:proofErr w:type="spellEnd"/>
      <w:r w:rsidRPr="00394266">
        <w:rPr>
          <w:rFonts w:ascii="Times New Roman" w:hAnsi="Times New Roman" w:cs="Times New Roman"/>
          <w:sz w:val="20"/>
          <w:szCs w:val="20"/>
          <w:lang w:val="fr-FR" w:eastAsia="fr-FR" w:bidi="fr-FR"/>
        </w:rPr>
        <w:t xml:space="preserve">, P. </w:t>
      </w:r>
      <w:r w:rsidRPr="00394266">
        <w:rPr>
          <w:rFonts w:ascii="Times New Roman" w:hAnsi="Times New Roman" w:cs="Times New Roman"/>
          <w:sz w:val="20"/>
          <w:szCs w:val="20"/>
        </w:rPr>
        <w:t xml:space="preserve">A.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Heiney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, </w:t>
      </w:r>
      <w:r w:rsidRPr="00394266">
        <w:rPr>
          <w:rFonts w:ascii="Times New Roman" w:hAnsi="Times New Roman" w:cs="Times New Roman"/>
          <w:sz w:val="20"/>
          <w:szCs w:val="20"/>
          <w:lang w:val="fr-FR" w:eastAsia="fr-FR" w:bidi="fr-FR"/>
        </w:rPr>
        <w:t xml:space="preserve">P. </w:t>
      </w:r>
      <w:r w:rsidRPr="00394266">
        <w:rPr>
          <w:rFonts w:ascii="Times New Roman" w:hAnsi="Times New Roman" w:cs="Times New Roman"/>
          <w:sz w:val="20"/>
          <w:szCs w:val="20"/>
        </w:rPr>
        <w:t>W. Stephens, A. I. Gold</w:t>
      </w:r>
      <w:r w:rsidRPr="00394266">
        <w:rPr>
          <w:rFonts w:ascii="Times New Roman" w:hAnsi="Times New Roman" w:cs="Times New Roman"/>
          <w:sz w:val="20"/>
          <w:szCs w:val="20"/>
        </w:rPr>
        <w:softHyphen/>
        <w:t xml:space="preserve">man and </w:t>
      </w:r>
      <w:r w:rsidRPr="00394266">
        <w:rPr>
          <w:rFonts w:ascii="Times New Roman" w:hAnsi="Times New Roman" w:cs="Times New Roman"/>
          <w:sz w:val="20"/>
          <w:szCs w:val="20"/>
          <w:lang w:val="fr-FR" w:eastAsia="fr-FR" w:bidi="fr-FR"/>
        </w:rPr>
        <w:t xml:space="preserve">P. </w:t>
      </w:r>
      <w:r w:rsidRPr="00394266">
        <w:rPr>
          <w:rFonts w:ascii="Times New Roman" w:hAnsi="Times New Roman" w:cs="Times New Roman"/>
          <w:sz w:val="20"/>
          <w:szCs w:val="20"/>
        </w:rPr>
        <w:t xml:space="preserve">M. Horn, Phys. Rev. </w:t>
      </w:r>
      <w:proofErr w:type="spellStart"/>
      <w:r w:rsidRPr="00394266">
        <w:rPr>
          <w:rFonts w:ascii="Times New Roman" w:hAnsi="Times New Roman" w:cs="Times New Roman"/>
          <w:sz w:val="20"/>
          <w:szCs w:val="20"/>
        </w:rPr>
        <w:t>Lett</w:t>
      </w:r>
      <w:proofErr w:type="spellEnd"/>
      <w:r w:rsidRPr="00394266">
        <w:rPr>
          <w:rFonts w:ascii="Times New Roman" w:hAnsi="Times New Roman" w:cs="Times New Roman"/>
          <w:sz w:val="20"/>
          <w:szCs w:val="20"/>
        </w:rPr>
        <w:t xml:space="preserve">. </w:t>
      </w:r>
      <w:r w:rsidRPr="00394266">
        <w:rPr>
          <w:rStyle w:val="48pt"/>
          <w:rFonts w:ascii="Times New Roman" w:hAnsi="Times New Roman" w:cs="Times New Roman"/>
          <w:b/>
          <w:bCs/>
          <w:sz w:val="20"/>
          <w:szCs w:val="20"/>
        </w:rPr>
        <w:t>54</w:t>
      </w:r>
      <w:r w:rsidRPr="00394266">
        <w:rPr>
          <w:rStyle w:val="49pt"/>
          <w:rFonts w:ascii="Times New Roman" w:hAnsi="Times New Roman" w:cs="Times New Roman"/>
          <w:b/>
          <w:sz w:val="20"/>
          <w:szCs w:val="20"/>
        </w:rPr>
        <w:t xml:space="preserve">, </w:t>
      </w:r>
      <w:r w:rsidRPr="00394266">
        <w:rPr>
          <w:rFonts w:ascii="Times New Roman" w:hAnsi="Times New Roman" w:cs="Times New Roman"/>
          <w:sz w:val="20"/>
          <w:szCs w:val="20"/>
        </w:rPr>
        <w:t>2422 (1985).</w:t>
      </w:r>
    </w:p>
    <w:sectPr w:rsidR="00540178" w:rsidRPr="00394266">
      <w:headerReference w:type="even" r:id="rId15"/>
      <w:headerReference w:type="default" r:id="rId16"/>
      <w:headerReference w:type="first" r:id="rId17"/>
      <w:pgSz w:w="11900" w:h="16840"/>
      <w:pgMar w:top="2018" w:right="594" w:bottom="1159" w:left="943" w:header="0" w:footer="3" w:gutter="0"/>
      <w:cols w:num="2" w:space="13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80C" w:rsidRDefault="00DC780C">
      <w:r>
        <w:separator/>
      </w:r>
    </w:p>
  </w:endnote>
  <w:endnote w:type="continuationSeparator" w:id="0">
    <w:p w:rsidR="00DC780C" w:rsidRDefault="00DC7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80C" w:rsidRDefault="00DC780C">
      <w:r>
        <w:separator/>
      </w:r>
    </w:p>
  </w:footnote>
  <w:footnote w:type="continuationSeparator" w:id="0">
    <w:p w:rsidR="00DC780C" w:rsidRDefault="00DC780C">
      <w:r>
        <w:continuationSeparator/>
      </w:r>
    </w:p>
  </w:footnote>
  <w:footnote w:id="1">
    <w:p w:rsidR="00540178" w:rsidRDefault="00960AD7">
      <w:pPr>
        <w:pStyle w:val="a5"/>
        <w:shd w:val="clear" w:color="auto" w:fill="auto"/>
        <w:spacing w:line="150" w:lineRule="exact"/>
      </w:pPr>
      <w:r>
        <w:footnoteRef/>
      </w:r>
      <w:r>
        <w:t xml:space="preserve"> E-mail: </w:t>
      </w:r>
      <w:hyperlink r:id="rId1" w:history="1">
        <w:r>
          <w:rPr>
            <w:rStyle w:val="a3"/>
          </w:rPr>
          <w:t>kimjy@hanyang.ac.kr</w:t>
        </w:r>
      </w:hyperlink>
      <w:r>
        <w:t>; Fax: +82-2-2295-6868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178" w:rsidRDefault="00563409">
    <w:pPr>
      <w:rPr>
        <w:sz w:val="2"/>
        <w:szCs w:val="2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69861F93" wp14:editId="59764476">
              <wp:simplePos x="0" y="0"/>
              <wp:positionH relativeFrom="page">
                <wp:posOffset>605155</wp:posOffset>
              </wp:positionH>
              <wp:positionV relativeFrom="page">
                <wp:posOffset>1052830</wp:posOffset>
              </wp:positionV>
              <wp:extent cx="4175760" cy="114300"/>
              <wp:effectExtent l="0" t="0" r="1905" b="254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576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0178" w:rsidRDefault="00960AD7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  <w:b/>
                              <w:bCs/>
                            </w:rPr>
                            <w:t>Journal of the Korean Physical Society, Vol. 01, No. 9, November '2012, pp. 1541~1544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7.65pt;margin-top:82.9pt;width:328.8pt;height:9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" filled="f" stroked="f">
              <v:textbox style="mso-fit-shape-to-text:t" inset="0,0,0,0">
                <w:txbxContent>
                  <w:p w:rsidR="00540178" w:rsidRDefault="00960AD7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  <w:b/>
                        <w:bCs/>
                      </w:rPr>
                      <w:t>Journal of the Korean Physical Society, Vol. 01, No. 9, November '2012, pp. 1541~1544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178" w:rsidRDefault="00563409">
    <w:pPr>
      <w:rPr>
        <w:sz w:val="2"/>
        <w:szCs w:val="2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292D3896" wp14:editId="46E0A48A">
              <wp:simplePos x="0" y="0"/>
              <wp:positionH relativeFrom="page">
                <wp:posOffset>605155</wp:posOffset>
              </wp:positionH>
              <wp:positionV relativeFrom="page">
                <wp:posOffset>1052830</wp:posOffset>
              </wp:positionV>
              <wp:extent cx="4175760" cy="114300"/>
              <wp:effectExtent l="0" t="0" r="19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576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0178" w:rsidRDefault="00960AD7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  <w:b/>
                              <w:bCs/>
                            </w:rPr>
                            <w:t>Journal of the Korean Physical Society, Vol. 01, No. 9, November '2012, pp. 1541~1544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47.65pt;margin-top:82.9pt;width:328.8pt;height:9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" filled="f" stroked="f">
              <v:textbox style="mso-fit-shape-to-text:t" inset="0,0,0,0">
                <w:txbxContent>
                  <w:p w:rsidR="00540178" w:rsidRDefault="00960AD7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  <w:b/>
                        <w:bCs/>
                      </w:rPr>
                      <w:t>Journal of the Korean Physical Society, Vol. 01, No. 9, November '2012, pp. 1541~1544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178" w:rsidRDefault="00563409">
    <w:pPr>
      <w:rPr>
        <w:sz w:val="2"/>
        <w:szCs w:val="2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650240</wp:posOffset>
              </wp:positionH>
              <wp:positionV relativeFrom="page">
                <wp:posOffset>1016635</wp:posOffset>
              </wp:positionV>
              <wp:extent cx="6416040" cy="114300"/>
              <wp:effectExtent l="2540" t="0" r="1270" b="0"/>
              <wp:wrapNone/>
              <wp:docPr id="3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604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0178" w:rsidRDefault="00960AD7">
                          <w:pPr>
                            <w:pStyle w:val="a7"/>
                            <w:shd w:val="clear" w:color="auto" w:fill="auto"/>
                            <w:tabs>
                              <w:tab w:val="right" w:pos="10104"/>
                            </w:tabs>
                            <w:spacing w:line="240" w:lineRule="auto"/>
                          </w:pPr>
                          <w:r>
                            <w:rPr>
                              <w:rStyle w:val="a8"/>
                              <w:b/>
                              <w:bCs/>
                              <w:lang w:val="de-DE" w:eastAsia="de-DE" w:bidi="de-DE"/>
                            </w:rPr>
                            <w:t>-1544-</w:t>
                          </w:r>
                          <w:r>
                            <w:rPr>
                              <w:rStyle w:val="a8"/>
                              <w:b/>
                              <w:bCs/>
                              <w:lang w:val="de-DE" w:eastAsia="de-DE" w:bidi="de-DE"/>
                            </w:rPr>
                            <w:tab/>
                          </w:r>
                          <w:r>
                            <w:rPr>
                              <w:rStyle w:val="a8"/>
                              <w:b/>
                              <w:bCs/>
                            </w:rPr>
                            <w:t>Journal of the Korean Physical Society, Vol. 61, No. 9, November 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2" type="#_x0000_t202" style="position:absolute;margin-left:51.2pt;margin-top:80.05pt;width:505.2pt;height:9pt;z-index:-18874406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" filled="f" stroked="f">
              <v:textbox style="mso-fit-shape-to-text:t" inset="0,0,0,0">
                <w:txbxContent>
                  <w:p w:rsidR="00540178" w:rsidRDefault="00960AD7">
                    <w:pPr>
                      <w:pStyle w:val="a7"/>
                      <w:shd w:val="clear" w:color="auto" w:fill="auto"/>
                      <w:tabs>
                        <w:tab w:val="right" w:pos="10104"/>
                      </w:tabs>
                      <w:spacing w:line="240" w:lineRule="auto"/>
                    </w:pPr>
                    <w:r>
                      <w:rPr>
                        <w:rStyle w:val="a8"/>
                        <w:b/>
                        <w:bCs/>
                        <w:lang w:val="de-DE" w:eastAsia="de-DE" w:bidi="de-DE"/>
                      </w:rPr>
                      <w:t>-1544-</w:t>
                    </w:r>
                    <w:r>
                      <w:rPr>
                        <w:rStyle w:val="a8"/>
                        <w:b/>
                        <w:bCs/>
                        <w:lang w:val="de-DE" w:eastAsia="de-DE" w:bidi="de-DE"/>
                      </w:rPr>
                      <w:tab/>
                    </w:r>
                    <w:r>
                      <w:rPr>
                        <w:rStyle w:val="a8"/>
                        <w:b/>
                        <w:bCs/>
                      </w:rPr>
                      <w:t>Journal of the Korean Physical Society, Vol. 61, No. 9, November 2012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178" w:rsidRDefault="00563409">
    <w:pPr>
      <w:rPr>
        <w:sz w:val="2"/>
        <w:szCs w:val="2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619760</wp:posOffset>
              </wp:positionH>
              <wp:positionV relativeFrom="page">
                <wp:posOffset>1022985</wp:posOffset>
              </wp:positionV>
              <wp:extent cx="6412865" cy="129540"/>
              <wp:effectExtent l="635" t="3810" r="0" b="3810"/>
              <wp:wrapNone/>
              <wp:docPr id="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286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0178" w:rsidRDefault="00960AD7">
                          <w:pPr>
                            <w:pStyle w:val="a7"/>
                            <w:shd w:val="clear" w:color="auto" w:fill="auto"/>
                            <w:tabs>
                              <w:tab w:val="right" w:pos="10099"/>
                            </w:tabs>
                            <w:spacing w:line="240" w:lineRule="auto"/>
                          </w:pPr>
                          <w:r>
                            <w:rPr>
                              <w:rStyle w:val="a8"/>
                              <w:b/>
                              <w:bCs/>
                            </w:rPr>
                            <w:t xml:space="preserve">Effects of Hydrogen on the Magnetic Properties of </w:t>
                          </w:r>
                          <w:proofErr w:type="spellStart"/>
                          <w:r>
                            <w:rPr>
                              <w:rStyle w:val="a8"/>
                              <w:b/>
                              <w:bCs/>
                            </w:rPr>
                            <w:t>TiZrNi</w:t>
                          </w:r>
                          <w:proofErr w:type="spellEnd"/>
                          <w:r>
                            <w:rPr>
                              <w:rStyle w:val="a8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a8"/>
                              <w:b/>
                              <w:bCs/>
                            </w:rPr>
                            <w:t>Quasicrystals</w:t>
                          </w:r>
                          <w:proofErr w:type="spellEnd"/>
                          <w:r>
                            <w:rPr>
                              <w:rStyle w:val="a8"/>
                              <w:b/>
                              <w:bCs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rStyle w:val="a8"/>
                              <w:b/>
                              <w:bCs/>
                            </w:rPr>
                            <w:t>Hongsik</w:t>
                          </w:r>
                          <w:proofErr w:type="spellEnd"/>
                          <w:r>
                            <w:rPr>
                              <w:rStyle w:val="a8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a8"/>
                              <w:b/>
                              <w:bCs/>
                            </w:rPr>
                            <w:t>SlIIN</w:t>
                          </w:r>
                          <w:proofErr w:type="spellEnd"/>
                          <w:r>
                            <w:rPr>
                              <w:rStyle w:val="a8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Style w:val="85pt"/>
                            </w:rPr>
                            <w:t>et al.</w:t>
                          </w:r>
                          <w:r>
                            <w:rPr>
                              <w:rStyle w:val="85pt"/>
                            </w:rPr>
                            <w:tab/>
                          </w:r>
                          <w:r>
                            <w:rPr>
                              <w:rStyle w:val="a8"/>
                              <w:b/>
                              <w:bCs/>
                            </w:rPr>
                            <w:t>-1543-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3" type="#_x0000_t202" style="position:absolute;margin-left:48.8pt;margin-top:80.55pt;width:504.95pt;height:10.2pt;z-index:-188744061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jh8swIAALE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" filled="f" stroked="f">
              <v:textbox style="mso-fit-shape-to-text:t" inset="0,0,0,0">
                <w:txbxContent>
                  <w:p w:rsidR="00540178" w:rsidRDefault="00960AD7">
                    <w:pPr>
                      <w:pStyle w:val="a7"/>
                      <w:shd w:val="clear" w:color="auto" w:fill="auto"/>
                      <w:tabs>
                        <w:tab w:val="right" w:pos="10099"/>
                      </w:tabs>
                      <w:spacing w:line="240" w:lineRule="auto"/>
                    </w:pPr>
                    <w:r>
                      <w:rPr>
                        <w:rStyle w:val="a8"/>
                        <w:b/>
                        <w:bCs/>
                      </w:rPr>
                      <w:t xml:space="preserve">Effects of Hydrogen on the Magnetic Properties of </w:t>
                    </w:r>
                    <w:proofErr w:type="spellStart"/>
                    <w:r>
                      <w:rPr>
                        <w:rStyle w:val="a8"/>
                        <w:b/>
                        <w:bCs/>
                      </w:rPr>
                      <w:t>TiZrNi</w:t>
                    </w:r>
                    <w:proofErr w:type="spellEnd"/>
                    <w:r>
                      <w:rPr>
                        <w:rStyle w:val="a8"/>
                        <w:b/>
                        <w:bCs/>
                      </w:rPr>
                      <w:t xml:space="preserve"> </w:t>
                    </w:r>
                    <w:proofErr w:type="spellStart"/>
                    <w:r>
                      <w:rPr>
                        <w:rStyle w:val="a8"/>
                        <w:b/>
                        <w:bCs/>
                      </w:rPr>
                      <w:t>Quasicrystals</w:t>
                    </w:r>
                    <w:proofErr w:type="spellEnd"/>
                    <w:r>
                      <w:rPr>
                        <w:rStyle w:val="a8"/>
                        <w:b/>
                        <w:bCs/>
                      </w:rPr>
                      <w:t xml:space="preserve"> - </w:t>
                    </w:r>
                    <w:proofErr w:type="spellStart"/>
                    <w:r>
                      <w:rPr>
                        <w:rStyle w:val="a8"/>
                        <w:b/>
                        <w:bCs/>
                      </w:rPr>
                      <w:t>Hongsik</w:t>
                    </w:r>
                    <w:proofErr w:type="spellEnd"/>
                    <w:r>
                      <w:rPr>
                        <w:rStyle w:val="a8"/>
                        <w:b/>
                        <w:bCs/>
                      </w:rPr>
                      <w:t xml:space="preserve"> </w:t>
                    </w:r>
                    <w:proofErr w:type="spellStart"/>
                    <w:r>
                      <w:rPr>
                        <w:rStyle w:val="a8"/>
                        <w:b/>
                        <w:bCs/>
                      </w:rPr>
                      <w:t>SlIIN</w:t>
                    </w:r>
                    <w:proofErr w:type="spellEnd"/>
                    <w:r>
                      <w:rPr>
                        <w:rStyle w:val="a8"/>
                        <w:b/>
                        <w:bCs/>
                      </w:rPr>
                      <w:t xml:space="preserve"> </w:t>
                    </w:r>
                    <w:r>
                      <w:rPr>
                        <w:rStyle w:val="85pt"/>
                      </w:rPr>
                      <w:t>et al.</w:t>
                    </w:r>
                    <w:r>
                      <w:rPr>
                        <w:rStyle w:val="85pt"/>
                      </w:rPr>
                      <w:tab/>
                    </w:r>
                    <w:r>
                      <w:rPr>
                        <w:rStyle w:val="a8"/>
                        <w:b/>
                        <w:bCs/>
                      </w:rPr>
                      <w:t>-1543-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178" w:rsidRDefault="00563409">
    <w:pPr>
      <w:rPr>
        <w:sz w:val="2"/>
        <w:szCs w:val="2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614045</wp:posOffset>
              </wp:positionH>
              <wp:positionV relativeFrom="page">
                <wp:posOffset>1014095</wp:posOffset>
              </wp:positionV>
              <wp:extent cx="6452870" cy="114300"/>
              <wp:effectExtent l="4445" t="4445" r="635" b="0"/>
              <wp:wrapNone/>
              <wp:docPr id="1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287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0178" w:rsidRDefault="00960AD7">
                          <w:pPr>
                            <w:pStyle w:val="a7"/>
                            <w:shd w:val="clear" w:color="auto" w:fill="auto"/>
                            <w:tabs>
                              <w:tab w:val="right" w:pos="10162"/>
                            </w:tabs>
                            <w:spacing w:line="240" w:lineRule="auto"/>
                          </w:pPr>
                          <w:r>
                            <w:rPr>
                              <w:rStyle w:val="a8"/>
                              <w:b/>
                              <w:bCs/>
                            </w:rPr>
                            <w:t>-1542-</w:t>
                          </w:r>
                          <w:r>
                            <w:rPr>
                              <w:rStyle w:val="a8"/>
                              <w:b/>
                              <w:bCs/>
                            </w:rPr>
                            <w:tab/>
                            <w:t>Journal of the Korean Physical Society, Vol. 61, No. 9, November 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4" type="#_x0000_t202" style="position:absolute;margin-left:48.35pt;margin-top:79.85pt;width:508.1pt;height:9pt;z-index:-18874406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SRlsgIAALE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" filled="f" stroked="f">
              <v:textbox style="mso-fit-shape-to-text:t" inset="0,0,0,0">
                <w:txbxContent>
                  <w:p w:rsidR="00540178" w:rsidRDefault="00960AD7">
                    <w:pPr>
                      <w:pStyle w:val="a7"/>
                      <w:shd w:val="clear" w:color="auto" w:fill="auto"/>
                      <w:tabs>
                        <w:tab w:val="right" w:pos="10162"/>
                      </w:tabs>
                      <w:spacing w:line="240" w:lineRule="auto"/>
                    </w:pPr>
                    <w:r>
                      <w:rPr>
                        <w:rStyle w:val="a8"/>
                        <w:b/>
                        <w:bCs/>
                      </w:rPr>
                      <w:t>-1542-</w:t>
                    </w:r>
                    <w:r>
                      <w:rPr>
                        <w:rStyle w:val="a8"/>
                        <w:b/>
                        <w:bCs/>
                      </w:rPr>
                      <w:tab/>
                      <w:t>Journal of the Korean Physical Society, Vol. 61, No. 9, November 2012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313B0"/>
    <w:multiLevelType w:val="multilevel"/>
    <w:tmpl w:val="DA081C76"/>
    <w:lvl w:ilvl="0">
      <w:start w:val="1995"/>
      <w:numFmt w:val="decimal"/>
      <w:lvlText w:val="(%1)"/>
      <w:lvlJc w:val="left"/>
      <w:rPr>
        <w:rFonts w:ascii="Century Schoolbook" w:eastAsia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980A82"/>
    <w:multiLevelType w:val="multilevel"/>
    <w:tmpl w:val="9F46EDEA"/>
    <w:lvl w:ilvl="0">
      <w:start w:val="1"/>
      <w:numFmt w:val="decimal"/>
      <w:lvlText w:val="[%1]"/>
      <w:lvlJc w:val="left"/>
      <w:rPr>
        <w:rFonts w:ascii="Century Schoolbook" w:eastAsia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D51709"/>
    <w:multiLevelType w:val="multilevel"/>
    <w:tmpl w:val="AD16C82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178"/>
    <w:rsid w:val="00005630"/>
    <w:rsid w:val="000B7918"/>
    <w:rsid w:val="00394266"/>
    <w:rsid w:val="004609BA"/>
    <w:rsid w:val="00540178"/>
    <w:rsid w:val="00563409"/>
    <w:rsid w:val="00701C9F"/>
    <w:rsid w:val="008C170F"/>
    <w:rsid w:val="00930BCB"/>
    <w:rsid w:val="00960AD7"/>
    <w:rsid w:val="00CC0E60"/>
    <w:rsid w:val="00DC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6">
    <w:name w:val="Колонтитул_"/>
    <w:basedOn w:val="a0"/>
    <w:link w:val="a7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a8">
    <w:name w:val="Колонтитул"/>
    <w:basedOn w:val="a6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Century Schoolbook" w:eastAsia="Century Schoolbook" w:hAnsi="Century Schoolbook" w:cs="Century Schoolbook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31">
    <w:name w:val="Основной текст (3) + Не курсив"/>
    <w:basedOn w:val="3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37pt">
    <w:name w:val="Основной текст (3) + 7 pt;Не курсив;Малые прописные"/>
    <w:basedOn w:val="3"/>
    <w:rPr>
      <w:rFonts w:ascii="Century Schoolbook" w:eastAsia="Century Schoolbook" w:hAnsi="Century Schoolbook" w:cs="Century Schoolbook"/>
      <w:b/>
      <w:bCs/>
      <w:i/>
      <w:iCs/>
      <w:smallCaps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5">
    <w:name w:val="Основной текст (5)_"/>
    <w:basedOn w:val="a0"/>
    <w:link w:val="5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7pt">
    <w:name w:val="Основной текст (5) + 7 pt;Полужирный"/>
    <w:basedOn w:val="5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4Exact">
    <w:name w:val="Основной текст (4) Exact"/>
    <w:basedOn w:val="a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Exact">
    <w:name w:val="Подпись к картинке Exact"/>
    <w:basedOn w:val="a0"/>
    <w:link w:val="a9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85ptExact">
    <w:name w:val="Подпись к картинке + 8;5 pt;Курсив Exact"/>
    <w:basedOn w:val="Exact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75ptExact">
    <w:name w:val="Подпись к картинке + 7;5 pt Exact"/>
    <w:basedOn w:val="Exact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7Exact">
    <w:name w:val="Основной текст (7) Exact"/>
    <w:basedOn w:val="a0"/>
    <w:link w:val="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-20"/>
      <w:sz w:val="16"/>
      <w:szCs w:val="16"/>
      <w:u w:val="none"/>
    </w:rPr>
  </w:style>
  <w:style w:type="character" w:customStyle="1" w:styleId="8Exact">
    <w:name w:val="Основной текст (8) Exact"/>
    <w:basedOn w:val="a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2Exact">
    <w:name w:val="Основной текст (2) Exact"/>
    <w:basedOn w:val="a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TimesNewRoman105ptExact">
    <w:name w:val="Основной текст (2) + Times New Roman;10;5 pt;Не полужирный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9Exact">
    <w:name w:val="Основной текст (9) Exact"/>
    <w:basedOn w:val="a0"/>
    <w:link w:val="9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9CenturySchoolbook4pt0ptExact">
    <w:name w:val="Основной текст (9) + Century Schoolbook;4 pt;Не полужирный;Интервал 0 pt Exact"/>
    <w:basedOn w:val="9Exact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9TimesNewRoman11pt0ptExact">
    <w:name w:val="Основной текст (9) + Times New Roman;11 pt;Интервал 0 pt Exact"/>
    <w:basedOn w:val="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9Exact0">
    <w:name w:val="Основной текст (9) Exact"/>
    <w:basedOn w:val="9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9CenturySchoolbook65pt0ptExact">
    <w:name w:val="Основной текст (9) + Century Schoolbook;6;5 pt;Не полужирный;Интервал 0 pt Exact"/>
    <w:basedOn w:val="9Exact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10Exact">
    <w:name w:val="Основной текст (10) Exact"/>
    <w:basedOn w:val="a0"/>
    <w:link w:val="100"/>
    <w:rPr>
      <w:rFonts w:ascii="Century Schoolbook" w:eastAsia="Century Schoolbook" w:hAnsi="Century Schoolbook" w:cs="Century Schoolbook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11Exact">
    <w:name w:val="Основной текст (11) Exact"/>
    <w:basedOn w:val="a0"/>
    <w:link w:val="1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2">
    <w:name w:val="Основной текст (2)_"/>
    <w:basedOn w:val="a0"/>
    <w:link w:val="2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FranklinGothicHeavy10pt">
    <w:name w:val="Основной текст (2) + Franklin Gothic Heavy;10 pt;Не полужирный"/>
    <w:basedOn w:val="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FranklinGothicHeavy10pt0">
    <w:name w:val="Основной текст (2) + Franklin Gothic Heavy;10 pt;Не полужирный"/>
    <w:basedOn w:val="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Exact0">
    <w:name w:val="Подпись к таблице Exact"/>
    <w:basedOn w:val="a0"/>
    <w:link w:val="a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2Exact0">
    <w:name w:val="Подпись к таблице (2) Exact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2">
    <w:name w:val="Основной текст (2) + Не полужирный"/>
    <w:basedOn w:val="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3">
    <w:name w:val="Основной текст (2) + Не полужирный"/>
    <w:basedOn w:val="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1pt">
    <w:name w:val="Основной текст (2) + Не полужирный;Интервал 1 pt"/>
    <w:basedOn w:val="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3Exact">
    <w:name w:val="Подпись к таблице (3) Exact"/>
    <w:basedOn w:val="a0"/>
    <w:link w:val="3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Exact0">
    <w:name w:val="Подпись к таблице (4) Exact"/>
    <w:basedOn w:val="a0"/>
    <w:link w:val="41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5Exact">
    <w:name w:val="Подпись к таблице (5) Exact"/>
    <w:basedOn w:val="a0"/>
    <w:link w:val="51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Exact">
    <w:name w:val="Подпись к таблице (6) Exact"/>
    <w:basedOn w:val="a0"/>
    <w:link w:val="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w w:val="150"/>
      <w:sz w:val="16"/>
      <w:szCs w:val="16"/>
      <w:u w:val="none"/>
    </w:rPr>
  </w:style>
  <w:style w:type="character" w:customStyle="1" w:styleId="7Exact0">
    <w:name w:val="Подпись к таблице (7) Exact"/>
    <w:basedOn w:val="a0"/>
    <w:link w:val="70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7FranklinGothicHeavy75pt0ptExact">
    <w:name w:val="Подпись к таблице (7) + Franklin Gothic Heavy;7;5 pt;Не полужирный;Интервал 0 pt Exact"/>
    <w:basedOn w:val="7Exact0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Exact1">
    <w:name w:val="Подпись к картинке (2) Exact"/>
    <w:basedOn w:val="a0"/>
    <w:link w:val="2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13Exact">
    <w:name w:val="Основной текст (13) Exact"/>
    <w:basedOn w:val="a0"/>
    <w:link w:val="1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-20"/>
      <w:sz w:val="16"/>
      <w:szCs w:val="16"/>
      <w:u w:val="none"/>
    </w:rPr>
  </w:style>
  <w:style w:type="character" w:customStyle="1" w:styleId="14Exact">
    <w:name w:val="Основной текст (14) Exact"/>
    <w:basedOn w:val="a0"/>
    <w:link w:val="1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15Exact">
    <w:name w:val="Основной текст (15) Exact"/>
    <w:basedOn w:val="a0"/>
    <w:link w:val="1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6Exact">
    <w:name w:val="Основной текст (16) Exact"/>
    <w:basedOn w:val="a0"/>
    <w:link w:val="16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2">
    <w:name w:val="Заголовок №4_"/>
    <w:basedOn w:val="a0"/>
    <w:link w:val="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Основной текст (6)_"/>
    <w:basedOn w:val="a0"/>
    <w:link w:val="61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20"/>
      <w:sz w:val="9"/>
      <w:szCs w:val="9"/>
      <w:u w:val="none"/>
    </w:rPr>
  </w:style>
  <w:style w:type="character" w:customStyle="1" w:styleId="6CenturySchoolbook6pt0pt">
    <w:name w:val="Основной текст (6) + Century Schoolbook;6 pt;Не курсив;Интервал 0 pt"/>
    <w:basedOn w:val="6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85pt">
    <w:name w:val="Основной текст (2) + 8;5 pt;Курсив"/>
    <w:basedOn w:val="2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6pt">
    <w:name w:val="Основной текст (2) + 6 pt;Не полужирный"/>
    <w:basedOn w:val="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Calibri14pt">
    <w:name w:val="Основной текст (2) + Calibri;14 pt;Не полужирный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475pt1pt">
    <w:name w:val="Основной текст (4) + 7;5 pt;Курсив;Интервал 1 pt"/>
    <w:basedOn w:val="4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3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46pt">
    <w:name w:val="Основной текст (4) + 6 pt;Не полужирный"/>
    <w:basedOn w:val="4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85pt">
    <w:name w:val="Колонтитул + 8;5 pt;Не полужирный;Курсив"/>
    <w:basedOn w:val="a6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FranklinGothicHeavy65pt">
    <w:name w:val="Заголовок №2 + Franklin Gothic Heavy;6;5 pt;Не полужирный"/>
    <w:basedOn w:val="25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420">
    <w:name w:val="Заголовок №4 (2)_"/>
    <w:basedOn w:val="a0"/>
    <w:link w:val="4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211pt">
    <w:name w:val="Заголовок №4 (2) + 11 pt;Курсив"/>
    <w:basedOn w:val="4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2">
    <w:name w:val="Основной текст (12)_"/>
    <w:basedOn w:val="a0"/>
    <w:link w:val="1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81">
    <w:name w:val="Основной текст (8) + Полужирный"/>
    <w:basedOn w:val="8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8pt">
    <w:name w:val="Основной текст (4) + 8 pt"/>
    <w:basedOn w:val="4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49pt">
    <w:name w:val="Основной текст (4) + 9 pt;Не полужирный"/>
    <w:basedOn w:val="4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paragraph" w:customStyle="1" w:styleId="a5">
    <w:name w:val="Сноска"/>
    <w:basedOn w:val="a"/>
    <w:link w:val="a4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15"/>
      <w:szCs w:val="1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outlineLvl w:val="0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b/>
      <w:bCs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60" w:line="269" w:lineRule="exact"/>
      <w:jc w:val="right"/>
    </w:pPr>
    <w:rPr>
      <w:rFonts w:ascii="Century Schoolbook" w:eastAsia="Century Schoolbook" w:hAnsi="Century Schoolbook" w:cs="Century Schoolbook"/>
      <w:b/>
      <w:bCs/>
      <w:i/>
      <w:iCs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420" w:line="0" w:lineRule="atLeast"/>
      <w:ind w:hanging="380"/>
      <w:jc w:val="center"/>
    </w:pPr>
    <w:rPr>
      <w:rFonts w:ascii="Century Schoolbook" w:eastAsia="Century Schoolbook" w:hAnsi="Century Schoolbook" w:cs="Century Schoolbook"/>
      <w:b/>
      <w:bCs/>
      <w:sz w:val="14"/>
      <w:szCs w:val="1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line="187" w:lineRule="exact"/>
    </w:pPr>
    <w:rPr>
      <w:rFonts w:ascii="Century Schoolbook" w:eastAsia="Century Schoolbook" w:hAnsi="Century Schoolbook" w:cs="Century Schoolbook"/>
      <w:sz w:val="15"/>
      <w:szCs w:val="15"/>
    </w:rPr>
  </w:style>
  <w:style w:type="paragraph" w:customStyle="1" w:styleId="a9">
    <w:name w:val="Подпись к картинке"/>
    <w:basedOn w:val="a"/>
    <w:link w:val="Exact"/>
    <w:pPr>
      <w:shd w:val="clear" w:color="auto" w:fill="FFFFFF"/>
      <w:spacing w:line="206" w:lineRule="exact"/>
      <w:ind w:firstLine="240"/>
      <w:jc w:val="both"/>
    </w:pPr>
    <w:rPr>
      <w:rFonts w:ascii="Century Schoolbook" w:eastAsia="Century Schoolbook" w:hAnsi="Century Schoolbook" w:cs="Century Schoolbook"/>
      <w:b/>
      <w:bCs/>
      <w:sz w:val="14"/>
      <w:szCs w:val="14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pacing w:val="-20"/>
      <w:sz w:val="16"/>
      <w:szCs w:val="1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sz w:val="15"/>
      <w:szCs w:val="1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</w:pPr>
    <w:rPr>
      <w:rFonts w:ascii="Century Schoolbook" w:eastAsia="Century Schoolbook" w:hAnsi="Century Schoolbook" w:cs="Century Schoolbook"/>
      <w:b/>
      <w:bCs/>
      <w:sz w:val="15"/>
      <w:szCs w:val="15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before="60" w:line="139" w:lineRule="exact"/>
      <w:jc w:val="both"/>
    </w:pPr>
    <w:rPr>
      <w:rFonts w:ascii="Calibri" w:eastAsia="Calibri" w:hAnsi="Calibri" w:cs="Calibri"/>
      <w:b/>
      <w:bCs/>
      <w:spacing w:val="-10"/>
      <w:sz w:val="16"/>
      <w:szCs w:val="16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115" w:lineRule="exact"/>
      <w:jc w:val="both"/>
    </w:pPr>
    <w:rPr>
      <w:rFonts w:ascii="Century Schoolbook" w:eastAsia="Century Schoolbook" w:hAnsi="Century Schoolbook" w:cs="Century Schoolbook"/>
      <w:b/>
      <w:bCs/>
      <w:i/>
      <w:iCs/>
      <w:sz w:val="17"/>
      <w:szCs w:val="17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5"/>
      <w:szCs w:val="15"/>
    </w:rPr>
  </w:style>
  <w:style w:type="paragraph" w:customStyle="1" w:styleId="aa">
    <w:name w:val="Подпись к таблице"/>
    <w:basedOn w:val="a"/>
    <w:link w:val="Exact0"/>
    <w:pPr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sz w:val="15"/>
      <w:szCs w:val="15"/>
    </w:rPr>
  </w:style>
  <w:style w:type="paragraph" w:customStyle="1" w:styleId="21">
    <w:name w:val="Подпись к таблице (2)"/>
    <w:basedOn w:val="a"/>
    <w:link w:val="2Exact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2">
    <w:name w:val="Подпись к таблице (3)"/>
    <w:basedOn w:val="a"/>
    <w:link w:val="3Exact"/>
    <w:pPr>
      <w:shd w:val="clear" w:color="auto" w:fill="FFFFFF"/>
      <w:spacing w:line="149" w:lineRule="exact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41">
    <w:name w:val="Подпись к таблице (4)"/>
    <w:basedOn w:val="a"/>
    <w:link w:val="4Exact0"/>
    <w:pPr>
      <w:shd w:val="clear" w:color="auto" w:fill="FFFFFF"/>
      <w:spacing w:line="149" w:lineRule="exact"/>
    </w:pPr>
    <w:rPr>
      <w:rFonts w:ascii="Century Schoolbook" w:eastAsia="Century Schoolbook" w:hAnsi="Century Schoolbook" w:cs="Century Schoolbook"/>
      <w:b/>
      <w:bCs/>
      <w:sz w:val="15"/>
      <w:szCs w:val="15"/>
    </w:rPr>
  </w:style>
  <w:style w:type="paragraph" w:customStyle="1" w:styleId="51">
    <w:name w:val="Подпись к таблице (5)"/>
    <w:basedOn w:val="a"/>
    <w:link w:val="5Exact"/>
    <w:pPr>
      <w:shd w:val="clear" w:color="auto" w:fill="FFFFFF"/>
      <w:spacing w:line="149" w:lineRule="exact"/>
    </w:pPr>
    <w:rPr>
      <w:rFonts w:ascii="Georgia" w:eastAsia="Georgia" w:hAnsi="Georgia" w:cs="Georgia"/>
      <w:sz w:val="18"/>
      <w:szCs w:val="18"/>
    </w:rPr>
  </w:style>
  <w:style w:type="paragraph" w:customStyle="1" w:styleId="6">
    <w:name w:val="Подпись к таблице (6)"/>
    <w:basedOn w:val="a"/>
    <w:link w:val="6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w w:val="150"/>
      <w:sz w:val="16"/>
      <w:szCs w:val="16"/>
    </w:rPr>
  </w:style>
  <w:style w:type="paragraph" w:customStyle="1" w:styleId="70">
    <w:name w:val="Подпись к таблице (7)"/>
    <w:basedOn w:val="a"/>
    <w:link w:val="7Exact0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-10"/>
      <w:sz w:val="16"/>
      <w:szCs w:val="16"/>
    </w:rPr>
  </w:style>
  <w:style w:type="paragraph" w:customStyle="1" w:styleId="24">
    <w:name w:val="Подпись к картинке (2)"/>
    <w:basedOn w:val="a"/>
    <w:link w:val="2Exact1"/>
    <w:pPr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sz w:val="15"/>
      <w:szCs w:val="15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pacing w:val="-20"/>
      <w:sz w:val="16"/>
      <w:szCs w:val="16"/>
    </w:rPr>
  </w:style>
  <w:style w:type="paragraph" w:customStyle="1" w:styleId="14">
    <w:name w:val="Основной текст (14)"/>
    <w:basedOn w:val="a"/>
    <w:link w:val="14Exact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pacing w:val="-10"/>
      <w:sz w:val="15"/>
      <w:szCs w:val="15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16">
    <w:name w:val="Основной текст (16)"/>
    <w:basedOn w:val="a"/>
    <w:link w:val="16Exact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6"/>
      <w:szCs w:val="26"/>
    </w:rPr>
  </w:style>
  <w:style w:type="paragraph" w:customStyle="1" w:styleId="43">
    <w:name w:val="Заголовок №4"/>
    <w:basedOn w:val="a"/>
    <w:link w:val="42"/>
    <w:pPr>
      <w:shd w:val="clear" w:color="auto" w:fill="FFFFFF"/>
      <w:spacing w:after="36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before="360" w:line="0" w:lineRule="atLeast"/>
    </w:pPr>
    <w:rPr>
      <w:rFonts w:ascii="Franklin Gothic Heavy" w:eastAsia="Franklin Gothic Heavy" w:hAnsi="Franklin Gothic Heavy" w:cs="Franklin Gothic Heavy"/>
      <w:i/>
      <w:iCs/>
      <w:spacing w:val="-20"/>
      <w:sz w:val="9"/>
      <w:szCs w:val="9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420" w:after="60" w:line="0" w:lineRule="atLeast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21">
    <w:name w:val="Заголовок №4 (2)"/>
    <w:basedOn w:val="a"/>
    <w:link w:val="420"/>
    <w:pPr>
      <w:shd w:val="clear" w:color="auto" w:fill="FFFFFF"/>
      <w:spacing w:line="235" w:lineRule="exact"/>
      <w:outlineLvl w:val="3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after="60" w:line="72" w:lineRule="exact"/>
    </w:pPr>
    <w:rPr>
      <w:rFonts w:ascii="Microsoft Sans Serif" w:eastAsia="Microsoft Sans Serif" w:hAnsi="Microsoft Sans Serif" w:cs="Microsoft Sans Serif"/>
      <w:spacing w:val="-10"/>
      <w:sz w:val="8"/>
      <w:szCs w:val="8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39426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9426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6">
    <w:name w:val="Колонтитул_"/>
    <w:basedOn w:val="a0"/>
    <w:link w:val="a7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a8">
    <w:name w:val="Колонтитул"/>
    <w:basedOn w:val="a6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Century Schoolbook" w:eastAsia="Century Schoolbook" w:hAnsi="Century Schoolbook" w:cs="Century Schoolbook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31">
    <w:name w:val="Основной текст (3) + Не курсив"/>
    <w:basedOn w:val="3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37pt">
    <w:name w:val="Основной текст (3) + 7 pt;Не курсив;Малые прописные"/>
    <w:basedOn w:val="3"/>
    <w:rPr>
      <w:rFonts w:ascii="Century Schoolbook" w:eastAsia="Century Schoolbook" w:hAnsi="Century Schoolbook" w:cs="Century Schoolbook"/>
      <w:b/>
      <w:bCs/>
      <w:i/>
      <w:iCs/>
      <w:smallCaps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5">
    <w:name w:val="Основной текст (5)_"/>
    <w:basedOn w:val="a0"/>
    <w:link w:val="5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7pt">
    <w:name w:val="Основной текст (5) + 7 pt;Полужирный"/>
    <w:basedOn w:val="5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4Exact">
    <w:name w:val="Основной текст (4) Exact"/>
    <w:basedOn w:val="a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Exact">
    <w:name w:val="Подпись к картинке Exact"/>
    <w:basedOn w:val="a0"/>
    <w:link w:val="a9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85ptExact">
    <w:name w:val="Подпись к картинке + 8;5 pt;Курсив Exact"/>
    <w:basedOn w:val="Exact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75ptExact">
    <w:name w:val="Подпись к картинке + 7;5 pt Exact"/>
    <w:basedOn w:val="Exact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7Exact">
    <w:name w:val="Основной текст (7) Exact"/>
    <w:basedOn w:val="a0"/>
    <w:link w:val="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-20"/>
      <w:sz w:val="16"/>
      <w:szCs w:val="16"/>
      <w:u w:val="none"/>
    </w:rPr>
  </w:style>
  <w:style w:type="character" w:customStyle="1" w:styleId="8Exact">
    <w:name w:val="Основной текст (8) Exact"/>
    <w:basedOn w:val="a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2Exact">
    <w:name w:val="Основной текст (2) Exact"/>
    <w:basedOn w:val="a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TimesNewRoman105ptExact">
    <w:name w:val="Основной текст (2) + Times New Roman;10;5 pt;Не полужирный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9Exact">
    <w:name w:val="Основной текст (9) Exact"/>
    <w:basedOn w:val="a0"/>
    <w:link w:val="9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9CenturySchoolbook4pt0ptExact">
    <w:name w:val="Основной текст (9) + Century Schoolbook;4 pt;Не полужирный;Интервал 0 pt Exact"/>
    <w:basedOn w:val="9Exact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9TimesNewRoman11pt0ptExact">
    <w:name w:val="Основной текст (9) + Times New Roman;11 pt;Интервал 0 pt Exact"/>
    <w:basedOn w:val="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9Exact0">
    <w:name w:val="Основной текст (9) Exact"/>
    <w:basedOn w:val="9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9CenturySchoolbook65pt0ptExact">
    <w:name w:val="Основной текст (9) + Century Schoolbook;6;5 pt;Не полужирный;Интервал 0 pt Exact"/>
    <w:basedOn w:val="9Exact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10Exact">
    <w:name w:val="Основной текст (10) Exact"/>
    <w:basedOn w:val="a0"/>
    <w:link w:val="100"/>
    <w:rPr>
      <w:rFonts w:ascii="Century Schoolbook" w:eastAsia="Century Schoolbook" w:hAnsi="Century Schoolbook" w:cs="Century Schoolbook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11Exact">
    <w:name w:val="Основной текст (11) Exact"/>
    <w:basedOn w:val="a0"/>
    <w:link w:val="1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2">
    <w:name w:val="Основной текст (2)_"/>
    <w:basedOn w:val="a0"/>
    <w:link w:val="2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FranklinGothicHeavy10pt">
    <w:name w:val="Основной текст (2) + Franklin Gothic Heavy;10 pt;Не полужирный"/>
    <w:basedOn w:val="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FranklinGothicHeavy10pt0">
    <w:name w:val="Основной текст (2) + Franklin Gothic Heavy;10 pt;Не полужирный"/>
    <w:basedOn w:val="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Exact0">
    <w:name w:val="Подпись к таблице Exact"/>
    <w:basedOn w:val="a0"/>
    <w:link w:val="a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2Exact0">
    <w:name w:val="Подпись к таблице (2) Exact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2">
    <w:name w:val="Основной текст (2) + Не полужирный"/>
    <w:basedOn w:val="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3">
    <w:name w:val="Основной текст (2) + Не полужирный"/>
    <w:basedOn w:val="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1pt">
    <w:name w:val="Основной текст (2) + Не полужирный;Интервал 1 pt"/>
    <w:basedOn w:val="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3Exact">
    <w:name w:val="Подпись к таблице (3) Exact"/>
    <w:basedOn w:val="a0"/>
    <w:link w:val="3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Exact0">
    <w:name w:val="Подпись к таблице (4) Exact"/>
    <w:basedOn w:val="a0"/>
    <w:link w:val="41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5Exact">
    <w:name w:val="Подпись к таблице (5) Exact"/>
    <w:basedOn w:val="a0"/>
    <w:link w:val="51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Exact">
    <w:name w:val="Подпись к таблице (6) Exact"/>
    <w:basedOn w:val="a0"/>
    <w:link w:val="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w w:val="150"/>
      <w:sz w:val="16"/>
      <w:szCs w:val="16"/>
      <w:u w:val="none"/>
    </w:rPr>
  </w:style>
  <w:style w:type="character" w:customStyle="1" w:styleId="7Exact0">
    <w:name w:val="Подпись к таблице (7) Exact"/>
    <w:basedOn w:val="a0"/>
    <w:link w:val="70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7FranklinGothicHeavy75pt0ptExact">
    <w:name w:val="Подпись к таблице (7) + Franklin Gothic Heavy;7;5 pt;Не полужирный;Интервал 0 pt Exact"/>
    <w:basedOn w:val="7Exact0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Exact1">
    <w:name w:val="Подпись к картинке (2) Exact"/>
    <w:basedOn w:val="a0"/>
    <w:link w:val="2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13Exact">
    <w:name w:val="Основной текст (13) Exact"/>
    <w:basedOn w:val="a0"/>
    <w:link w:val="1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-20"/>
      <w:sz w:val="16"/>
      <w:szCs w:val="16"/>
      <w:u w:val="none"/>
    </w:rPr>
  </w:style>
  <w:style w:type="character" w:customStyle="1" w:styleId="14Exact">
    <w:name w:val="Основной текст (14) Exact"/>
    <w:basedOn w:val="a0"/>
    <w:link w:val="1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15Exact">
    <w:name w:val="Основной текст (15) Exact"/>
    <w:basedOn w:val="a0"/>
    <w:link w:val="1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6Exact">
    <w:name w:val="Основной текст (16) Exact"/>
    <w:basedOn w:val="a0"/>
    <w:link w:val="16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2">
    <w:name w:val="Заголовок №4_"/>
    <w:basedOn w:val="a0"/>
    <w:link w:val="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Основной текст (6)_"/>
    <w:basedOn w:val="a0"/>
    <w:link w:val="61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20"/>
      <w:sz w:val="9"/>
      <w:szCs w:val="9"/>
      <w:u w:val="none"/>
    </w:rPr>
  </w:style>
  <w:style w:type="character" w:customStyle="1" w:styleId="6CenturySchoolbook6pt0pt">
    <w:name w:val="Основной текст (6) + Century Schoolbook;6 pt;Не курсив;Интервал 0 pt"/>
    <w:basedOn w:val="6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85pt">
    <w:name w:val="Основной текст (2) + 8;5 pt;Курсив"/>
    <w:basedOn w:val="2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6pt">
    <w:name w:val="Основной текст (2) + 6 pt;Не полужирный"/>
    <w:basedOn w:val="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Calibri14pt">
    <w:name w:val="Основной текст (2) + Calibri;14 pt;Не полужирный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475pt1pt">
    <w:name w:val="Основной текст (4) + 7;5 pt;Курсив;Интервал 1 pt"/>
    <w:basedOn w:val="4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3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46pt">
    <w:name w:val="Основной текст (4) + 6 pt;Не полужирный"/>
    <w:basedOn w:val="4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85pt">
    <w:name w:val="Колонтитул + 8;5 pt;Не полужирный;Курсив"/>
    <w:basedOn w:val="a6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FranklinGothicHeavy65pt">
    <w:name w:val="Заголовок №2 + Franklin Gothic Heavy;6;5 pt;Не полужирный"/>
    <w:basedOn w:val="25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420">
    <w:name w:val="Заголовок №4 (2)_"/>
    <w:basedOn w:val="a0"/>
    <w:link w:val="4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211pt">
    <w:name w:val="Заголовок №4 (2) + 11 pt;Курсив"/>
    <w:basedOn w:val="4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2">
    <w:name w:val="Основной текст (12)_"/>
    <w:basedOn w:val="a0"/>
    <w:link w:val="1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81">
    <w:name w:val="Основной текст (8) + Полужирный"/>
    <w:basedOn w:val="8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8pt">
    <w:name w:val="Основной текст (4) + 8 pt"/>
    <w:basedOn w:val="4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49pt">
    <w:name w:val="Основной текст (4) + 9 pt;Не полужирный"/>
    <w:basedOn w:val="4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paragraph" w:customStyle="1" w:styleId="a5">
    <w:name w:val="Сноска"/>
    <w:basedOn w:val="a"/>
    <w:link w:val="a4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15"/>
      <w:szCs w:val="1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outlineLvl w:val="0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b/>
      <w:bCs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60" w:line="269" w:lineRule="exact"/>
      <w:jc w:val="right"/>
    </w:pPr>
    <w:rPr>
      <w:rFonts w:ascii="Century Schoolbook" w:eastAsia="Century Schoolbook" w:hAnsi="Century Schoolbook" w:cs="Century Schoolbook"/>
      <w:b/>
      <w:bCs/>
      <w:i/>
      <w:iCs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420" w:line="0" w:lineRule="atLeast"/>
      <w:ind w:hanging="380"/>
      <w:jc w:val="center"/>
    </w:pPr>
    <w:rPr>
      <w:rFonts w:ascii="Century Schoolbook" w:eastAsia="Century Schoolbook" w:hAnsi="Century Schoolbook" w:cs="Century Schoolbook"/>
      <w:b/>
      <w:bCs/>
      <w:sz w:val="14"/>
      <w:szCs w:val="1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line="187" w:lineRule="exact"/>
    </w:pPr>
    <w:rPr>
      <w:rFonts w:ascii="Century Schoolbook" w:eastAsia="Century Schoolbook" w:hAnsi="Century Schoolbook" w:cs="Century Schoolbook"/>
      <w:sz w:val="15"/>
      <w:szCs w:val="15"/>
    </w:rPr>
  </w:style>
  <w:style w:type="paragraph" w:customStyle="1" w:styleId="a9">
    <w:name w:val="Подпись к картинке"/>
    <w:basedOn w:val="a"/>
    <w:link w:val="Exact"/>
    <w:pPr>
      <w:shd w:val="clear" w:color="auto" w:fill="FFFFFF"/>
      <w:spacing w:line="206" w:lineRule="exact"/>
      <w:ind w:firstLine="240"/>
      <w:jc w:val="both"/>
    </w:pPr>
    <w:rPr>
      <w:rFonts w:ascii="Century Schoolbook" w:eastAsia="Century Schoolbook" w:hAnsi="Century Schoolbook" w:cs="Century Schoolbook"/>
      <w:b/>
      <w:bCs/>
      <w:sz w:val="14"/>
      <w:szCs w:val="14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pacing w:val="-20"/>
      <w:sz w:val="16"/>
      <w:szCs w:val="1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sz w:val="15"/>
      <w:szCs w:val="1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</w:pPr>
    <w:rPr>
      <w:rFonts w:ascii="Century Schoolbook" w:eastAsia="Century Schoolbook" w:hAnsi="Century Schoolbook" w:cs="Century Schoolbook"/>
      <w:b/>
      <w:bCs/>
      <w:sz w:val="15"/>
      <w:szCs w:val="15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before="60" w:line="139" w:lineRule="exact"/>
      <w:jc w:val="both"/>
    </w:pPr>
    <w:rPr>
      <w:rFonts w:ascii="Calibri" w:eastAsia="Calibri" w:hAnsi="Calibri" w:cs="Calibri"/>
      <w:b/>
      <w:bCs/>
      <w:spacing w:val="-10"/>
      <w:sz w:val="16"/>
      <w:szCs w:val="16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115" w:lineRule="exact"/>
      <w:jc w:val="both"/>
    </w:pPr>
    <w:rPr>
      <w:rFonts w:ascii="Century Schoolbook" w:eastAsia="Century Schoolbook" w:hAnsi="Century Schoolbook" w:cs="Century Schoolbook"/>
      <w:b/>
      <w:bCs/>
      <w:i/>
      <w:iCs/>
      <w:sz w:val="17"/>
      <w:szCs w:val="17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5"/>
      <w:szCs w:val="15"/>
    </w:rPr>
  </w:style>
  <w:style w:type="paragraph" w:customStyle="1" w:styleId="aa">
    <w:name w:val="Подпись к таблице"/>
    <w:basedOn w:val="a"/>
    <w:link w:val="Exact0"/>
    <w:pPr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sz w:val="15"/>
      <w:szCs w:val="15"/>
    </w:rPr>
  </w:style>
  <w:style w:type="paragraph" w:customStyle="1" w:styleId="21">
    <w:name w:val="Подпись к таблице (2)"/>
    <w:basedOn w:val="a"/>
    <w:link w:val="2Exact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2">
    <w:name w:val="Подпись к таблице (3)"/>
    <w:basedOn w:val="a"/>
    <w:link w:val="3Exact"/>
    <w:pPr>
      <w:shd w:val="clear" w:color="auto" w:fill="FFFFFF"/>
      <w:spacing w:line="149" w:lineRule="exact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41">
    <w:name w:val="Подпись к таблице (4)"/>
    <w:basedOn w:val="a"/>
    <w:link w:val="4Exact0"/>
    <w:pPr>
      <w:shd w:val="clear" w:color="auto" w:fill="FFFFFF"/>
      <w:spacing w:line="149" w:lineRule="exact"/>
    </w:pPr>
    <w:rPr>
      <w:rFonts w:ascii="Century Schoolbook" w:eastAsia="Century Schoolbook" w:hAnsi="Century Schoolbook" w:cs="Century Schoolbook"/>
      <w:b/>
      <w:bCs/>
      <w:sz w:val="15"/>
      <w:szCs w:val="15"/>
    </w:rPr>
  </w:style>
  <w:style w:type="paragraph" w:customStyle="1" w:styleId="51">
    <w:name w:val="Подпись к таблице (5)"/>
    <w:basedOn w:val="a"/>
    <w:link w:val="5Exact"/>
    <w:pPr>
      <w:shd w:val="clear" w:color="auto" w:fill="FFFFFF"/>
      <w:spacing w:line="149" w:lineRule="exact"/>
    </w:pPr>
    <w:rPr>
      <w:rFonts w:ascii="Georgia" w:eastAsia="Georgia" w:hAnsi="Georgia" w:cs="Georgia"/>
      <w:sz w:val="18"/>
      <w:szCs w:val="18"/>
    </w:rPr>
  </w:style>
  <w:style w:type="paragraph" w:customStyle="1" w:styleId="6">
    <w:name w:val="Подпись к таблице (6)"/>
    <w:basedOn w:val="a"/>
    <w:link w:val="6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w w:val="150"/>
      <w:sz w:val="16"/>
      <w:szCs w:val="16"/>
    </w:rPr>
  </w:style>
  <w:style w:type="paragraph" w:customStyle="1" w:styleId="70">
    <w:name w:val="Подпись к таблице (7)"/>
    <w:basedOn w:val="a"/>
    <w:link w:val="7Exact0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-10"/>
      <w:sz w:val="16"/>
      <w:szCs w:val="16"/>
    </w:rPr>
  </w:style>
  <w:style w:type="paragraph" w:customStyle="1" w:styleId="24">
    <w:name w:val="Подпись к картинке (2)"/>
    <w:basedOn w:val="a"/>
    <w:link w:val="2Exact1"/>
    <w:pPr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sz w:val="15"/>
      <w:szCs w:val="15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pacing w:val="-20"/>
      <w:sz w:val="16"/>
      <w:szCs w:val="16"/>
    </w:rPr>
  </w:style>
  <w:style w:type="paragraph" w:customStyle="1" w:styleId="14">
    <w:name w:val="Основной текст (14)"/>
    <w:basedOn w:val="a"/>
    <w:link w:val="14Exact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pacing w:val="-10"/>
      <w:sz w:val="15"/>
      <w:szCs w:val="15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16">
    <w:name w:val="Основной текст (16)"/>
    <w:basedOn w:val="a"/>
    <w:link w:val="16Exact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6"/>
      <w:szCs w:val="26"/>
    </w:rPr>
  </w:style>
  <w:style w:type="paragraph" w:customStyle="1" w:styleId="43">
    <w:name w:val="Заголовок №4"/>
    <w:basedOn w:val="a"/>
    <w:link w:val="42"/>
    <w:pPr>
      <w:shd w:val="clear" w:color="auto" w:fill="FFFFFF"/>
      <w:spacing w:after="36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before="360" w:line="0" w:lineRule="atLeast"/>
    </w:pPr>
    <w:rPr>
      <w:rFonts w:ascii="Franklin Gothic Heavy" w:eastAsia="Franklin Gothic Heavy" w:hAnsi="Franklin Gothic Heavy" w:cs="Franklin Gothic Heavy"/>
      <w:i/>
      <w:iCs/>
      <w:spacing w:val="-20"/>
      <w:sz w:val="9"/>
      <w:szCs w:val="9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420" w:after="60" w:line="0" w:lineRule="atLeast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21">
    <w:name w:val="Заголовок №4 (2)"/>
    <w:basedOn w:val="a"/>
    <w:link w:val="420"/>
    <w:pPr>
      <w:shd w:val="clear" w:color="auto" w:fill="FFFFFF"/>
      <w:spacing w:line="235" w:lineRule="exact"/>
      <w:outlineLvl w:val="3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after="60" w:line="72" w:lineRule="exact"/>
    </w:pPr>
    <w:rPr>
      <w:rFonts w:ascii="Microsoft Sans Serif" w:eastAsia="Microsoft Sans Serif" w:hAnsi="Microsoft Sans Serif" w:cs="Microsoft Sans Serif"/>
      <w:spacing w:val="-10"/>
      <w:sz w:val="8"/>
      <w:szCs w:val="8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39426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9426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kimjy@hanyang.ac.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2213</Words>
  <Characters>12617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7</cp:revision>
  <dcterms:created xsi:type="dcterms:W3CDTF">2016-10-23T21:29:00Z</dcterms:created>
  <dcterms:modified xsi:type="dcterms:W3CDTF">2016-10-23T23:56:00Z</dcterms:modified>
</cp:coreProperties>
</file>