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57" w:rsidRPr="007B0679" w:rsidRDefault="007B0679" w:rsidP="007B0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b/>
          <w:sz w:val="28"/>
          <w:szCs w:val="28"/>
          <w:lang w:val="uk-UA"/>
        </w:rPr>
        <w:t>«Біогеографія»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арбореалів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 належать: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а) ліси, луги та інші гумідні біотипи;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б) пустелі та сухі степи;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7B0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] в) тундра та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високогір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B0679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679" w:rsidRPr="007B0679" w:rsidRDefault="007B0679" w:rsidP="007B0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Бріофлора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 це флора: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а) водоростей;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б) лишайників;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7B0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0679">
        <w:rPr>
          <w:rFonts w:ascii="Times New Roman" w:hAnsi="Times New Roman" w:cs="Times New Roman"/>
          <w:sz w:val="28"/>
          <w:szCs w:val="28"/>
          <w:lang w:val="uk-UA"/>
        </w:rPr>
        <w:t>] в) мохів.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Частина ареалу розташовується у високих широтах Євразії, а інша його частина – у гірських системах Альп та Кавказу це: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[ ] а)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амфіпацифічна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інсуляризація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[ ] б)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полірегіональний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 розрив;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7B0679">
        <w:rPr>
          <w:rFonts w:ascii="Times New Roman" w:hAnsi="Times New Roman" w:cs="Times New Roman"/>
          <w:sz w:val="28"/>
          <w:szCs w:val="28"/>
        </w:rPr>
        <w:t xml:space="preserve"> </w:t>
      </w: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] в)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арктоальпійська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диз</w:t>
      </w:r>
      <w:proofErr w:type="spellEnd"/>
      <w:r w:rsidRPr="007B067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юнкція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679" w:rsidRPr="007B0679" w:rsidRDefault="007B0679" w:rsidP="007B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Доступний для світла верхній шар відкритої води це: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[ ] а)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профундаль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б) пелагіаль;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в) літораль.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Ястрибинна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 сова має ареал: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[ ] а)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циркумбореальний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[ ] б)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амфіпацифічний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[ ] в)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полірегіональний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Флора Африки належить до: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а) трьох царств;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б) двох царств;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в) одного царства.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Серед флори області Скелястих гір переважають: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а) листяні ліси;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б) хвойні ліси;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в) інші види рослинності.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Полінезійське під царство поділяється на: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а) Полінезійську та Гавайську області;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б) Полінезійську та Суданську області;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в) Полінезійську та Аравійську області.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Верблюжа колючка (</w:t>
      </w:r>
      <w:proofErr w:type="spellStart"/>
      <w:r w:rsidRPr="007B0679">
        <w:rPr>
          <w:rFonts w:ascii="Times New Roman" w:hAnsi="Times New Roman" w:cs="Times New Roman"/>
          <w:i/>
          <w:sz w:val="28"/>
          <w:szCs w:val="28"/>
          <w:lang w:val="en-US"/>
        </w:rPr>
        <w:t>Alhagi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>) поширена в: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[ ] а)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Макаронезійській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 області;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[ ] б)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Сахаро-аравійській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 області;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в) Середземноморській області.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Колібрі типовий представник: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[ ] а)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Сонорської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 області;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>[ ] б) Австралійської області;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[ ] в) </w:t>
      </w:r>
      <w:proofErr w:type="spellStart"/>
      <w:r w:rsidRPr="007B0679">
        <w:rPr>
          <w:rFonts w:ascii="Times New Roman" w:hAnsi="Times New Roman" w:cs="Times New Roman"/>
          <w:sz w:val="28"/>
          <w:szCs w:val="28"/>
          <w:lang w:val="uk-UA"/>
        </w:rPr>
        <w:t>Неотропічної</w:t>
      </w:r>
      <w:proofErr w:type="spellEnd"/>
      <w:r w:rsidRPr="007B0679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:rsidR="007B0679" w:rsidRPr="007B0679" w:rsidRDefault="007B0679" w:rsidP="007B0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679" w:rsidRPr="007B0679" w:rsidRDefault="007B0679" w:rsidP="007B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679" w:rsidRPr="007B0679" w:rsidSect="009F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26B"/>
    <w:multiLevelType w:val="hybridMultilevel"/>
    <w:tmpl w:val="544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0679"/>
    <w:rsid w:val="0049698A"/>
    <w:rsid w:val="007B0679"/>
    <w:rsid w:val="009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1108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2016-12-14T06:49:00Z</dcterms:created>
  <dcterms:modified xsi:type="dcterms:W3CDTF">2016-12-14T07:03:00Z</dcterms:modified>
</cp:coreProperties>
</file>