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74" w:rsidRPr="00A16B74" w:rsidRDefault="00A16B74" w:rsidP="00A16B74">
      <w:pPr>
        <w:pStyle w:val="a3"/>
        <w:shd w:val="clear" w:color="auto" w:fill="FFFFFF"/>
        <w:spacing w:before="120" w:beforeAutospacing="0" w:after="120" w:afterAutospacing="0" w:line="336" w:lineRule="atLeast"/>
        <w:ind w:firstLine="567"/>
        <w:jc w:val="both"/>
      </w:pPr>
      <w:r w:rsidRPr="00A16B74">
        <w:rPr>
          <w:b/>
          <w:bCs/>
        </w:rPr>
        <w:t>«Этногенез»</w:t>
      </w:r>
      <w:r w:rsidRPr="00A16B74">
        <w:t> — литературный проект издательств «Популярная литература» и «</w:t>
      </w:r>
      <w:hyperlink r:id="rId4" w:tooltip="АСТ (издательство)" w:history="1">
        <w:r w:rsidRPr="00A16B74">
          <w:rPr>
            <w:rStyle w:val="a4"/>
            <w:color w:val="auto"/>
            <w:u w:val="none"/>
          </w:rPr>
          <w:t>АСТ</w:t>
        </w:r>
      </w:hyperlink>
      <w:r w:rsidRPr="00A16B74">
        <w:t>», начавшийся весной</w:t>
      </w:r>
      <w:r w:rsidRPr="00A16B74">
        <w:rPr>
          <w:rStyle w:val="apple-converted-space"/>
        </w:rPr>
        <w:t> </w:t>
      </w:r>
      <w:hyperlink r:id="rId5" w:tooltip="2009 год в литературе" w:history="1">
        <w:r w:rsidRPr="00A16B74">
          <w:rPr>
            <w:rStyle w:val="a4"/>
            <w:color w:val="auto"/>
            <w:u w:val="none"/>
          </w:rPr>
          <w:t>2009 года</w:t>
        </w:r>
      </w:hyperlink>
      <w:hyperlink r:id="rId6" w:anchor="cite_note-1" w:history="1">
        <w:r w:rsidRPr="00A16B74">
          <w:rPr>
            <w:rStyle w:val="a4"/>
            <w:color w:val="auto"/>
            <w:u w:val="none"/>
            <w:vertAlign w:val="superscript"/>
          </w:rPr>
          <w:t>[1]</w:t>
        </w:r>
      </w:hyperlink>
      <w:hyperlink r:id="rId7" w:anchor="cite_note-2" w:history="1">
        <w:r w:rsidRPr="00A16B74">
          <w:rPr>
            <w:rStyle w:val="a4"/>
            <w:color w:val="auto"/>
            <w:u w:val="none"/>
            <w:vertAlign w:val="superscript"/>
          </w:rPr>
          <w:t>[2]</w:t>
        </w:r>
      </w:hyperlink>
      <w:r w:rsidRPr="00A16B74">
        <w:rPr>
          <w:rStyle w:val="apple-converted-space"/>
        </w:rPr>
        <w:t> </w:t>
      </w:r>
      <w:r w:rsidRPr="00A16B74">
        <w:t xml:space="preserve">и находившийся в заморозке с августа 2015 до мая 2016 года. С мая начинается переиздание книг от АиФ. Кроме книг он включает </w:t>
      </w:r>
      <w:proofErr w:type="spellStart"/>
      <w:r w:rsidRPr="00A16B74">
        <w:t>аудиоверсии</w:t>
      </w:r>
      <w:proofErr w:type="spellEnd"/>
      <w:r w:rsidRPr="00A16B74">
        <w:t xml:space="preserve"> и компьютерные игры</w:t>
      </w:r>
      <w:hyperlink r:id="rId8" w:anchor="cite_note-3" w:history="1">
        <w:r w:rsidRPr="00A16B74">
          <w:rPr>
            <w:rStyle w:val="a4"/>
            <w:color w:val="auto"/>
            <w:u w:val="none"/>
            <w:vertAlign w:val="superscript"/>
          </w:rPr>
          <w:t>[3]</w:t>
        </w:r>
      </w:hyperlink>
      <w:r w:rsidRPr="00A16B74">
        <w:t>, а также активно рекламировался в социальных сетях.</w:t>
      </w:r>
      <w:hyperlink r:id="rId9" w:anchor="cite_note-4" w:history="1">
        <w:r w:rsidRPr="00A16B74">
          <w:rPr>
            <w:rStyle w:val="a4"/>
            <w:color w:val="auto"/>
            <w:u w:val="none"/>
            <w:vertAlign w:val="superscript"/>
          </w:rPr>
          <w:t>[4]</w:t>
        </w:r>
      </w:hyperlink>
      <w:r w:rsidRPr="00A16B74">
        <w:rPr>
          <w:rStyle w:val="apple-converted-space"/>
        </w:rPr>
        <w:t> </w:t>
      </w:r>
      <w:r w:rsidRPr="00A16B74">
        <w:t xml:space="preserve">Первая книга проекта, «Маруся», стала бестселлером по данным </w:t>
      </w:r>
      <w:proofErr w:type="spellStart"/>
      <w:proofErr w:type="gramStart"/>
      <w:r w:rsidRPr="00A16B74">
        <w:t>интернет-магазина</w:t>
      </w:r>
      <w:proofErr w:type="spellEnd"/>
      <w:proofErr w:type="gramEnd"/>
      <w:r w:rsidRPr="00A16B74">
        <w:rPr>
          <w:rStyle w:val="apple-converted-space"/>
        </w:rPr>
        <w:t> </w:t>
      </w:r>
      <w:proofErr w:type="spellStart"/>
      <w:r w:rsidRPr="00A16B74">
        <w:fldChar w:fldCharType="begin"/>
      </w:r>
      <w:r w:rsidRPr="00A16B74">
        <w:instrText xml:space="preserve"> HYPERLINK "https://ru.wikipedia.org/wiki/Ozon" \o "Ozon" </w:instrText>
      </w:r>
      <w:r w:rsidRPr="00A16B74">
        <w:fldChar w:fldCharType="separate"/>
      </w:r>
      <w:r w:rsidRPr="00A16B74">
        <w:rPr>
          <w:rStyle w:val="a4"/>
          <w:color w:val="auto"/>
          <w:u w:val="none"/>
        </w:rPr>
        <w:t>Ozon</w:t>
      </w:r>
      <w:proofErr w:type="spellEnd"/>
      <w:r w:rsidRPr="00A16B74">
        <w:fldChar w:fldCharType="end"/>
      </w:r>
      <w:hyperlink r:id="rId10" w:anchor="cite_note-5" w:history="1">
        <w:r w:rsidRPr="00A16B74">
          <w:rPr>
            <w:rStyle w:val="a4"/>
            <w:color w:val="auto"/>
            <w:u w:val="none"/>
            <w:vertAlign w:val="superscript"/>
          </w:rPr>
          <w:t>[5]</w:t>
        </w:r>
      </w:hyperlink>
      <w:r w:rsidRPr="00A16B74">
        <w:t>. Основателем и вдохновителем проекта считается издатель</w:t>
      </w:r>
      <w:r w:rsidRPr="00A16B74">
        <w:rPr>
          <w:rStyle w:val="apple-converted-space"/>
        </w:rPr>
        <w:t> </w:t>
      </w:r>
      <w:hyperlink r:id="rId11" w:tooltip="Рыков, Константин Игоревич" w:history="1">
        <w:r w:rsidRPr="00A16B74">
          <w:rPr>
            <w:rStyle w:val="a4"/>
            <w:color w:val="auto"/>
            <w:u w:val="none"/>
          </w:rPr>
          <w:t>Константин Рыков</w:t>
        </w:r>
      </w:hyperlink>
      <w:hyperlink r:id="rId12" w:anchor="cite_note-6" w:history="1">
        <w:r w:rsidRPr="00A16B74">
          <w:rPr>
            <w:rStyle w:val="a4"/>
            <w:color w:val="auto"/>
            <w:u w:val="none"/>
            <w:vertAlign w:val="superscript"/>
          </w:rPr>
          <w:t>[6]</w:t>
        </w:r>
      </w:hyperlink>
      <w:r w:rsidRPr="00A16B74">
        <w:t>.</w:t>
      </w:r>
    </w:p>
    <w:p w:rsidR="00A16B74" w:rsidRPr="00A16B74" w:rsidRDefault="00A16B74" w:rsidP="00A16B74">
      <w:pPr>
        <w:pStyle w:val="a3"/>
        <w:shd w:val="clear" w:color="auto" w:fill="FFFFFF"/>
        <w:spacing w:before="120" w:beforeAutospacing="0" w:after="120" w:afterAutospacing="0" w:line="336" w:lineRule="atLeast"/>
        <w:ind w:firstLine="567"/>
        <w:jc w:val="both"/>
      </w:pPr>
      <w:proofErr w:type="gramStart"/>
      <w:r w:rsidRPr="00A16B74">
        <w:t>Изначально планировалось 12 серий, каждая из которых включала в себя 3 книги</w:t>
      </w:r>
      <w:hyperlink r:id="rId13" w:anchor="cite_note-7" w:history="1">
        <w:r w:rsidRPr="00A16B74">
          <w:rPr>
            <w:rStyle w:val="a4"/>
            <w:color w:val="auto"/>
            <w:u w:val="none"/>
            <w:vertAlign w:val="superscript"/>
          </w:rPr>
          <w:t>[7]</w:t>
        </w:r>
      </w:hyperlink>
      <w:r w:rsidRPr="00A16B74">
        <w:rPr>
          <w:rStyle w:val="apple-converted-space"/>
        </w:rPr>
        <w:t> </w:t>
      </w:r>
      <w:r w:rsidRPr="00A16B74">
        <w:t>(«Маруся», «Блокада», «Грешники», «Чингисхан», «Революция», «Миллиардер», «Сомнамбула», «Армагеддон», «Дракон», «Пираты», «Хакеры», «</w:t>
      </w:r>
      <w:proofErr w:type="spellStart"/>
      <w:r w:rsidRPr="00A16B74">
        <w:t>Пангея</w:t>
      </w:r>
      <w:proofErr w:type="spellEnd"/>
      <w:r w:rsidRPr="00A16B74">
        <w:t>»).</w:t>
      </w:r>
      <w:proofErr w:type="gramEnd"/>
      <w:r w:rsidRPr="00A16B74">
        <w:t xml:space="preserve"> Летом 2011 года начато издание «Этногенеза-2», первые серии </w:t>
      </w:r>
      <w:proofErr w:type="gramStart"/>
      <w:r w:rsidRPr="00A16B74">
        <w:t>книг</w:t>
      </w:r>
      <w:proofErr w:type="gramEnd"/>
      <w:r w:rsidRPr="00A16B74">
        <w:t xml:space="preserve"> в котором следующие: </w:t>
      </w:r>
      <w:proofErr w:type="gramStart"/>
      <w:r w:rsidRPr="00A16B74">
        <w:t>«</w:t>
      </w:r>
      <w:proofErr w:type="spellStart"/>
      <w:r w:rsidRPr="00A16B74">
        <w:t>Че</w:t>
      </w:r>
      <w:proofErr w:type="spellEnd"/>
      <w:r w:rsidRPr="00A16B74">
        <w:t xml:space="preserve"> </w:t>
      </w:r>
      <w:proofErr w:type="spellStart"/>
      <w:r w:rsidRPr="00A16B74">
        <w:t>Гевара</w:t>
      </w:r>
      <w:proofErr w:type="spellEnd"/>
      <w:r w:rsidRPr="00A16B74">
        <w:t>», «Рим», «Охотники», «Наполеон», «Тамплиеры», «Тени», «Зеркала», «Тираны», «Цунами», «Франкенштейн», «Западня», «Сыщики», «Эльдорадо».</w:t>
      </w:r>
      <w:proofErr w:type="gramEnd"/>
    </w:p>
    <w:p w:rsidR="00A16B74" w:rsidRPr="00A16B74" w:rsidRDefault="00A16B74" w:rsidP="00A16B74">
      <w:pPr>
        <w:pStyle w:val="a3"/>
        <w:shd w:val="clear" w:color="auto" w:fill="FFFFFF"/>
        <w:spacing w:before="120" w:beforeAutospacing="0" w:after="120" w:afterAutospacing="0" w:line="336" w:lineRule="atLeast"/>
        <w:ind w:firstLine="567"/>
        <w:jc w:val="both"/>
      </w:pPr>
      <w:r w:rsidRPr="00A16B74">
        <w:t>Над сериалом работает несколько авторов — писателей-фантастов, историков, футурологов и сценаристов, причем каждый авторский коллектив работает автономно. Общую координацию работ осуществляют «хранители идеи» — несколько человек (</w:t>
      </w:r>
      <w:hyperlink r:id="rId14" w:tooltip="Рыков, Константин Игоревич" w:history="1">
        <w:r w:rsidRPr="00A16B74">
          <w:rPr>
            <w:rStyle w:val="a4"/>
            <w:color w:val="auto"/>
            <w:u w:val="none"/>
          </w:rPr>
          <w:t>Константин Рыков</w:t>
        </w:r>
      </w:hyperlink>
      <w:r w:rsidRPr="00A16B74">
        <w:t>,</w:t>
      </w:r>
      <w:r w:rsidRPr="00A16B74">
        <w:rPr>
          <w:rStyle w:val="apple-converted-space"/>
        </w:rPr>
        <w:t> </w:t>
      </w:r>
      <w:hyperlink r:id="rId15" w:tooltip="Бенедиктов, Кирилл Станиславович" w:history="1">
        <w:r w:rsidRPr="00A16B74">
          <w:rPr>
            <w:rStyle w:val="a4"/>
            <w:color w:val="auto"/>
            <w:u w:val="none"/>
          </w:rPr>
          <w:t>Кирилл Бенедиктов</w:t>
        </w:r>
      </w:hyperlink>
      <w:r w:rsidRPr="00A16B74">
        <w:t>,</w:t>
      </w:r>
      <w:r w:rsidRPr="00A16B74">
        <w:rPr>
          <w:rStyle w:val="apple-converted-space"/>
        </w:rPr>
        <w:t> </w:t>
      </w:r>
      <w:hyperlink r:id="rId16" w:tooltip="Кондратьева, Елена (страница отсутствует)" w:history="1">
        <w:r w:rsidRPr="00A16B74">
          <w:rPr>
            <w:rStyle w:val="a4"/>
            <w:color w:val="auto"/>
            <w:u w:val="none"/>
          </w:rPr>
          <w:t>Елена Кондратьева</w:t>
        </w:r>
      </w:hyperlink>
      <w:r w:rsidRPr="00A16B74">
        <w:t>,</w:t>
      </w:r>
      <w:r w:rsidRPr="00A16B74">
        <w:rPr>
          <w:rStyle w:val="apple-converted-space"/>
        </w:rPr>
        <w:t> </w:t>
      </w:r>
      <w:hyperlink r:id="rId17" w:tooltip="Пименов, Сергей Викторович" w:history="1">
        <w:r w:rsidRPr="00A16B74">
          <w:rPr>
            <w:rStyle w:val="a4"/>
            <w:color w:val="auto"/>
            <w:u w:val="none"/>
          </w:rPr>
          <w:t xml:space="preserve">Сергей </w:t>
        </w:r>
        <w:proofErr w:type="spellStart"/>
        <w:r w:rsidRPr="00A16B74">
          <w:rPr>
            <w:rStyle w:val="a4"/>
            <w:color w:val="auto"/>
            <w:u w:val="none"/>
          </w:rPr>
          <w:t>Пименов</w:t>
        </w:r>
      </w:hyperlink>
      <w:r w:rsidRPr="00A16B74">
        <w:t>,</w:t>
      </w:r>
      <w:hyperlink r:id="rId18" w:tooltip="Кульков, Евгений (страница отсутствует)" w:history="1">
        <w:r w:rsidRPr="00A16B74">
          <w:rPr>
            <w:rStyle w:val="a4"/>
            <w:color w:val="auto"/>
            <w:u w:val="none"/>
          </w:rPr>
          <w:t>Евгений</w:t>
        </w:r>
        <w:proofErr w:type="spellEnd"/>
        <w:r w:rsidRPr="00A16B74">
          <w:rPr>
            <w:rStyle w:val="a4"/>
            <w:color w:val="auto"/>
            <w:u w:val="none"/>
          </w:rPr>
          <w:t xml:space="preserve"> Кульков</w:t>
        </w:r>
      </w:hyperlink>
      <w:r w:rsidRPr="00A16B74">
        <w:rPr>
          <w:rStyle w:val="apple-converted-space"/>
        </w:rPr>
        <w:t> </w:t>
      </w:r>
      <w:r w:rsidRPr="00A16B74">
        <w:t>и др.), которым известна разгадка тайны вселенной «Этногенеза».</w:t>
      </w:r>
    </w:p>
    <w:p w:rsidR="00A16B74" w:rsidRPr="00A16B74" w:rsidRDefault="00A16B74" w:rsidP="00A16B74">
      <w:pPr>
        <w:pStyle w:val="a3"/>
        <w:shd w:val="clear" w:color="auto" w:fill="FFFFFF"/>
        <w:spacing w:before="120" w:beforeAutospacing="0" w:after="120" w:afterAutospacing="0" w:line="336" w:lineRule="atLeast"/>
        <w:ind w:firstLine="567"/>
        <w:jc w:val="both"/>
      </w:pPr>
      <w:r w:rsidRPr="00A16B74">
        <w:t xml:space="preserve">Параллельно с публикацией книг выходит платная </w:t>
      </w:r>
      <w:proofErr w:type="spellStart"/>
      <w:r w:rsidRPr="00A16B74">
        <w:t>аудиоверсия</w:t>
      </w:r>
      <w:proofErr w:type="spellEnd"/>
      <w:r w:rsidRPr="00A16B74">
        <w:t xml:space="preserve"> сериала</w:t>
      </w:r>
      <w:hyperlink r:id="rId19" w:anchor="cite_note-8" w:history="1">
        <w:r w:rsidRPr="00A16B74">
          <w:rPr>
            <w:rStyle w:val="a4"/>
            <w:color w:val="auto"/>
            <w:u w:val="none"/>
            <w:vertAlign w:val="superscript"/>
          </w:rPr>
          <w:t>[8]</w:t>
        </w:r>
      </w:hyperlink>
      <w:r w:rsidRPr="00A16B74">
        <w:rPr>
          <w:rStyle w:val="apple-converted-space"/>
        </w:rPr>
        <w:t> </w:t>
      </w:r>
      <w:r w:rsidRPr="00A16B74">
        <w:t xml:space="preserve">(бесплатными остались только «Маруся» и «Хакеры»). В 2013 году создатели проекта запустили </w:t>
      </w:r>
      <w:proofErr w:type="spellStart"/>
      <w:r w:rsidRPr="00A16B74">
        <w:t>браузерную</w:t>
      </w:r>
      <w:proofErr w:type="spellEnd"/>
      <w:r w:rsidRPr="00A16B74">
        <w:t xml:space="preserve"> игру «</w:t>
      </w:r>
      <w:proofErr w:type="spellStart"/>
      <w:r w:rsidRPr="00A16B74">
        <w:t>Война</w:t>
      </w:r>
      <w:proofErr w:type="gramStart"/>
      <w:r w:rsidRPr="00A16B74">
        <w:t>.р</w:t>
      </w:r>
      <w:proofErr w:type="gramEnd"/>
      <w:r w:rsidRPr="00A16B74">
        <w:t>у</w:t>
      </w:r>
      <w:proofErr w:type="spellEnd"/>
      <w:r w:rsidRPr="00A16B74">
        <w:t>» по мотивам книг</w:t>
      </w:r>
      <w:hyperlink r:id="rId20" w:anchor="cite_note-9" w:history="1">
        <w:r w:rsidRPr="00A16B74">
          <w:rPr>
            <w:rStyle w:val="a4"/>
            <w:color w:val="auto"/>
            <w:u w:val="none"/>
            <w:vertAlign w:val="superscript"/>
          </w:rPr>
          <w:t>[9]</w:t>
        </w:r>
      </w:hyperlink>
      <w:r w:rsidRPr="00A16B74">
        <w:t>. Выпущена также игра «</w:t>
      </w:r>
      <w:proofErr w:type="spellStart"/>
      <w:r w:rsidRPr="00A16B74">
        <w:t>Майдан.ру</w:t>
      </w:r>
      <w:proofErr w:type="spellEnd"/>
      <w:r w:rsidRPr="00A16B74">
        <w:t xml:space="preserve">», посвящённая текущим политическим событиям на Украине. В 2015 году запущен бета-тест экономической </w:t>
      </w:r>
      <w:proofErr w:type="spellStart"/>
      <w:r w:rsidRPr="00A16B74">
        <w:t>онлайн</w:t>
      </w:r>
      <w:proofErr w:type="spellEnd"/>
      <w:r w:rsidRPr="00A16B74">
        <w:t xml:space="preserve"> стратегии «</w:t>
      </w:r>
      <w:hyperlink r:id="rId21" w:history="1">
        <w:r w:rsidRPr="00A16B74">
          <w:rPr>
            <w:rStyle w:val="a4"/>
            <w:color w:val="auto"/>
            <w:u w:val="none"/>
          </w:rPr>
          <w:t>Миллиардер</w:t>
        </w:r>
      </w:hyperlink>
      <w:r w:rsidRPr="00A16B74">
        <w:t>». Игра позиционирует себя как бизнес-симулятор.</w:t>
      </w:r>
    </w:p>
    <w:p w:rsidR="00A16B74" w:rsidRPr="00A16B74" w:rsidRDefault="00A16B74" w:rsidP="00A16B74">
      <w:pPr>
        <w:pStyle w:val="a3"/>
        <w:shd w:val="clear" w:color="auto" w:fill="FFFFFF"/>
        <w:spacing w:before="120" w:beforeAutospacing="0" w:after="120" w:afterAutospacing="0" w:line="336" w:lineRule="atLeast"/>
        <w:ind w:firstLine="567"/>
        <w:jc w:val="both"/>
      </w:pPr>
      <w:r w:rsidRPr="00A16B74">
        <w:t xml:space="preserve">В данный период времени проект «Этногенез» переживает затяжные кризисные явления, авторам проекта и его новому </w:t>
      </w:r>
      <w:proofErr w:type="spellStart"/>
      <w:proofErr w:type="gramStart"/>
      <w:r w:rsidRPr="00A16B74">
        <w:t>шеф-редактору</w:t>
      </w:r>
      <w:proofErr w:type="spellEnd"/>
      <w:proofErr w:type="gramEnd"/>
      <w:r w:rsidRPr="00A16B74">
        <w:t xml:space="preserve"> Вадиму </w:t>
      </w:r>
      <w:proofErr w:type="spellStart"/>
      <w:r w:rsidRPr="00A16B74">
        <w:t>Чекунову</w:t>
      </w:r>
      <w:proofErr w:type="spellEnd"/>
      <w:r w:rsidRPr="00A16B74">
        <w:t xml:space="preserve"> пока не удаётся наладить выпуск книг в прежнем объёме и с прежней периодичностью.</w:t>
      </w:r>
    </w:p>
    <w:p w:rsidR="00A16B74" w:rsidRPr="00A16B74" w:rsidRDefault="00A16B74" w:rsidP="00A16B74">
      <w:pPr>
        <w:pStyle w:val="a3"/>
        <w:shd w:val="clear" w:color="auto" w:fill="FFFFFF"/>
        <w:spacing w:before="120" w:beforeAutospacing="0" w:after="120" w:afterAutospacing="0" w:line="336" w:lineRule="atLeast"/>
        <w:ind w:firstLine="567"/>
        <w:jc w:val="both"/>
      </w:pPr>
      <w:r w:rsidRPr="00A16B74">
        <w:t>Основная концепция проекта заключается в том, что в мире существует огромное множество магических</w:t>
      </w:r>
      <w:r w:rsidRPr="00A16B74">
        <w:rPr>
          <w:rStyle w:val="apple-converted-space"/>
        </w:rPr>
        <w:t> </w:t>
      </w:r>
      <w:hyperlink r:id="rId22" w:tooltip="Артефакт" w:history="1">
        <w:r w:rsidRPr="00A16B74">
          <w:rPr>
            <w:rStyle w:val="a4"/>
            <w:color w:val="auto"/>
            <w:u w:val="none"/>
          </w:rPr>
          <w:t>артефактов</w:t>
        </w:r>
      </w:hyperlink>
      <w:r w:rsidRPr="00A16B74">
        <w:rPr>
          <w:rStyle w:val="apple-converted-space"/>
        </w:rPr>
        <w:t> </w:t>
      </w:r>
      <w:r w:rsidRPr="00A16B74">
        <w:t xml:space="preserve">(«предметов») в виде небольших, но очень прочных фигурок животных из неизвестного науке серебристого металла, дающих </w:t>
      </w:r>
      <w:proofErr w:type="spellStart"/>
      <w:r w:rsidRPr="00A16B74">
        <w:t>сверхспособности</w:t>
      </w:r>
      <w:proofErr w:type="spellEnd"/>
      <w:r w:rsidRPr="00A16B74">
        <w:t xml:space="preserve"> их обладателям и тем самым влияющих на ход исторических процессов. Артефакты различаются по силе и даваемым способностям: некоторые позволяют владельцу стать бессмертным, невидимым, дают возможность </w:t>
      </w:r>
      <w:proofErr w:type="spellStart"/>
      <w:r w:rsidRPr="00A16B74">
        <w:t>телепортироваться</w:t>
      </w:r>
      <w:proofErr w:type="spellEnd"/>
      <w:r w:rsidRPr="00A16B74">
        <w:t>, понимать все языки мира, управлять животными, быть неуязвимым, не спать, наделяют даром убеждения или препятствуют действию других артефактов. Некоторые артефакты достаточно слабые — скажем, могут разжечь пламя с огонек спички. После того как артефакт попадает к человеку, его глаза становятся разного цвета (левый — синего, правый — зелёного); именно эта особенность позволяет владельцам предметов узнавать друг друга. Артефакты часто отрицательно влияют на здоровье при долгом и непрерывном использовании, некоторые артефакты купируют это свойство.</w:t>
      </w:r>
    </w:p>
    <w:p w:rsidR="00A16B74" w:rsidRPr="00A16B74" w:rsidRDefault="00A16B74" w:rsidP="00A16B74">
      <w:pPr>
        <w:pStyle w:val="a3"/>
        <w:shd w:val="clear" w:color="auto" w:fill="FFFFFF"/>
        <w:spacing w:before="120" w:beforeAutospacing="0" w:after="120" w:afterAutospacing="0" w:line="336" w:lineRule="atLeast"/>
        <w:ind w:firstLine="567"/>
        <w:jc w:val="both"/>
      </w:pPr>
      <w:r w:rsidRPr="00A16B74">
        <w:t>Серии книг связаны не только магическими артефактами, но и персонажами: например, Маруся Гумилёва, героиня серии книг «Маруся» — дочка главного героя книги «Миллиардер» бизнесмена Андрея Гумилёва; в свою очередь, сам Гумилёв является вымышленным потомком реального исторического лица —</w:t>
      </w:r>
      <w:r w:rsidRPr="00A16B74">
        <w:rPr>
          <w:rStyle w:val="apple-converted-space"/>
        </w:rPr>
        <w:t> </w:t>
      </w:r>
      <w:hyperlink r:id="rId23" w:tooltip="Гумилёв, Лев Николаевич" w:history="1">
        <w:r w:rsidRPr="00A16B74">
          <w:rPr>
            <w:rStyle w:val="a4"/>
            <w:color w:val="auto"/>
            <w:u w:val="none"/>
          </w:rPr>
          <w:t>Л. Н. Гумилёва</w:t>
        </w:r>
      </w:hyperlink>
      <w:r w:rsidRPr="00A16B74">
        <w:t>, судьба которого во время</w:t>
      </w:r>
      <w:r w:rsidRPr="00A16B74">
        <w:rPr>
          <w:rStyle w:val="apple-converted-space"/>
        </w:rPr>
        <w:t> </w:t>
      </w:r>
      <w:hyperlink r:id="rId24" w:tooltip="Великая Отечественная война" w:history="1">
        <w:r w:rsidRPr="00A16B74">
          <w:rPr>
            <w:rStyle w:val="a4"/>
            <w:color w:val="auto"/>
            <w:u w:val="none"/>
          </w:rPr>
          <w:t>Великой Отечественной войны</w:t>
        </w:r>
      </w:hyperlink>
      <w:r w:rsidRPr="00A16B74">
        <w:rPr>
          <w:rStyle w:val="apple-converted-space"/>
        </w:rPr>
        <w:t> </w:t>
      </w:r>
      <w:r w:rsidRPr="00A16B74">
        <w:t xml:space="preserve">описывается в книге «Блокада». В книге «Революция» одним из главных героев является </w:t>
      </w:r>
      <w:proofErr w:type="spellStart"/>
      <w:r w:rsidRPr="00A16B74">
        <w:t>поэт</w:t>
      </w:r>
      <w:hyperlink r:id="rId25" w:tooltip="Гумилёв, Николай Степанович" w:history="1">
        <w:r w:rsidRPr="00A16B74">
          <w:rPr>
            <w:rStyle w:val="a4"/>
            <w:color w:val="auto"/>
            <w:u w:val="none"/>
          </w:rPr>
          <w:t>Н</w:t>
        </w:r>
        <w:proofErr w:type="spellEnd"/>
        <w:r w:rsidRPr="00A16B74">
          <w:rPr>
            <w:rStyle w:val="a4"/>
            <w:color w:val="auto"/>
            <w:u w:val="none"/>
          </w:rPr>
          <w:t>. С. Гумилёв</w:t>
        </w:r>
      </w:hyperlink>
      <w:hyperlink r:id="rId26" w:anchor="cite_note-10" w:history="1">
        <w:r w:rsidRPr="00A16B74">
          <w:rPr>
            <w:rStyle w:val="a4"/>
            <w:color w:val="auto"/>
            <w:u w:val="none"/>
            <w:vertAlign w:val="superscript"/>
          </w:rPr>
          <w:t>[10]</w:t>
        </w:r>
      </w:hyperlink>
      <w:r w:rsidRPr="00A16B74">
        <w:t>, отец Л. Н. Гумилёва. В книге «Сомнамбула», действие в которой происходит в далеком будущем, главный герой также происходит из рода Гумилёвых.</w:t>
      </w:r>
    </w:p>
    <w:p w:rsidR="00CB4E3E" w:rsidRPr="00A16B74" w:rsidRDefault="00CB4E3E" w:rsidP="00A16B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B4E3E" w:rsidRPr="00A16B74" w:rsidSect="00A16B74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B74"/>
    <w:rsid w:val="00A16B74"/>
    <w:rsid w:val="00CB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16B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6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1%82%D0%BD%D0%BE%D0%B3%D0%B5%D0%BD%D0%B5%D0%B7_(%D0%BB%D0%B8%D1%82%D0%B5%D1%80%D0%B0%D1%82%D1%83%D1%80%D0%BD%D1%8B%D0%B9_%D0%BF%D1%80%D0%BE%D0%B5%D0%BA%D1%82)" TargetMode="External"/><Relationship Id="rId13" Type="http://schemas.openxmlformats.org/officeDocument/2006/relationships/hyperlink" Target="https://ru.wikipedia.org/wiki/%D0%AD%D1%82%D0%BD%D0%BE%D0%B3%D0%B5%D0%BD%D0%B5%D0%B7_(%D0%BB%D0%B8%D1%82%D0%B5%D1%80%D0%B0%D1%82%D1%83%D1%80%D0%BD%D1%8B%D0%B9_%D0%BF%D1%80%D0%BE%D0%B5%D0%BA%D1%82)" TargetMode="External"/><Relationship Id="rId18" Type="http://schemas.openxmlformats.org/officeDocument/2006/relationships/hyperlink" Target="https://ru.wikipedia.org/w/index.php?title=%D0%9A%D1%83%D0%BB%D1%8C%D0%BA%D0%BE%D0%B2,_%D0%95%D0%B2%D0%B3%D0%B5%D0%BD%D0%B8%D0%B9&amp;action=edit&amp;redlink=1" TargetMode="External"/><Relationship Id="rId26" Type="http://schemas.openxmlformats.org/officeDocument/2006/relationships/hyperlink" Target="https://ru.wikipedia.org/wiki/%D0%AD%D1%82%D0%BD%D0%BE%D0%B3%D0%B5%D0%BD%D0%B5%D0%B7_(%D0%BB%D0%B8%D1%82%D0%B5%D1%80%D0%B0%D1%82%D1%83%D1%80%D0%BD%D1%8B%D0%B9_%D0%BF%D1%80%D0%BE%D0%B5%D0%BA%D1%82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illiarder.ru/" TargetMode="External"/><Relationship Id="rId7" Type="http://schemas.openxmlformats.org/officeDocument/2006/relationships/hyperlink" Target="https://ru.wikipedia.org/wiki/%D0%AD%D1%82%D0%BD%D0%BE%D0%B3%D0%B5%D0%BD%D0%B5%D0%B7_(%D0%BB%D0%B8%D1%82%D0%B5%D1%80%D0%B0%D1%82%D1%83%D1%80%D0%BD%D1%8B%D0%B9_%D0%BF%D1%80%D0%BE%D0%B5%D0%BA%D1%82)" TargetMode="External"/><Relationship Id="rId12" Type="http://schemas.openxmlformats.org/officeDocument/2006/relationships/hyperlink" Target="https://ru.wikipedia.org/wiki/%D0%AD%D1%82%D0%BD%D0%BE%D0%B3%D0%B5%D0%BD%D0%B5%D0%B7_(%D0%BB%D0%B8%D1%82%D0%B5%D1%80%D0%B0%D1%82%D1%83%D1%80%D0%BD%D1%8B%D0%B9_%D0%BF%D1%80%D0%BE%D0%B5%D0%BA%D1%82)" TargetMode="External"/><Relationship Id="rId17" Type="http://schemas.openxmlformats.org/officeDocument/2006/relationships/hyperlink" Target="https://ru.wikipedia.org/wiki/%D0%9F%D0%B8%D0%BC%D0%B5%D0%BD%D0%BE%D0%B2,_%D0%A1%D0%B5%D1%80%D0%B3%D0%B5%D0%B9_%D0%92%D0%B8%D0%BA%D1%82%D0%BE%D1%80%D0%BE%D0%B2%D0%B8%D1%87" TargetMode="External"/><Relationship Id="rId25" Type="http://schemas.openxmlformats.org/officeDocument/2006/relationships/hyperlink" Target="https://ru.wikipedia.org/wiki/%D0%93%D1%83%D0%BC%D0%B8%D0%BB%D1%91%D0%B2,_%D0%9D%D0%B8%D0%BA%D0%BE%D0%BB%D0%B0%D0%B9_%D0%A1%D1%82%D0%B5%D0%BF%D0%B0%D0%BD%D0%BE%D0%B2%D0%B8%D1%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/index.php?title=%D0%9A%D0%BE%D0%BD%D0%B4%D1%80%D0%B0%D1%82%D1%8C%D0%B5%D0%B2%D0%B0,_%D0%95%D0%BB%D0%B5%D0%BD%D0%B0&amp;action=edit&amp;redlink=1" TargetMode="External"/><Relationship Id="rId20" Type="http://schemas.openxmlformats.org/officeDocument/2006/relationships/hyperlink" Target="https://ru.wikipedia.org/wiki/%D0%AD%D1%82%D0%BD%D0%BE%D0%B3%D0%B5%D0%BD%D0%B5%D0%B7_(%D0%BB%D0%B8%D1%82%D0%B5%D1%80%D0%B0%D1%82%D1%83%D1%80%D0%BD%D1%8B%D0%B9_%D0%BF%D1%80%D0%BE%D0%B5%D0%BA%D1%82)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D%D1%82%D0%BD%D0%BE%D0%B3%D0%B5%D0%BD%D0%B5%D0%B7_(%D0%BB%D0%B8%D1%82%D0%B5%D1%80%D0%B0%D1%82%D1%83%D1%80%D0%BD%D1%8B%D0%B9_%D0%BF%D1%80%D0%BE%D0%B5%D0%BA%D1%82)" TargetMode="External"/><Relationship Id="rId11" Type="http://schemas.openxmlformats.org/officeDocument/2006/relationships/hyperlink" Target="https://ru.wikipedia.org/wiki/%D0%A0%D1%8B%D0%BA%D0%BE%D0%B2,_%D0%9A%D0%BE%D0%BD%D1%81%D1%82%D0%B0%D0%BD%D1%82%D0%B8%D0%BD_%D0%98%D0%B3%D0%BE%D1%80%D0%B5%D0%B2%D0%B8%D1%87" TargetMode="External"/><Relationship Id="rId24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5" Type="http://schemas.openxmlformats.org/officeDocument/2006/relationships/hyperlink" Target="https://ru.wikipedia.org/wiki/2009_%D0%B3%D0%BE%D0%B4_%D0%B2_%D0%BB%D0%B8%D1%82%D0%B5%D1%80%D0%B0%D1%82%D1%83%D1%80%D0%B5" TargetMode="External"/><Relationship Id="rId15" Type="http://schemas.openxmlformats.org/officeDocument/2006/relationships/hyperlink" Target="https://ru.wikipedia.org/wiki/%D0%91%D0%B5%D0%BD%D0%B5%D0%B4%D0%B8%D0%BA%D1%82%D0%BE%D0%B2,_%D0%9A%D0%B8%D1%80%D0%B8%D0%BB%D0%BB_%D0%A1%D1%82%D0%B0%D0%BD%D0%B8%D1%81%D0%BB%D0%B0%D0%B2%D0%BE%D0%B2%D0%B8%D1%87" TargetMode="External"/><Relationship Id="rId23" Type="http://schemas.openxmlformats.org/officeDocument/2006/relationships/hyperlink" Target="https://ru.wikipedia.org/wiki/%D0%93%D1%83%D0%BC%D0%B8%D0%BB%D1%91%D0%B2,_%D0%9B%D0%B5%D0%B2_%D0%9D%D0%B8%D0%BA%D0%BE%D0%BB%D0%B0%D0%B5%D0%B2%D0%B8%D1%8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AD%D1%82%D0%BD%D0%BE%D0%B3%D0%B5%D0%BD%D0%B5%D0%B7_(%D0%BB%D0%B8%D1%82%D0%B5%D1%80%D0%B0%D1%82%D1%83%D1%80%D0%BD%D1%8B%D0%B9_%D0%BF%D1%80%D0%BE%D0%B5%D0%BA%D1%82)" TargetMode="External"/><Relationship Id="rId19" Type="http://schemas.openxmlformats.org/officeDocument/2006/relationships/hyperlink" Target="https://ru.wikipedia.org/wiki/%D0%AD%D1%82%D0%BD%D0%BE%D0%B3%D0%B5%D0%BD%D0%B5%D0%B7_(%D0%BB%D0%B8%D1%82%D0%B5%D1%80%D0%B0%D1%82%D1%83%D1%80%D0%BD%D1%8B%D0%B9_%D0%BF%D1%80%D0%BE%D0%B5%D0%BA%D1%82)" TargetMode="External"/><Relationship Id="rId4" Type="http://schemas.openxmlformats.org/officeDocument/2006/relationships/hyperlink" Target="https://ru.wikipedia.org/wiki/%D0%90%D0%A1%D0%A2_(%D0%B8%D0%B7%D0%B4%D0%B0%D1%82%D0%B5%D0%BB%D1%8C%D1%81%D1%82%D0%B2%D0%BE)" TargetMode="External"/><Relationship Id="rId9" Type="http://schemas.openxmlformats.org/officeDocument/2006/relationships/hyperlink" Target="https://ru.wikipedia.org/wiki/%D0%AD%D1%82%D0%BD%D0%BE%D0%B3%D0%B5%D0%BD%D0%B5%D0%B7_(%D0%BB%D0%B8%D1%82%D0%B5%D1%80%D0%B0%D1%82%D1%83%D1%80%D0%BD%D1%8B%D0%B9_%D0%BF%D1%80%D0%BE%D0%B5%D0%BA%D1%82)" TargetMode="External"/><Relationship Id="rId14" Type="http://schemas.openxmlformats.org/officeDocument/2006/relationships/hyperlink" Target="https://ru.wikipedia.org/wiki/%D0%A0%D1%8B%D0%BA%D0%BE%D0%B2,_%D0%9A%D0%BE%D0%BD%D1%81%D1%82%D0%B0%D0%BD%D1%82%D0%B8%D0%BD_%D0%98%D0%B3%D0%BE%D1%80%D0%B5%D0%B2%D0%B8%D1%87" TargetMode="External"/><Relationship Id="rId22" Type="http://schemas.openxmlformats.org/officeDocument/2006/relationships/hyperlink" Target="https://ru.wikipedia.org/wiki/%D0%90%D1%80%D1%82%D0%B5%D1%84%D0%B0%D0%BA%D1%8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1260</Words>
  <Characters>7182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2</cp:revision>
  <dcterms:created xsi:type="dcterms:W3CDTF">2017-04-11T09:48:00Z</dcterms:created>
  <dcterms:modified xsi:type="dcterms:W3CDTF">2017-04-11T09:49:00Z</dcterms:modified>
</cp:coreProperties>
</file>