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C0" w:rsidRPr="007D6EC0" w:rsidRDefault="007D6EC0" w:rsidP="007D6E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6EC0">
        <w:rPr>
          <w:rFonts w:ascii="Times New Roman" w:hAnsi="Times New Roman" w:cs="Times New Roman"/>
          <w:sz w:val="28"/>
          <w:szCs w:val="28"/>
        </w:rPr>
        <w:t>Лабораторна</w:t>
      </w:r>
      <w:proofErr w:type="spellEnd"/>
      <w:r w:rsidRPr="007D6EC0">
        <w:rPr>
          <w:rFonts w:ascii="Times New Roman" w:hAnsi="Times New Roman" w:cs="Times New Roman"/>
          <w:sz w:val="28"/>
          <w:szCs w:val="28"/>
        </w:rPr>
        <w:t xml:space="preserve"> робота 7: </w:t>
      </w:r>
    </w:p>
    <w:p w:rsidR="007D6EC0" w:rsidRPr="007D6EC0" w:rsidRDefault="007D6EC0" w:rsidP="007D6E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EC0">
        <w:rPr>
          <w:rFonts w:ascii="Times New Roman" w:hAnsi="Times New Roman" w:cs="Times New Roman"/>
          <w:sz w:val="28"/>
          <w:szCs w:val="28"/>
        </w:rPr>
        <w:t xml:space="preserve">Использование инструментов </w:t>
      </w:r>
      <w:proofErr w:type="spellStart"/>
      <w:r w:rsidRPr="007D6EC0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7D6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C0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7D6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C0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7D6EC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6EC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D6EC0">
        <w:rPr>
          <w:rFonts w:ascii="Times New Roman" w:hAnsi="Times New Roman" w:cs="Times New Roman"/>
          <w:sz w:val="28"/>
          <w:szCs w:val="28"/>
        </w:rPr>
        <w:t xml:space="preserve"> 2007 для создания модели интеллектуального анализа данных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Рассмотренные в лабораторных работах </w:t>
      </w:r>
      <w:hyperlink r:id="rId5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"Надстройки интеллектуального анализа данных для 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MicrosoftOffice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 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6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"Использование инструментов "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Prediction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Calculator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и "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ShoppingbasketAnalysis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"" 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"Средства анализа таблиц для </w:t>
      </w:r>
      <w:bookmarkStart w:id="0" w:name="keyword1"/>
      <w:bookmarkEnd w:id="0"/>
      <w:proofErr w:type="spellStart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Excel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TableAnalysisTools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конечного пользователя во многом представляются "черным ящиком", выполняющим </w:t>
      </w:r>
      <w:bookmarkStart w:id="1" w:name="keyword2"/>
      <w:bookmarkEnd w:id="1"/>
      <w:proofErr w:type="spellStart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</w:t>
      </w:r>
      <w:proofErr w:type="gramStart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дающим информации о том, как получен результат. Если такое решение не устраивает, можно перейти с вкладки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Analyze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вкладку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DataMining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воспользоваться инструментами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DataMiningClient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</w:t>
      </w:r>
      <w:bookmarkStart w:id="2" w:name="keyword3"/>
      <w:bookmarkEnd w:id="2"/>
      <w:proofErr w:type="spellStart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Excel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7" w:anchor="image.14.1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рис. 14.1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image.14.1"/>
      <w:bookmarkEnd w:id="3"/>
      <w:r w:rsidRPr="007D6E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3FAC8" wp14:editId="4F088CAB">
            <wp:extent cx="4171950" cy="1562100"/>
            <wp:effectExtent l="0" t="0" r="0" b="0"/>
            <wp:docPr id="9" name="Рисунок 9" descr="Группа инструментов DataMod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ппа инструментов DataModel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14.1. 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инструментов </w:t>
      </w:r>
      <w:proofErr w:type="spellStart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DataModeling</w:t>
      </w:r>
      <w:proofErr w:type="spellEnd"/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"Использование инструментов 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Data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Mining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Client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Excel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2007 для подготовки данных" 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рассмотрели инструменты, позволяющие подготовить данные для анализа. Следующая </w:t>
      </w:r>
      <w:bookmarkStart w:id="4" w:name="keyword4"/>
      <w:bookmarkEnd w:id="4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группа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показанные на </w:t>
      </w:r>
      <w:hyperlink r:id="rId10" w:anchor="image.14.1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рис. 14.1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инструменты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DataModeling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,позволяющие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модели интеллектуального анализа данных.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7319"/>
      </w:tblGrid>
      <w:tr w:rsidR="007D6EC0" w:rsidRPr="007D6EC0" w:rsidTr="007D6EC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Классификация (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Classify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 модель классификации на основе существующих данных таблицы 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диапазона 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внешнего источника данных (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AnalysisServicesDataSource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На основе обрабатываемых данных формируются шаблоны, которые при использовании позволяют отнести рассматриваемый 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 к одному из возможных классов. По умолчанию используется алгоритм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DecisionTrees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также </w:t>
            </w:r>
            <w:proofErr w:type="gram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</w:t>
            </w:r>
            <w:proofErr w:type="gram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LogisticRegression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NaiveBayes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NeuralNetworks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6EC0" w:rsidRPr="007D6EC0" w:rsidTr="007D6EC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Оценка (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Estimate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позволяет создать модель оценки значения целевого параметра (он должен быть числовым) на основе данных из таблицы или диапазона ячеек 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внешнего источника данных. По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умолчанию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Decision Trees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</w:t>
            </w:r>
            <w:proofErr w:type="gram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Linear Regression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Logistic Regression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Neural Networks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7D6EC0" w:rsidRPr="007D6EC0" w:rsidTr="007D6EC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Кластер (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Cluster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запускает мастер, позволяющий построить модель кластеризации на основе данных из таблицы или диапазона 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либо внешнего источника данных. Модель определяет группы строк со сходными 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характеристиками</w:t>
            </w:r>
            <w:proofErr w:type="gram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чего используется алгоритм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MicrosoftClustering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Данная задача аналогична </w:t>
            </w:r>
            <w:proofErr w:type="gram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решаемой</w:t>
            </w:r>
            <w:proofErr w:type="gram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средством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DetectCategories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 набора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TableAnalysisTools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6EC0" w:rsidRPr="007D6EC0" w:rsidTr="007D6EC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Поиск взаимосвязей (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Associate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создать модель, описывающую взаимосвязь объектов (покупаемых товаров и т.д.), затрагиваемых одной транзакцией, для чего используется алгоритм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AssociationRules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подобной задачей мы сталкивались, используя инструмент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ShoppingBasketAnalysis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TableAnalysisTools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построения модели анализа необходимо, чтобы исходные данные содержали столбец с идентификатором транзакций и были по нему отсортированы. В качестве источника данных может использоваться только таблица или диапазон ячеек 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6EC0" w:rsidRPr="007D6EC0" w:rsidTr="007D6EC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Прогноз </w:t>
            </w: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Forecast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Данный мастер позволяет построить модель для 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прогнозирования новых значений в числовой последовательности, аналогично инструменту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Forecast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TableAnalysisTools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Используется алгоритм 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TimeSeries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для работы которого требуется, чтобы столбец (или столбцы), в отношении которого будет выполняться прогноз, имели непрерывные числовые значения. Также может присутствовать столбец с отметкой времени (в этом случае, строки в таблице должны быть по нему отсортированы).</w:t>
            </w:r>
          </w:p>
        </w:tc>
      </w:tr>
      <w:tr w:rsidR="007D6EC0" w:rsidRPr="007D6EC0" w:rsidTr="007D6EC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Дополнительно (</w:t>
            </w:r>
            <w:proofErr w:type="spellStart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Advanced</w:t>
            </w:r>
            <w:proofErr w:type="spellEnd"/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 создать структуру</w:t>
            </w:r>
            <w:proofErr w:type="gramStart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интеллектуального анализа данных или добавить в существующую структуру новую модель (например, для сравнения результатов, выдаваемых разными алгоритмами анализа).</w:t>
            </w:r>
          </w:p>
        </w:tc>
      </w:tr>
    </w:tbl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инструмент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Classify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поставляющемся с надстройками наборе данных (</w:t>
      </w:r>
      <w:bookmarkStart w:id="5" w:name="keyword5"/>
      <w:bookmarkEnd w:id="5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меню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"Пуск"-&gt;"Надстройки интеллектуального анализа данных"-&gt;"Образцы данных 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Excel</w:t>
      </w:r>
      <w:proofErr w:type="spellEnd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выберем таблицу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TrainingData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,содержащую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случайную выборку 70% данных из таблицы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SourceData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Запустим</w:t>
      </w:r>
      <w:proofErr w:type="gram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Classify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первом окне которого будет комментарий </w:t>
      </w:r>
      <w:bookmarkStart w:id="6" w:name="keyword6"/>
      <w:bookmarkEnd w:id="6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применению инструмента, а второе окно позволит указать </w:t>
      </w:r>
      <w:bookmarkStart w:id="7" w:name="keyword7"/>
      <w:bookmarkEnd w:id="7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источник данных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анализа (</w:t>
      </w:r>
      <w:bookmarkStart w:id="8" w:name="keyword8"/>
      <w:bookmarkEnd w:id="8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TrainingData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).Дальше потребуется описать цель анализа.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нас интересует, сделает ли данный клиент покупку. В целевом столбце указываем </w:t>
      </w:r>
      <w:bookmarkStart w:id="9" w:name="keyword9"/>
      <w:bookmarkEnd w:id="9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параметр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BikeBuyer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1" w:anchor="image.14.2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рис. 14.2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окно слева), сбрасываем в перечне входных столбцов отметки напротив </w:t>
      </w: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ID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(порядковый номер клиента в базе никак не влияет на его решение о покупке). Если </w:t>
      </w: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ID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оставить среди анализируемых параметров, то итоговая модель может его учесть. В частности, на </w:t>
      </w:r>
      <w:hyperlink r:id="rId12" w:anchor="image.14.3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рис. 14.3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показано </w:t>
      </w:r>
      <w:bookmarkStart w:id="10" w:name="keyword10"/>
      <w:bookmarkEnd w:id="10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дерево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решений, учитывающее </w:t>
      </w:r>
      <w:bookmarkStart w:id="11" w:name="keyword11"/>
      <w:bookmarkEnd w:id="11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значение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поля </w:t>
      </w: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ID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классификации, что однозначно неправильно.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image.14.2"/>
      <w:bookmarkEnd w:id="12"/>
      <w:r w:rsidRPr="007D6E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566F00" wp14:editId="72ED1349">
            <wp:extent cx="5905500" cy="2667000"/>
            <wp:effectExtent l="0" t="0" r="0" b="0"/>
            <wp:docPr id="8" name="Рисунок 8" descr="Указание параметров для анализ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азание параметров для анализ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14.2. 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параметров для анализа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image.14.3"/>
      <w:bookmarkEnd w:id="13"/>
      <w:r w:rsidRPr="007D6E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523078" wp14:editId="531A1ADF">
            <wp:extent cx="5905500" cy="1924050"/>
            <wp:effectExtent l="0" t="0" r="0" b="0"/>
            <wp:docPr id="7" name="Рисунок 7" descr="Неудачный вариант дерева решени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удачный вариант дерева решени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14.3. 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Неудачный вариант дерева решений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требуется более точная настройка, можно открыть окно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Parameters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явно указать используемый </w:t>
      </w:r>
      <w:bookmarkStart w:id="14" w:name="keyword12"/>
      <w:bookmarkEnd w:id="14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алгоритм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его параметры (</w:t>
      </w:r>
      <w:hyperlink r:id="rId17" w:anchor="image.14.2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рис. 14.2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окно справа). Далее мастер предложит разделить имеющиеся данные на набор для обучения модели и для ее тестирования (</w:t>
      </w:r>
      <w:hyperlink r:id="rId18" w:anchor="image.14.4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рис. 14.4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-1). </w:t>
      </w:r>
      <w:bookmarkStart w:id="15" w:name="keyword13"/>
      <w:bookmarkEnd w:id="15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умолчанию на набор для тестирования выделяется 30 % строк исходного набора.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702"/>
      </w:tblGrid>
      <w:tr w:rsidR="007D6EC0" w:rsidRPr="007D6EC0" w:rsidTr="007D6EC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table."/>
            <w:bookmarkEnd w:id="16"/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6EC0" w:rsidRPr="007D6EC0" w:rsidTr="007D6EC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image.14.4"/>
            <w:bookmarkEnd w:id="17"/>
            <w:r w:rsidRPr="007D6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4A93722" wp14:editId="0AB4E03B">
                  <wp:extent cx="5143500" cy="4505325"/>
                  <wp:effectExtent l="0" t="0" r="0" b="9525"/>
                  <wp:docPr id="6" name="Рисунок 6" descr="Разбиение данных и указание названий модели и струк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збиение данных и указание названий модели и струк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50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EC0" w:rsidRPr="007D6EC0" w:rsidRDefault="007D6EC0" w:rsidP="007D6E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6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Рис. 14.4. </w:t>
            </w:r>
            <w:r w:rsidRPr="007D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Разбиение данных и указание названий модели и структуры</w:t>
            </w:r>
          </w:p>
        </w:tc>
        <w:tc>
          <w:tcPr>
            <w:tcW w:w="0" w:type="auto"/>
            <w:shd w:val="clear" w:color="auto" w:fill="FFFFFF"/>
            <w:hideMark/>
          </w:tcPr>
          <w:p w:rsidR="007D6EC0" w:rsidRPr="007D6EC0" w:rsidRDefault="007D6EC0" w:rsidP="007D6E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"/>
            <w:bookmarkEnd w:id="18"/>
            <w:r w:rsidRPr="007D6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AAE70D" wp14:editId="246EB983">
                  <wp:extent cx="5143500" cy="4505325"/>
                  <wp:effectExtent l="0" t="0" r="0" b="9525"/>
                  <wp:docPr id="5" name="Рисунок 5" descr="https://intuit.ru/EDI/18_07_20_2/1595024415-12778/tutorial/1036/objects/14/files/23_0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ntuit.ru/EDI/18_07_20_2/1595024415-12778/tutorial/1036/objects/14/files/23_0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50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EC0" w:rsidRPr="007D6EC0" w:rsidRDefault="007D6EC0" w:rsidP="007D6E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этап работы мастера - указание имени создаваемой структуры и модели (</w:t>
      </w:r>
      <w:hyperlink r:id="rId21" w:anchor="image.14.4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рис. 14.4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-2). В нашем примере структура будет назваться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TrainingDataStructure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модель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Classify</w:t>
      </w:r>
      <w:proofErr w:type="spellEnd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BikeBuyer_1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названия нам понадобятся впоследствии для работы с моделью.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выполняющий </w:t>
      </w:r>
      <w:bookmarkStart w:id="19" w:name="keyword14"/>
      <w:bookmarkEnd w:id="19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0" w:name="keyword15"/>
      <w:bookmarkEnd w:id="20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пользователь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имеет прав администратора в базе Аналитических Служб (эту настройку мы делали в </w:t>
      </w:r>
      <w:hyperlink r:id="rId22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"Надстройки интеллектуального анализа данных для 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MicrosoftOffice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 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создать постоянною модель интеллектуального анализа на сервере он не сможет. В этом случае можно использовать временную модель, для чего отметить </w:t>
      </w:r>
      <w:bookmarkStart w:id="21" w:name="keyword16"/>
      <w:bookmarkEnd w:id="21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Use</w:t>
      </w:r>
      <w:proofErr w:type="spellEnd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temporary</w:t>
      </w:r>
      <w:proofErr w:type="spellEnd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model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.Временная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будет 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автоматически удалена с сервера </w:t>
      </w:r>
      <w:bookmarkStart w:id="22" w:name="keyword17"/>
      <w:bookmarkEnd w:id="22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3" w:name="keyword18"/>
      <w:bookmarkEnd w:id="23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завершению сеанса работы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пользователя.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Отмеченная </w:t>
      </w:r>
      <w:bookmarkStart w:id="24" w:name="keyword19"/>
      <w:bookmarkEnd w:id="24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умолчанию настройка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Brose</w:t>
      </w:r>
      <w:proofErr w:type="spellEnd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model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 на то, что после создания модели будет открыто окно просмотра. Для модели, созданной с использованием алгоритма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DecisionTrees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,отображается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построенное </w:t>
      </w:r>
      <w:bookmarkStart w:id="25" w:name="keyword20"/>
      <w:bookmarkEnd w:id="25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дерево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решений и </w:t>
      </w:r>
      <w:bookmarkStart w:id="26" w:name="keyword21"/>
      <w:bookmarkEnd w:id="26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диаграмма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зависимостей. Представленное на </w:t>
      </w:r>
      <w:hyperlink r:id="rId23" w:anchor="image.14.5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рис. 14.5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7" w:name="keyword22"/>
      <w:bookmarkEnd w:id="27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дерево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решений позволяет оценить построенную модель. Расположенные в верней части экрана "ползунок" и выпадающий </w:t>
      </w:r>
      <w:bookmarkStart w:id="28" w:name="keyword23"/>
      <w:bookmarkEnd w:id="28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установить число отображаемых уровней дерева (на рисунке показаны все пять). Если навести </w:t>
      </w:r>
      <w:bookmarkStart w:id="29" w:name="keyword24"/>
      <w:bookmarkEnd w:id="29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мыши на точку ветвления, можно увидеть всплывающую подсказку с указанием того, сколько и каких случаев в обучающем наборе ей соответствует. Для выделенного узла в правой части экрана отображается его описание и </w:t>
      </w:r>
      <w:bookmarkStart w:id="30" w:name="keyword25"/>
      <w:bookmarkEnd w:id="30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гистограмма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распределением значений. Кнопкой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Copy</w:t>
      </w:r>
      <w:proofErr w:type="spellEnd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Excel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перенести результат из окна просмотра на новый </w:t>
      </w:r>
      <w:bookmarkStart w:id="31" w:name="keyword26"/>
      <w:bookmarkEnd w:id="31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32" w:name="keyword27"/>
      <w:bookmarkEnd w:id="32"/>
      <w:proofErr w:type="spellStart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Excel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дерева решений в </w:t>
      </w:r>
      <w:bookmarkStart w:id="33" w:name="keyword28"/>
      <w:bookmarkEnd w:id="33"/>
      <w:proofErr w:type="spellStart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Excel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перенесено его растровое изображение).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image.14.5"/>
      <w:bookmarkEnd w:id="34"/>
      <w:r w:rsidRPr="007D6E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C45D5" wp14:editId="74BFD085">
            <wp:extent cx="5905500" cy="2914650"/>
            <wp:effectExtent l="0" t="0" r="0" b="0"/>
            <wp:docPr id="4" name="Рисунок 4" descr="Построенное дерево решений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троенное дерево решений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14.5. 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Построенное дерево решений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Щелкнув </w:t>
      </w:r>
      <w:bookmarkStart w:id="35" w:name="keyword29"/>
      <w:bookmarkEnd w:id="35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узлу дерева правой клавишей мыши и выбрав в контекстном </w:t>
      </w:r>
      <w:bookmarkStart w:id="36" w:name="keyword30"/>
      <w:bookmarkEnd w:id="36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меню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DrillThroughModelColumns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(можно примерно перевести как "</w:t>
      </w:r>
      <w:bookmarkStart w:id="37" w:name="keyword31"/>
      <w:bookmarkEnd w:id="37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детализация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использовавшихся моделью данных") мы получим новую 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таблицу </w:t>
      </w:r>
      <w:bookmarkStart w:id="38" w:name="keyword32"/>
      <w:bookmarkEnd w:id="38"/>
      <w:proofErr w:type="spellStart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Excel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содержащую набор строк из обучающей выборки, которые соответствуют данному узлу (</w:t>
      </w:r>
      <w:hyperlink r:id="rId26" w:anchor="image.14.6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рис. 14.6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image.14.6"/>
      <w:bookmarkEnd w:id="39"/>
      <w:r w:rsidRPr="007D6E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21719A" wp14:editId="7B0FCAE7">
            <wp:extent cx="5905500" cy="2209800"/>
            <wp:effectExtent l="0" t="0" r="0" b="0"/>
            <wp:docPr id="3" name="Рисунок 3" descr="Результат выполнения DrillThroughModelColumns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выполнения DrillThroughModelColumns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14.6. 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выполнения </w:t>
      </w:r>
      <w:proofErr w:type="spellStart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DrillThroughModelColumns</w:t>
      </w:r>
      <w:proofErr w:type="spellEnd"/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29" w:anchor="image.14.7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рис. 14.7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представлена </w:t>
      </w:r>
      <w:bookmarkStart w:id="40" w:name="keyword33"/>
      <w:bookmarkEnd w:id="40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диаграмма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зависимостей, показывающая выявленные взаимосвязи между </w:t>
      </w:r>
      <w:proofErr w:type="spellStart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параметрами</w:t>
      </w:r>
      <w:proofErr w:type="gramStart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скопировать в </w:t>
      </w:r>
      <w:bookmarkStart w:id="41" w:name="keyword34"/>
      <w:bookmarkEnd w:id="41"/>
      <w:proofErr w:type="spellStart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Excel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.Выделяя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диаграмме узел, можно увидеть все влияющие на него.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Закроем окно просмотра модели. Если нужно будет снова просмотреть ее параметры, воспользуйтесь инструментом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Browse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в группе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ModelUsage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image.14.7"/>
      <w:bookmarkEnd w:id="42"/>
      <w:r w:rsidRPr="007D6E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428A6" wp14:editId="06582D05">
            <wp:extent cx="5905500" cy="2905125"/>
            <wp:effectExtent l="0" t="0" r="0" b="9525"/>
            <wp:docPr id="2" name="Рисунок 2" descr="Диаграмма зависимосте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а зависимосте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14.7. 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зависимостей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управлять имеющимися на сервере структурами и моделями интеллектуального анализа, можно воспользоваться соответствующим мастером, запускаемым </w:t>
      </w:r>
      <w:bookmarkStart w:id="43" w:name="keyword35"/>
      <w:bookmarkEnd w:id="43"/>
      <w:r w:rsidRPr="007D6E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нажатию 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кнопки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ManageModels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вкладке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DataMining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32" w:anchor="image.14.8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рис. 14.8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 позволяет просмотреть имеющиеся структуры и модели, переименовать их, удалить ненужные, выполнить другие действия на сервере прямо из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DataMiningClient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image.14.8"/>
      <w:bookmarkEnd w:id="44"/>
      <w:r w:rsidRPr="007D6E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68D1B" wp14:editId="31F009AB">
            <wp:extent cx="5524500" cy="5905500"/>
            <wp:effectExtent l="0" t="0" r="0" b="0"/>
            <wp:docPr id="1" name="Рисунок 1" descr="Окно управления моделями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кно управления моделями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_GoBack"/>
      <w:bookmarkEnd w:id="45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14.8. 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 управления моделями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Создайте модель интеллектуального анализа, аналогичную описанной в лабораторной работе.</w:t>
      </w:r>
    </w:p>
    <w:p w:rsidR="007D6EC0" w:rsidRPr="007D6EC0" w:rsidRDefault="007D6EC0" w:rsidP="007D6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Воспользуйтесь набором данных в таблице </w:t>
      </w:r>
      <w:proofErr w:type="spellStart"/>
      <w:r w:rsidRPr="007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Associate</w:t>
      </w:r>
      <w:proofErr w:type="spellEnd"/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одноименным мастером для создания модели, описывающей взаимосвязи между категориями товаров в одном заказе. При необходимости, </w:t>
      </w:r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воспользуйтесь справочной системой по инструменту. Проанализируйте выявленные правила и диаграмму зависимостей. Сравните с результатами, полученными в </w:t>
      </w:r>
      <w:hyperlink r:id="rId35" w:history="1"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"Использование инструментов "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Prediction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Calculator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и "</w:t>
        </w:r>
        <w:proofErr w:type="spellStart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ShoppingbasketAnalysis</w:t>
        </w:r>
        <w:proofErr w:type="spellEnd"/>
        <w:r w:rsidRPr="007D6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"" </w:t>
        </w:r>
      </w:hyperlink>
      <w:r w:rsidRPr="007D6EC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"Анализ покупательского поведения").</w:t>
      </w:r>
    </w:p>
    <w:p w:rsidR="007D6EC0" w:rsidRPr="007D6EC0" w:rsidRDefault="007D6EC0" w:rsidP="007D6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EC0" w:rsidRPr="007D6EC0" w:rsidRDefault="007D6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6EC0" w:rsidRPr="007D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5E"/>
    <w:rsid w:val="007D6EC0"/>
    <w:rsid w:val="008D6159"/>
    <w:rsid w:val="00E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EC0"/>
    <w:rPr>
      <w:color w:val="0000FF"/>
      <w:u w:val="single"/>
    </w:rPr>
  </w:style>
  <w:style w:type="character" w:customStyle="1" w:styleId="keyword">
    <w:name w:val="keyword"/>
    <w:basedOn w:val="a0"/>
    <w:rsid w:val="007D6EC0"/>
  </w:style>
  <w:style w:type="paragraph" w:styleId="a5">
    <w:name w:val="Balloon Text"/>
    <w:basedOn w:val="a"/>
    <w:link w:val="a6"/>
    <w:uiPriority w:val="99"/>
    <w:semiHidden/>
    <w:unhideWhenUsed/>
    <w:rsid w:val="007D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EC0"/>
    <w:rPr>
      <w:color w:val="0000FF"/>
      <w:u w:val="single"/>
    </w:rPr>
  </w:style>
  <w:style w:type="character" w:customStyle="1" w:styleId="keyword">
    <w:name w:val="keyword"/>
    <w:basedOn w:val="a0"/>
    <w:rsid w:val="007D6EC0"/>
  </w:style>
  <w:style w:type="paragraph" w:styleId="a5">
    <w:name w:val="Balloon Text"/>
    <w:basedOn w:val="a"/>
    <w:link w:val="a6"/>
    <w:uiPriority w:val="99"/>
    <w:semiHidden/>
    <w:unhideWhenUsed/>
    <w:rsid w:val="007D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uit.ru/EDI/18_07_20_2/1595024415-12778/tutorial/1036/objects/14/files/23_02.jpg" TargetMode="External"/><Relationship Id="rId18" Type="http://schemas.openxmlformats.org/officeDocument/2006/relationships/hyperlink" Target="https://intuit.ru/studies/courses/2312/612/lecture/13274?page=1" TargetMode="External"/><Relationship Id="rId26" Type="http://schemas.openxmlformats.org/officeDocument/2006/relationships/hyperlink" Target="https://intuit.ru/studies/courses/2312/612/lecture/13274?page=1" TargetMode="External"/><Relationship Id="rId21" Type="http://schemas.openxmlformats.org/officeDocument/2006/relationships/hyperlink" Target="https://intuit.ru/studies/courses/2312/612/lecture/13274?page=1" TargetMode="External"/><Relationship Id="rId34" Type="http://schemas.openxmlformats.org/officeDocument/2006/relationships/image" Target="media/image9.jpeg"/><Relationship Id="rId7" Type="http://schemas.openxmlformats.org/officeDocument/2006/relationships/hyperlink" Target="https://intuit.ru/studies/courses/2312/612/lecture/13274?page=1" TargetMode="External"/><Relationship Id="rId12" Type="http://schemas.openxmlformats.org/officeDocument/2006/relationships/hyperlink" Target="https://intuit.ru/studies/courses/2312/612/lecture/13274?page=1" TargetMode="External"/><Relationship Id="rId17" Type="http://schemas.openxmlformats.org/officeDocument/2006/relationships/hyperlink" Target="https://intuit.ru/studies/courses/2312/612/lecture/13274?page=1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intuit.ru/EDI/18_07_20_2/1595024415-12778/tutorial/1036/objects/14/files/23_08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https://intuit.ru/studies/courses/2312/612/lecture/13274?page=1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uit.ru/studies/courses/2312/612/lecture/13268" TargetMode="External"/><Relationship Id="rId11" Type="http://schemas.openxmlformats.org/officeDocument/2006/relationships/hyperlink" Target="https://intuit.ru/studies/courses/2312/612/lecture/13274?page=1" TargetMode="External"/><Relationship Id="rId24" Type="http://schemas.openxmlformats.org/officeDocument/2006/relationships/hyperlink" Target="https://intuit.ru/EDI/18_07_20_2/1595024415-12778/tutorial/1036/objects/14/files/23_05.jpg" TargetMode="External"/><Relationship Id="rId32" Type="http://schemas.openxmlformats.org/officeDocument/2006/relationships/hyperlink" Target="https://intuit.ru/studies/courses/2312/612/lecture/13274?page=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tuit.ru/studies/courses/2312/612/lecture/13263" TargetMode="External"/><Relationship Id="rId15" Type="http://schemas.openxmlformats.org/officeDocument/2006/relationships/hyperlink" Target="https://intuit.ru/EDI/18_07_20_2/1595024415-12778/tutorial/1036/objects/14/files/23_03.jpg" TargetMode="External"/><Relationship Id="rId23" Type="http://schemas.openxmlformats.org/officeDocument/2006/relationships/hyperlink" Target="https://intuit.ru/studies/courses/2312/612/lecture/13274?page=1" TargetMode="External"/><Relationship Id="rId28" Type="http://schemas.openxmlformats.org/officeDocument/2006/relationships/image" Target="media/image7.jpeg"/><Relationship Id="rId36" Type="http://schemas.openxmlformats.org/officeDocument/2006/relationships/fontTable" Target="fontTable.xml"/><Relationship Id="rId10" Type="http://schemas.openxmlformats.org/officeDocument/2006/relationships/hyperlink" Target="https://intuit.ru/studies/courses/2312/612/lecture/13274?page=1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2312/612/lecture/13273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intuit.ru/studies/courses/2312/612/lecture/13263" TargetMode="External"/><Relationship Id="rId27" Type="http://schemas.openxmlformats.org/officeDocument/2006/relationships/hyperlink" Target="https://intuit.ru/EDI/18_07_20_2/1595024415-12778/tutorial/1036/objects/14/files/23_06.jpg" TargetMode="External"/><Relationship Id="rId30" Type="http://schemas.openxmlformats.org/officeDocument/2006/relationships/hyperlink" Target="https://intuit.ru/EDI/18_07_20_2/1595024415-12778/tutorial/1036/objects/14/files/23_07.jpg" TargetMode="External"/><Relationship Id="rId35" Type="http://schemas.openxmlformats.org/officeDocument/2006/relationships/hyperlink" Target="https://intuit.ru/studies/courses/2312/612/lecture/13268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2021-10-27T19:56:00Z</dcterms:created>
  <dcterms:modified xsi:type="dcterms:W3CDTF">2021-10-27T19:59:00Z</dcterms:modified>
</cp:coreProperties>
</file>