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38" w:rsidRDefault="00234438" w:rsidP="0023443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443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Рекомендована </w:t>
      </w:r>
      <w:r w:rsidRPr="0023443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література</w:t>
      </w:r>
    </w:p>
    <w:p w:rsidR="00234438" w:rsidRDefault="00234438" w:rsidP="002344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06B11" w:rsidRPr="00F06B11" w:rsidRDefault="00F06B11" w:rsidP="00F06B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06B1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Законодавчо-нормативні документи: </w:t>
      </w:r>
    </w:p>
    <w:p w:rsidR="00F06B11" w:rsidRPr="00F06B11" w:rsidRDefault="00F06B11" w:rsidP="00F06B1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Національний банк України : Закон України від 20.05.99  № 679-XFV, зі змінами та доповненнями. URL: https://zakon.rada.gov.ua/laws/show/679-14#Text</w:t>
      </w:r>
    </w:p>
    <w:p w:rsidR="00F06B11" w:rsidRPr="00F06B11" w:rsidRDefault="00F06B11" w:rsidP="00F06B1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банки і банківську діяльність : Закон України  від 07.12.00 № 2121-III, зі змінами та доповненнями. URL: https://zakon.rada.gov.ua/laws/show/2121-14#Text</w:t>
      </w:r>
    </w:p>
    <w:p w:rsidR="00F06B11" w:rsidRPr="00F06B11" w:rsidRDefault="00F06B11" w:rsidP="00F06B1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заставу : Закон України від 2.10.92 № 2654-XII, зі змінами та доповненнями.</w:t>
      </w:r>
      <w:r w:rsidRPr="00F06B1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URL: https://zakon.rada.gov.ua/laws/show/2654-12#Text</w:t>
      </w:r>
    </w:p>
    <w:p w:rsidR="00F06B11" w:rsidRPr="00F06B11" w:rsidRDefault="00F06B11" w:rsidP="00F06B1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іпотеку : Закон України від 05.06.03 № </w:t>
      </w:r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898-IV, зі змінами та доповненнями.</w:t>
      </w:r>
      <w:r w:rsidRPr="00F06B1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URL: https://zakon.rada.gov.ua/laws/show/898-15#Text</w:t>
      </w:r>
    </w:p>
    <w:p w:rsidR="00F06B11" w:rsidRPr="00F06B11" w:rsidRDefault="00F06B11" w:rsidP="00F06B1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платіжні послуги : Закон України від 30.06.21 № 1591-IX. URL: https://zakon.rada.gov.ua/laws/show/1591-20#Text</w:t>
      </w:r>
    </w:p>
    <w:p w:rsidR="00F06B11" w:rsidRPr="00F06B11" w:rsidRDefault="00F06B11" w:rsidP="00F06B1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державну реєстрацію юридичних осіб та фізичних осіб – підприємців : Закон України від 15.05.03 № </w:t>
      </w:r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755-IV. URL: http://zakon.rada.gov.ua</w:t>
      </w:r>
    </w:p>
    <w:p w:rsidR="00F06B11" w:rsidRPr="00F06B11" w:rsidRDefault="00F06B11" w:rsidP="00F06B1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 </w:t>
      </w: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Закон України </w:t>
      </w:r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06.12.19 № 361-IX, зі змінами та доповненнями. URL: http://zakon.rada.gov.ua</w:t>
      </w:r>
    </w:p>
    <w:p w:rsidR="00F06B11" w:rsidRPr="00F06B11" w:rsidRDefault="00F06B11" w:rsidP="00F06B1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забезпечення вимог кредиторів та реєстрацію обтяжень : Закон України від 18.11.03 № 1255-IV, зі змінами і доповненнями. URL: https://zakon.rada.gov.ua/laws/show/1255-15#Text</w:t>
      </w:r>
    </w:p>
    <w:p w:rsidR="00F06B11" w:rsidRPr="00F06B11" w:rsidRDefault="00F06B11" w:rsidP="00F06B1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споживче кредитування : Закон України від 15.11.16 № 1734-VIII, зі змінами і доповненнями. URL:</w:t>
      </w: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hyperlink r:id="rId5" w:anchor="n218" w:history="1">
        <w:r w:rsidRPr="00F06B11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https://zakon.rada.gov.ua/laws/show/1734-19#n218</w:t>
        </w:r>
      </w:hyperlink>
    </w:p>
    <w:p w:rsidR="00F06B11" w:rsidRPr="00F06B11" w:rsidRDefault="00F06B11" w:rsidP="00F06B1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систему гарантування вкладів фізичних осіб : Закон України від 23.02.2012 № 4452-VI.</w:t>
      </w:r>
      <w:r w:rsidRPr="00F06B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06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URL </w:t>
      </w: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hyperlink r:id="rId6" w:anchor="Text" w:history="1">
        <w:r w:rsidRPr="00F06B11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https://zakon.rada.gov.ua/laws/show/4452-17#Text</w:t>
        </w:r>
      </w:hyperlink>
    </w:p>
    <w:p w:rsidR="00F06B11" w:rsidRPr="00F06B11" w:rsidRDefault="00F06B11" w:rsidP="00F06B1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Господарський кодекс України : Закон України від 16.01.2003 № 436-IV. URL :</w:t>
      </w:r>
      <w:r w:rsidRPr="00F06B11">
        <w:rPr>
          <w:rFonts w:ascii="Liberation Serif" w:eastAsia="Droid Sans Fallback" w:hAnsi="Liberation Serif" w:cs="FreeSans"/>
          <w:kern w:val="2"/>
          <w:sz w:val="24"/>
          <w:szCs w:val="24"/>
          <w:lang w:val="uk-UA" w:eastAsia="zh-CN" w:bidi="hi-IN"/>
        </w:rPr>
        <w:t xml:space="preserve"> </w:t>
      </w:r>
      <w:hyperlink r:id="rId7" w:anchor="Text" w:history="1">
        <w:r w:rsidRPr="00F06B11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https://zakon.rada.gov.ua/laws/show/436-15#Text</w:t>
        </w:r>
      </w:hyperlink>
    </w:p>
    <w:p w:rsidR="00F06B11" w:rsidRPr="00F06B11" w:rsidRDefault="00F06B11" w:rsidP="00F06B1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Цивільний кодекс України : Закон України від 16.01.2003 № 435-IV. URL : </w:t>
      </w:r>
      <w:hyperlink r:id="rId8" w:anchor="Text" w:history="1">
        <w:r w:rsidRPr="00F06B11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https://zakon.rada.gov.ua/laws/show/435-15#Text</w:t>
        </w:r>
      </w:hyperlink>
    </w:p>
    <w:p w:rsidR="00F06B11" w:rsidRPr="00F06B11" w:rsidRDefault="00F06B11" w:rsidP="00F06B1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ринки капіталу та організовані товарні ринки : Закон України від 23.02.2006 № 3480-IV. URL : </w:t>
      </w:r>
      <w:hyperlink r:id="rId9" w:anchor="Text" w:history="1">
        <w:r w:rsidRPr="00F06B11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https://zakon.rada.gov.ua/laws/show/3480-15#Text</w:t>
        </w:r>
      </w:hyperlink>
    </w:p>
    <w:p w:rsidR="00F06B11" w:rsidRPr="00F06B11" w:rsidRDefault="00F06B11" w:rsidP="00F06B1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фінансовий лізинг : Закон України від 04.02.2021 № 1201-IX. URL :</w:t>
      </w:r>
      <w:r w:rsidRPr="00F06B11">
        <w:rPr>
          <w:rFonts w:ascii="Liberation Serif" w:eastAsia="Droid Sans Fallback" w:hAnsi="Liberation Serif" w:cs="FreeSans"/>
          <w:kern w:val="2"/>
          <w:sz w:val="24"/>
          <w:szCs w:val="24"/>
          <w:lang w:val="uk-UA" w:eastAsia="zh-CN" w:bidi="hi-IN"/>
        </w:rPr>
        <w:t xml:space="preserve"> </w:t>
      </w:r>
      <w:hyperlink r:id="rId10" w:anchor="Text" w:history="1">
        <w:r w:rsidRPr="00F06B11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https://zakon.rada.gov.ua/laws/show/1201-20#Text</w:t>
        </w:r>
      </w:hyperlink>
    </w:p>
    <w:p w:rsidR="00F06B11" w:rsidRPr="00F06B11" w:rsidRDefault="00F06B11" w:rsidP="00F06B1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обіг векселів в Україні : Закон України від 05.04.2001 № 2374-III. URL :</w:t>
      </w:r>
      <w:r w:rsidRPr="00F06B11">
        <w:rPr>
          <w:rFonts w:ascii="Liberation Serif" w:eastAsia="Droid Sans Fallback" w:hAnsi="Liberation Serif" w:cs="FreeSans"/>
          <w:kern w:val="2"/>
          <w:sz w:val="24"/>
          <w:szCs w:val="24"/>
          <w:lang w:val="uk-UA" w:eastAsia="zh-CN" w:bidi="hi-IN"/>
        </w:rPr>
        <w:t xml:space="preserve"> </w:t>
      </w:r>
      <w:hyperlink r:id="rId11" w:anchor="Text" w:history="1">
        <w:r w:rsidRPr="00F06B11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https://zakon.rada.gov.ua/laws/show/2374-14#Text</w:t>
        </w:r>
      </w:hyperlink>
    </w:p>
    <w:p w:rsidR="00F06B11" w:rsidRPr="00F06B11" w:rsidRDefault="00F06B11" w:rsidP="00F06B11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депозитарну систему України : Закон України від 06.07.2012 № 5178-VI. URL :</w:t>
      </w:r>
      <w:r w:rsidRPr="00F06B11">
        <w:rPr>
          <w:rFonts w:ascii="Liberation Serif" w:eastAsia="Droid Sans Fallback" w:hAnsi="Liberation Serif" w:cs="FreeSans"/>
          <w:kern w:val="2"/>
          <w:sz w:val="24"/>
          <w:szCs w:val="24"/>
          <w:lang w:val="uk-UA" w:eastAsia="zh-CN" w:bidi="hi-IN"/>
        </w:rPr>
        <w:t xml:space="preserve"> </w:t>
      </w: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https://zakon.rada.gov.ua/laws/show/5178-17#n251</w:t>
      </w:r>
    </w:p>
    <w:p w:rsidR="00F06B11" w:rsidRPr="00F06B11" w:rsidRDefault="00F06B11" w:rsidP="00F06B1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Положення про визначення банками України розміру кредитного ризику за активними банківськими операціями, </w:t>
      </w:r>
      <w:proofErr w:type="spellStart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затв</w:t>
      </w:r>
      <w:proofErr w:type="spellEnd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 Постановою Правління НБУ  від</w:t>
      </w:r>
      <w:r w:rsidRPr="00F06B1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30.06.16 № 351 зі змінами та доповненнями.</w:t>
      </w:r>
      <w:bookmarkStart w:id="0" w:name="o23"/>
      <w:bookmarkEnd w:id="0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URL : https://zakon.rada.gov.ua/laws/show/v0351500-16#Text</w:t>
      </w:r>
    </w:p>
    <w:p w:rsidR="00F06B11" w:rsidRPr="00F06B11" w:rsidRDefault="00F06B11" w:rsidP="00F06B1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затвердження Положення про валютний нагляд,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Постановою Правління НБУ від 03.01.19 № </w:t>
      </w:r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13</w:t>
      </w: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зі змінами та доповненнями.</w:t>
      </w:r>
      <w:r w:rsidRPr="00F06B1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URL: https://zakon.rada.gov.ua/laws/show/v0013500-19#Text</w:t>
      </w:r>
    </w:p>
    <w:p w:rsidR="00F06B11" w:rsidRPr="00F06B11" w:rsidRDefault="00F06B11" w:rsidP="00F06B1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Положення про процентну політику Національного банку України,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Постановою Правління НБУ від 21.04.16 № 277 зі змінами та доповненнями. URL: https://zakon.rada.gov.ua/laws/show/v0277500-16#Text</w:t>
      </w:r>
    </w:p>
    <w:p w:rsidR="00F06B11" w:rsidRPr="00F06B11" w:rsidRDefault="00F06B11" w:rsidP="00F06B1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Положення про застосування Національним банком України стандартних інструментів регулювання ліквідності банківської системи,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Постановою Правління НБУ 17.09.15 № 615 зі змінами та доповненнями. URL: https://zakon.rada.gov.ua/laws/show/v0615500-15#Text</w:t>
      </w:r>
    </w:p>
    <w:p w:rsidR="00F06B11" w:rsidRPr="00F06B11" w:rsidRDefault="00F06B11" w:rsidP="00F06B1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Положення про організацію системи управління ризиками в банках України та банківських групах : </w:t>
      </w:r>
      <w:proofErr w:type="spellStart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затв</w:t>
      </w:r>
      <w:proofErr w:type="spellEnd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Постановою Правління НБУ від 11.06.18  № 64. </w:t>
      </w:r>
      <w:r w:rsidRPr="00F06B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URL</w:t>
      </w:r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: </w:t>
      </w:r>
      <w:hyperlink r:id="rId12" w:history="1">
        <w:r w:rsidRPr="00F06B11">
          <w:rPr>
            <w:rFonts w:ascii="Times New Roman" w:eastAsia="Times New Roman" w:hAnsi="Times New Roman" w:cs="Times New Roman"/>
            <w:bCs/>
            <w:sz w:val="24"/>
            <w:szCs w:val="24"/>
            <w:lang w:val="uk-UA" w:eastAsia="ru-RU"/>
          </w:rPr>
          <w:t>https://zakon.rada.gov.ua/laws/show/v0064500-18</w:t>
        </w:r>
      </w:hyperlink>
    </w:p>
    <w:p w:rsidR="00F06B11" w:rsidRPr="00F06B11" w:rsidRDefault="00F06B11" w:rsidP="00F06B1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 xml:space="preserve">Інструкція про порядок регулювання діяльності банків в Україні, </w:t>
      </w:r>
      <w:proofErr w:type="spellStart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затв</w:t>
      </w:r>
      <w:proofErr w:type="spellEnd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 Постановою Правління НБУ  від</w:t>
      </w:r>
      <w:r w:rsidRPr="00F06B1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28.08.01 № 368 зі змінами та доповненнями. URL: https://zakon.rada.gov.ua/laws/show/z0841-01</w:t>
      </w:r>
    </w:p>
    <w:p w:rsidR="00F06B11" w:rsidRPr="00F06B11" w:rsidRDefault="00F06B11" w:rsidP="00F06B1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затвердження Інструкції про виконання міжбанківських платіжних операцій в Україні в національній валюті :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Постановою Правління НБУ від 03.03.2023 № 16. URL: https://zakon.rada.gov.ua/laws/show/v0016500-23#Text</w:t>
      </w:r>
    </w:p>
    <w:p w:rsidR="00F06B11" w:rsidRPr="00F06B11" w:rsidRDefault="00F06B11" w:rsidP="00F06B1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Положення про організацію процесу оцінки достатності внутрішнього капіталу в банках України та банківських групах,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Постановою Правління НБУ від 30.12.2021 № 161. URL: https://zakon.rada.gov.ua/laws/show/v0161500-21#Text</w:t>
      </w:r>
    </w:p>
    <w:p w:rsidR="00F06B11" w:rsidRPr="00F06B11" w:rsidRDefault="00F06B11" w:rsidP="00F06B11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F06B11" w:rsidRPr="00F06B11" w:rsidRDefault="00F06B11" w:rsidP="00F06B11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F06B1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Основна</w:t>
      </w: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  <w:r w:rsidRPr="00F06B11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</w:t>
      </w:r>
    </w:p>
    <w:p w:rsidR="00F06B11" w:rsidRPr="00F06B11" w:rsidRDefault="00F06B11" w:rsidP="00F06B11">
      <w:pPr>
        <w:widowControl w:val="0"/>
        <w:numPr>
          <w:ilvl w:val="1"/>
          <w:numId w:val="1"/>
        </w:numPr>
        <w:suppressAutoHyphens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Банківські операції : в схемах, таблицях, коментарях: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/ уклад. : О.М.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Гладчук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І.Я. Ткачук, В.М.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Харабара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Чернівці :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Чернівец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нац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ун-т ім.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Ю.Федьковича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2020. 208 с.</w:t>
      </w:r>
    </w:p>
    <w:p w:rsidR="00F06B11" w:rsidRPr="00F06B11" w:rsidRDefault="00F06B11" w:rsidP="00F06B11">
      <w:pPr>
        <w:widowControl w:val="0"/>
        <w:numPr>
          <w:ilvl w:val="1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Зянько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В. В., Б22 Єпіфанова І. Ю., Коваль Н. О., Ткачук Л. М. Банківський менеджмент :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посіб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3-те вид.,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доп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Вінниця : ВНТУ, 2022. 170 с.</w:t>
      </w:r>
    </w:p>
    <w:p w:rsidR="00F06B11" w:rsidRPr="00F06B11" w:rsidRDefault="00F06B11" w:rsidP="00F06B11">
      <w:pPr>
        <w:widowControl w:val="0"/>
        <w:numPr>
          <w:ilvl w:val="1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Колодізєв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О. М.,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Рац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О. М.,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Киркач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С. М.,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Азізова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К. М. Банківська справа :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посіб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Харків: ХНЕУ ім. С.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Кузнеця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2020. 347 с.</w:t>
      </w:r>
    </w:p>
    <w:p w:rsidR="00F06B11" w:rsidRPr="00F06B11" w:rsidRDefault="00F06B11" w:rsidP="00F06B11">
      <w:pPr>
        <w:widowControl w:val="0"/>
        <w:numPr>
          <w:ilvl w:val="1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Крупка М.,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Андрущак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Є.,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Пайтра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Н. та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ін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Банківська система :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підручн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., за ред. д-ра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екон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наук, проф. М. Крупки. 2-ге вид.,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переробл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і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доповн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Львів : ЛНУ ім. І. Франка, 2023. 524 с.</w:t>
      </w:r>
    </w:p>
    <w:p w:rsidR="00F06B11" w:rsidRPr="00F06B11" w:rsidRDefault="00F06B11" w:rsidP="00F06B11">
      <w:pPr>
        <w:widowControl w:val="0"/>
        <w:numPr>
          <w:ilvl w:val="1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Кушнір С.О., 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Батракова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Т.І. Банківські операції: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посібн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для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здоб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ст. вищої освіти бакалавра спеціальності 072 «Фінанси, банківська справа, страхування та фондовий ринок» освітньо-професійної програми «Фінанси і кредит». Запоріжжя : ЗНУ, 2024. 159 с.</w:t>
      </w:r>
    </w:p>
    <w:p w:rsidR="00F06B11" w:rsidRPr="00F06B11" w:rsidRDefault="00F06B11" w:rsidP="00F06B11">
      <w:pPr>
        <w:widowControl w:val="0"/>
        <w:numPr>
          <w:ilvl w:val="1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Кушнір С. О.  Інвестиційне кредитування : курс лекцій. Запоріжжя : ЗНУ, 2022. 112 с. URL: </w:t>
      </w:r>
      <w:hyperlink r:id="rId13" w:history="1">
        <w:r w:rsidRPr="00F06B11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http://ebooks.znu.edu.ua/files/metodychky/2022/09/0049127.docx</w:t>
        </w:r>
      </w:hyperlink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F06B11" w:rsidRDefault="00F06B11" w:rsidP="00F06B11">
      <w:pPr>
        <w:widowControl w:val="0"/>
        <w:numPr>
          <w:ilvl w:val="1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Кушнір С. О.  Кредитування і контроль : метод.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рек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Запоріжжя : ЗНУ, 2024. 97 с. URL: </w:t>
      </w:r>
      <w:hyperlink r:id="rId14" w:history="1">
        <w:r w:rsidRPr="00EC193A">
          <w:rPr>
            <w:rStyle w:val="a3"/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http://files.znu.edu.ua/files/metodychky/2024/04/0057690.doc</w:t>
        </w:r>
      </w:hyperlink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F06B11" w:rsidRPr="00F06B11" w:rsidRDefault="00F06B11" w:rsidP="00F06B11">
      <w:pPr>
        <w:widowControl w:val="0"/>
        <w:numPr>
          <w:ilvl w:val="1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1" w:name="_GoBack"/>
      <w:bookmarkEnd w:id="1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Кушнір С.О. Центральний банк та грошово-кредитна політика: методичні рекомендації до практичних занять для здобувачів ступеня вищої освіти магістра спеціальності «Фінанси, банківська справа та страхування» освітньо-професійної програми «Фінанси і кредит». </w:t>
      </w: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Запоріжжя : ЗНУ, 2018. 95 с.</w:t>
      </w: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F06B11" w:rsidRPr="00F06B11" w:rsidRDefault="00F06B11" w:rsidP="00F06B11">
      <w:pPr>
        <w:widowControl w:val="0"/>
        <w:numPr>
          <w:ilvl w:val="1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Глущенко С.В. Монетарна політика: теоретико-методологічні аспекти: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посіб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Київ :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НаУКМА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2017. 63 с.</w:t>
      </w:r>
    </w:p>
    <w:p w:rsidR="00F06B11" w:rsidRPr="00234438" w:rsidRDefault="00F06B11" w:rsidP="00F06B11">
      <w:pPr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Сілакова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А.В.,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Лановська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Г.І.,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Климаш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Н.І. Центральний банк і грошово-кредитна політика: підручник. Львів: «Магнолія 2006», 2015. 224 с. </w:t>
      </w:r>
    </w:p>
    <w:p w:rsidR="00F06B11" w:rsidRPr="00234438" w:rsidRDefault="00F06B11" w:rsidP="00F06B11">
      <w:pPr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Віднійчук-Вірван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Л.А. Платіжні системи : навчальний посібник. Львів : Магнолія плюс, 2017. 190 с. </w:t>
      </w:r>
    </w:p>
    <w:p w:rsidR="00F06B11" w:rsidRPr="00234438" w:rsidRDefault="00F06B11" w:rsidP="00F06B11">
      <w:pPr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Береславська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О.І. Міжнародні розрахунки та валютні операції :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посіб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Ірпінь: Університет ДФС України, 2019. 368 с. URL: </w:t>
      </w:r>
      <w:hyperlink r:id="rId15" w:history="1">
        <w:r w:rsidRPr="0023443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http://ir.nusta.edu.ua/jspui/bitstream/doc/3641/3/3848_IR.pdf</w:t>
        </w:r>
      </w:hyperlink>
    </w:p>
    <w:p w:rsidR="00F06B11" w:rsidRPr="00F06B11" w:rsidRDefault="00F06B11" w:rsidP="00F06B11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06B11" w:rsidRPr="00F06B11" w:rsidRDefault="00F06B11" w:rsidP="00F06B11">
      <w:pPr>
        <w:suppressAutoHyphens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06B11" w:rsidRPr="00F06B11" w:rsidRDefault="00F06B11" w:rsidP="00F06B11">
      <w:pPr>
        <w:suppressAutoHyphens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06B1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Додаткова</w:t>
      </w: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:rsidR="00F06B11" w:rsidRPr="00F06B11" w:rsidRDefault="00F06B11" w:rsidP="00F06B11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Банківська система : </w:t>
      </w:r>
      <w:proofErr w:type="spellStart"/>
      <w:r w:rsidRPr="00F06B1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зб</w:t>
      </w:r>
      <w:proofErr w:type="spellEnd"/>
      <w:r w:rsidRPr="00F06B1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. тест. </w:t>
      </w:r>
      <w:proofErr w:type="spellStart"/>
      <w:r w:rsidRPr="00F06B1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завд</w:t>
      </w:r>
      <w:proofErr w:type="spellEnd"/>
      <w:r w:rsidRPr="00F06B1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. / уклад.: І. Я. Ткачук, О. М. </w:t>
      </w:r>
      <w:proofErr w:type="spellStart"/>
      <w:r w:rsidRPr="00F06B1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Гладчук</w:t>
      </w:r>
      <w:proofErr w:type="spellEnd"/>
      <w:r w:rsidRPr="00F06B1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. Чернівці: </w:t>
      </w:r>
      <w:proofErr w:type="spellStart"/>
      <w:r w:rsidRPr="00F06B1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Чернівец</w:t>
      </w:r>
      <w:proofErr w:type="spellEnd"/>
      <w:r w:rsidRPr="00F06B1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. </w:t>
      </w:r>
      <w:proofErr w:type="spellStart"/>
      <w:r w:rsidRPr="00F06B1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нац</w:t>
      </w:r>
      <w:proofErr w:type="spellEnd"/>
      <w:r w:rsidRPr="00F06B1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 xml:space="preserve">. ун-т ім. Ю. </w:t>
      </w:r>
      <w:proofErr w:type="spellStart"/>
      <w:r w:rsidRPr="00F06B1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Федьковича</w:t>
      </w:r>
      <w:proofErr w:type="spellEnd"/>
      <w:r w:rsidRPr="00F06B11"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  <w:t>, 2021. 224 с.</w:t>
      </w:r>
    </w:p>
    <w:p w:rsidR="00F06B11" w:rsidRPr="00F06B11" w:rsidRDefault="00F06B11" w:rsidP="00F06B11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Кушнір С.О., Золотова Х. А. Заходи монетарної політики НБУ щодо фінансової стабільності в Україні в умовах війни. </w:t>
      </w:r>
      <w:r w:rsidRPr="00F06B1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Науковий журнал «Вчені записки ТНУ імені В.І. Вернадського.</w:t>
      </w:r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Серія: Економіка і управління» Том 34 (73). № 1, 2023. С.67–73. URL: http://econ.vernadskyjournals.in.ua/journals/2023/34_73_1/13.pdf</w:t>
      </w:r>
    </w:p>
    <w:p w:rsidR="00F06B11" w:rsidRPr="00F06B11" w:rsidRDefault="00F06B11" w:rsidP="00F06B11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Кушнір С.О., Оніщук М.С. Цифрові банківські послуги: можливості та виклики. </w:t>
      </w:r>
      <w:r w:rsidRPr="00F06B11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Журнал  «Інклюзивна економіка».</w:t>
      </w: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№ 1 (03) (2024). С.53-58. URL: https://doi.org/10.32782/inclusive_economics.3-8</w:t>
      </w: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ab/>
      </w:r>
    </w:p>
    <w:p w:rsidR="00F06B11" w:rsidRPr="00F06B11" w:rsidRDefault="00F06B11" w:rsidP="00F06B11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Ситник Н.С.,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Стасишин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А.В.,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Блащук-Девяткіна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Н.З.,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Петик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Л.О. Банківська система :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посіб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Львів: ЛНУ ім.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І.Франка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2020. 580 с.</w:t>
      </w:r>
    </w:p>
    <w:p w:rsidR="00F06B11" w:rsidRDefault="00F06B11" w:rsidP="00F06B11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Тридід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О.М.,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Самородов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Б.В.,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Вядрова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І.М.  Банківська система :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підручн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., Львів : «Новий Світ – 2000», 2020. 536 с.</w:t>
      </w:r>
    </w:p>
    <w:p w:rsidR="00F06B11" w:rsidRDefault="00F06B11" w:rsidP="00F06B11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Центральний банк і грошово-кредитна політика. / </w:t>
      </w:r>
      <w:proofErr w:type="spellStart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Навч</w:t>
      </w:r>
      <w:proofErr w:type="spellEnd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proofErr w:type="spellStart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посіб</w:t>
      </w:r>
      <w:proofErr w:type="spellEnd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за </w:t>
      </w:r>
      <w:proofErr w:type="spellStart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ред.Косової</w:t>
      </w:r>
      <w:proofErr w:type="spellEnd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Т. Д., </w:t>
      </w:r>
      <w:proofErr w:type="spellStart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Папаіки</w:t>
      </w:r>
      <w:proofErr w:type="spellEnd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О. О.. К.: Центр учбової літератури, 2011. — 328 с.   </w:t>
      </w:r>
    </w:p>
    <w:p w:rsidR="00F06B11" w:rsidRPr="00F06B11" w:rsidRDefault="00F06B11" w:rsidP="00F06B11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Центральний банк та грошово-кредитна політика: Підручник / </w:t>
      </w:r>
      <w:proofErr w:type="spellStart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Кол</w:t>
      </w:r>
      <w:proofErr w:type="spellEnd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proofErr w:type="spellStart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авт</w:t>
      </w:r>
      <w:proofErr w:type="spellEnd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.: А. М. Мороз, М. Ф. </w:t>
      </w:r>
      <w:proofErr w:type="spellStart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Пуховкіна</w:t>
      </w:r>
      <w:proofErr w:type="spellEnd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М. І. </w:t>
      </w:r>
      <w:proofErr w:type="spellStart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Савлук</w:t>
      </w:r>
      <w:proofErr w:type="spellEnd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та ін.; За ред. д-ра </w:t>
      </w:r>
      <w:proofErr w:type="spellStart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екон</w:t>
      </w:r>
      <w:proofErr w:type="spellEnd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наук, проф. А. М. Мороза і </w:t>
      </w:r>
      <w:proofErr w:type="spellStart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канд</w:t>
      </w:r>
      <w:proofErr w:type="spellEnd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proofErr w:type="spellStart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екон</w:t>
      </w:r>
      <w:proofErr w:type="spellEnd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наук, доц. М. Ф. </w:t>
      </w:r>
      <w:proofErr w:type="spellStart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Пуховкіної</w:t>
      </w:r>
      <w:proofErr w:type="spellEnd"/>
      <w:r w:rsidRPr="00F06B11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 — К.: КНЕУ, 2005. — 556 с.</w:t>
      </w:r>
    </w:p>
    <w:p w:rsidR="00F06B11" w:rsidRPr="00F06B11" w:rsidRDefault="00F06B11" w:rsidP="00F06B11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Casu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B.,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Girardone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C.,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Molyneux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P. 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Introduction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to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banking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3rd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ed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Harlow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 :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Pearson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2022. 791 p. URL: </w:t>
      </w:r>
      <w:hyperlink r:id="rId16" w:history="1">
        <w:r w:rsidRPr="00F06B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ar-SA"/>
          </w:rPr>
          <w:t>http://files.znu.edu.ua/files/Bibliobooks/Inshi79/0058790.pdf</w:t>
        </w:r>
      </w:hyperlink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F06B11" w:rsidRPr="00F06B11" w:rsidRDefault="00F06B11" w:rsidP="00F06B11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Choudhry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M. 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An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introduction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to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banking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: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principles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strategy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and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risk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management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Chichester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 :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Wiley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2018. 564 p. URL: </w:t>
      </w:r>
      <w:hyperlink r:id="rId17" w:history="1">
        <w:r w:rsidRPr="00F06B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ar-SA"/>
          </w:rPr>
          <w:t>http://files.znu.edu.ua/files/Bibliobooks/Inshi79/0058809.pdf</w:t>
        </w:r>
      </w:hyperlink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F06B11" w:rsidRPr="00F06B11" w:rsidRDefault="00F06B11" w:rsidP="00F06B11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Ferretti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P.,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Martino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P. 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Banking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and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financial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markets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: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new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risks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and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challenges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from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fintech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and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sustainable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finance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Cham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 :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Palgrave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Macmillan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, 2023. 118 p. URL: </w:t>
      </w:r>
      <w:hyperlink r:id="rId18" w:history="1">
        <w:r w:rsidRPr="00F06B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ar-SA"/>
          </w:rPr>
          <w:t>http://files.znu.edu.ua/files/Bibliobooks/Inshi79/0058788.pdf</w:t>
        </w:r>
      </w:hyperlink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F06B11" w:rsidRPr="00F06B11" w:rsidRDefault="00F06B11" w:rsidP="00F06B11">
      <w:pPr>
        <w:widowControl w:val="0"/>
        <w:numPr>
          <w:ilvl w:val="0"/>
          <w:numId w:val="5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 w:eastAsia="ru-RU"/>
        </w:rPr>
      </w:pP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Matthews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K.,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Thompson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J.,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Zhang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T. 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The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economics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of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banking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4th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ed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Singapore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 :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World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Scientific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2024. 517 p. URL: </w:t>
      </w:r>
      <w:hyperlink r:id="rId19" w:history="1">
        <w:r w:rsidRPr="00F06B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ar-SA"/>
          </w:rPr>
          <w:t>http://files.znu.edu.ua/files/Bibliobooks/Inshi79/0058789.pdf</w:t>
        </w:r>
      </w:hyperlink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F06B11" w:rsidRPr="00F06B11" w:rsidRDefault="00F06B11" w:rsidP="00F06B1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F06B11" w:rsidRPr="00F06B11" w:rsidRDefault="00F06B11" w:rsidP="00F06B11">
      <w:p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F06B11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Інформаційні джерела</w:t>
      </w: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</w:p>
    <w:p w:rsidR="00F06B11" w:rsidRPr="00F06B11" w:rsidRDefault="00F06B11" w:rsidP="00F06B11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F06B1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Офіційний сайт Національного Банку України. URL: </w:t>
      </w:r>
      <w:hyperlink r:id="rId20" w:history="1">
        <w:r w:rsidRPr="00F06B11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  <w:lang w:val="uk-UA" w:eastAsia="ru-RU"/>
          </w:rPr>
          <w:t>www.bank.gov.ua</w:t>
        </w:r>
      </w:hyperlink>
    </w:p>
    <w:p w:rsidR="00F06B11" w:rsidRPr="00F06B11" w:rsidRDefault="00F06B11" w:rsidP="00F06B11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Офіційний сайт Верховної Ради України. URL: </w:t>
      </w:r>
      <w:hyperlink r:id="rId21" w:history="1">
        <w:r w:rsidRPr="00F06B11">
          <w:rPr>
            <w:rFonts w:ascii="Times New Roman" w:eastAsia="Calibri" w:hAnsi="Times New Roman" w:cs="Times New Roman"/>
            <w:sz w:val="24"/>
            <w:szCs w:val="24"/>
            <w:lang w:val="uk-UA" w:eastAsia="ru-RU"/>
          </w:rPr>
          <w:t>http://rada.gov.ua</w:t>
        </w:r>
      </w:hyperlink>
    </w:p>
    <w:p w:rsidR="00F06B11" w:rsidRPr="00F06B11" w:rsidRDefault="00F06B11" w:rsidP="00F06B11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Офіційний сайт Міністерства фінансів України. URL: </w:t>
      </w:r>
      <w:hyperlink r:id="rId22" w:history="1">
        <w:r w:rsidRPr="00F06B11">
          <w:rPr>
            <w:rFonts w:ascii="Times New Roman" w:eastAsia="Calibri" w:hAnsi="Times New Roman" w:cs="Times New Roman"/>
            <w:sz w:val="24"/>
            <w:szCs w:val="24"/>
            <w:lang w:val="uk-UA" w:eastAsia="ru-RU"/>
          </w:rPr>
          <w:t>http://www.minfin.gov.ua</w:t>
        </w:r>
      </w:hyperlink>
    </w:p>
    <w:p w:rsidR="00F06B11" w:rsidRPr="00F06B11" w:rsidRDefault="00F06B11" w:rsidP="00F06B11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Офіційний сайт Державного комітету статистики України. URL: http://www.ukrstat.gov.ua</w:t>
      </w:r>
    </w:p>
    <w:p w:rsidR="00F06B11" w:rsidRPr="00F06B11" w:rsidRDefault="00F06B11" w:rsidP="00F06B11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Офіційний сайт Національного інституту стратегічних досліджень. URL: </w:t>
      </w:r>
      <w:hyperlink r:id="rId23" w:history="1">
        <w:r w:rsidRPr="00F06B11">
          <w:rPr>
            <w:rFonts w:ascii="Times New Roman" w:eastAsia="Calibri" w:hAnsi="Times New Roman" w:cs="Times New Roman"/>
            <w:sz w:val="24"/>
            <w:szCs w:val="24"/>
            <w:lang w:val="uk-UA" w:eastAsia="ru-RU"/>
          </w:rPr>
          <w:t>http://www.niss.gov.ua</w:t>
        </w:r>
      </w:hyperlink>
    </w:p>
    <w:p w:rsidR="00F06B11" w:rsidRPr="00F06B11" w:rsidRDefault="00F06B11" w:rsidP="00F06B11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Офіційний сайт </w:t>
      </w:r>
      <w:proofErr w:type="spellStart"/>
      <w:r w:rsidRPr="00F06B1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Простобанк</w:t>
      </w:r>
      <w:proofErr w:type="spellEnd"/>
      <w:r w:rsidRPr="00F06B1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Консалтинг. URL: </w:t>
      </w:r>
      <w:hyperlink r:id="rId24" w:history="1">
        <w:r w:rsidRPr="00F06B11">
          <w:rPr>
            <w:rFonts w:ascii="Times New Roman" w:eastAsia="Calibri" w:hAnsi="Times New Roman" w:cs="Times New Roman"/>
            <w:sz w:val="24"/>
            <w:szCs w:val="24"/>
            <w:lang w:val="uk-UA" w:eastAsia="ru-RU"/>
          </w:rPr>
          <w:t>http://ua.prostobank.ua</w:t>
        </w:r>
      </w:hyperlink>
    </w:p>
    <w:p w:rsidR="00F06B11" w:rsidRPr="00F06B11" w:rsidRDefault="00F06B11" w:rsidP="00F06B11">
      <w:pPr>
        <w:widowControl w:val="0"/>
        <w:numPr>
          <w:ilvl w:val="0"/>
          <w:numId w:val="2"/>
        </w:numPr>
        <w:suppressAutoHyphens/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F06B1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Офіційний сайт Українського агентства фінансового розвитку. URL: </w:t>
      </w:r>
      <w:hyperlink r:id="rId25" w:history="1">
        <w:r w:rsidRPr="00F06B11">
          <w:rPr>
            <w:rFonts w:ascii="Times New Roman" w:eastAsia="Calibri" w:hAnsi="Times New Roman" w:cs="Times New Roman"/>
            <w:sz w:val="24"/>
            <w:szCs w:val="24"/>
            <w:lang w:val="uk-UA" w:eastAsia="ru-RU"/>
          </w:rPr>
          <w:t>http://www.ufin.com.ua</w:t>
        </w:r>
      </w:hyperlink>
    </w:p>
    <w:p w:rsidR="00F06B11" w:rsidRPr="00F06B11" w:rsidRDefault="00F06B11" w:rsidP="00F06B11">
      <w:pPr>
        <w:widowControl w:val="0"/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Офіційний сайт Міжнародного центру перспективних досліджень. URL: http://www.icps.kiev.ua</w:t>
      </w:r>
    </w:p>
    <w:p w:rsidR="00F06B11" w:rsidRPr="00F06B11" w:rsidRDefault="00F06B11" w:rsidP="00F06B11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11. Офіційний сайт Інституту економіки і прогнозування НАН України. URL: http://www.ief.org.ua</w:t>
      </w:r>
    </w:p>
    <w:p w:rsidR="00F06B11" w:rsidRPr="00F06B11" w:rsidRDefault="00F06B11" w:rsidP="00F06B11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12. Офіційний сайт Бібліотеки імені </w:t>
      </w:r>
      <w:proofErr w:type="spellStart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В.Вернадського</w:t>
      </w:r>
      <w:proofErr w:type="spellEnd"/>
      <w:r w:rsidRPr="00F06B11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URL: http://www.nbuv.gov.ua.</w:t>
      </w:r>
    </w:p>
    <w:p w:rsidR="00F06B11" w:rsidRPr="00F06B11" w:rsidRDefault="00F06B11" w:rsidP="00F06B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p w:rsidR="00090043" w:rsidRPr="00234438" w:rsidRDefault="00090043">
      <w:pPr>
        <w:rPr>
          <w:lang w:val="uk-UA"/>
        </w:rPr>
      </w:pPr>
    </w:p>
    <w:sectPr w:rsidR="00090043" w:rsidRPr="00234438" w:rsidSect="000056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80"/>
    <w:family w:val="swiss"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286A"/>
    <w:multiLevelType w:val="multilevel"/>
    <w:tmpl w:val="BB1A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57"/>
        </w:tabs>
        <w:ind w:left="0" w:firstLine="397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AA84515"/>
    <w:multiLevelType w:val="hybridMultilevel"/>
    <w:tmpl w:val="0682E360"/>
    <w:lvl w:ilvl="0" w:tplc="095C4CC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C65782"/>
    <w:multiLevelType w:val="hybridMultilevel"/>
    <w:tmpl w:val="4EEE69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87A52"/>
    <w:multiLevelType w:val="hybridMultilevel"/>
    <w:tmpl w:val="E336354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38"/>
    <w:rsid w:val="00090043"/>
    <w:rsid w:val="00234438"/>
    <w:rsid w:val="00F0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5DC0"/>
  <w15:chartTrackingRefBased/>
  <w15:docId w15:val="{EBF62901-4926-49C8-9B20-535DC0D8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35-15" TargetMode="External"/><Relationship Id="rId13" Type="http://schemas.openxmlformats.org/officeDocument/2006/relationships/hyperlink" Target="http://ebooks.znu.edu.ua/files/metodychky/2022/09/0049127.docx" TargetMode="External"/><Relationship Id="rId18" Type="http://schemas.openxmlformats.org/officeDocument/2006/relationships/hyperlink" Target="http://files.znu.edu.ua/files/Bibliobooks/Inshi79/0058788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rada.gov.ua" TargetMode="External"/><Relationship Id="rId7" Type="http://schemas.openxmlformats.org/officeDocument/2006/relationships/hyperlink" Target="https://zakon.rada.gov.ua/laws/show/436-15" TargetMode="External"/><Relationship Id="rId12" Type="http://schemas.openxmlformats.org/officeDocument/2006/relationships/hyperlink" Target="https://zakon.rada.gov.ua/laws/show/v0064500-18" TargetMode="External"/><Relationship Id="rId17" Type="http://schemas.openxmlformats.org/officeDocument/2006/relationships/hyperlink" Target="http://files.znu.edu.ua/files/Bibliobooks/Inshi79/0058809.pdf" TargetMode="External"/><Relationship Id="rId25" Type="http://schemas.openxmlformats.org/officeDocument/2006/relationships/hyperlink" Target="http://www.ufin.com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files.znu.edu.ua/files/Bibliobooks/Inshi79/0058790.pdf" TargetMode="External"/><Relationship Id="rId20" Type="http://schemas.openxmlformats.org/officeDocument/2006/relationships/hyperlink" Target="http://www.bank.gov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4452-17" TargetMode="External"/><Relationship Id="rId11" Type="http://schemas.openxmlformats.org/officeDocument/2006/relationships/hyperlink" Target="https://zakon.rada.gov.ua/laws/show/2374-14" TargetMode="External"/><Relationship Id="rId24" Type="http://schemas.openxmlformats.org/officeDocument/2006/relationships/hyperlink" Target="http://ua.prostobank.ua" TargetMode="External"/><Relationship Id="rId5" Type="http://schemas.openxmlformats.org/officeDocument/2006/relationships/hyperlink" Target="https://zakon.rada.gov.ua/laws/show/1734-19" TargetMode="External"/><Relationship Id="rId15" Type="http://schemas.openxmlformats.org/officeDocument/2006/relationships/hyperlink" Target="http://ir.nusta.edu.ua/jspui/bitstream/doc/3641/3/3848_IR.pdf" TargetMode="External"/><Relationship Id="rId23" Type="http://schemas.openxmlformats.org/officeDocument/2006/relationships/hyperlink" Target="http://www.niss.gov.ua" TargetMode="External"/><Relationship Id="rId10" Type="http://schemas.openxmlformats.org/officeDocument/2006/relationships/hyperlink" Target="https://zakon.rada.gov.ua/laws/show/1201-20" TargetMode="External"/><Relationship Id="rId19" Type="http://schemas.openxmlformats.org/officeDocument/2006/relationships/hyperlink" Target="http://files.znu.edu.ua/files/Bibliobooks/Inshi79/005878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480-15" TargetMode="External"/><Relationship Id="rId14" Type="http://schemas.openxmlformats.org/officeDocument/2006/relationships/hyperlink" Target="http://files.znu.edu.ua/files/metodychky/2024/04/0057690.doc" TargetMode="External"/><Relationship Id="rId22" Type="http://schemas.openxmlformats.org/officeDocument/2006/relationships/hyperlink" Target="http://www.minfin.gov.u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6585</Words>
  <Characters>3754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MyHome</Company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2025-04-12T09:54:00Z</dcterms:created>
  <dcterms:modified xsi:type="dcterms:W3CDTF">2025-04-12T09:54:00Z</dcterms:modified>
</cp:coreProperties>
</file>