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415" w:rsidRPr="00CB4415" w:rsidRDefault="00CB4415" w:rsidP="00CB4415">
      <w:pPr>
        <w:jc w:val="both"/>
        <w:rPr>
          <w:sz w:val="28"/>
          <w:szCs w:val="28"/>
        </w:rPr>
      </w:pPr>
      <w:r>
        <w:rPr>
          <w:sz w:val="28"/>
          <w:szCs w:val="28"/>
        </w:rPr>
        <w:t>У</w:t>
      </w:r>
      <w:bookmarkStart w:id="0" w:name="_GoBack"/>
      <w:bookmarkEnd w:id="0"/>
      <w:r w:rsidRPr="00CB4415">
        <w:rPr>
          <w:sz w:val="28"/>
          <w:szCs w:val="28"/>
        </w:rPr>
        <w:t xml:space="preserve"> Декларації про державний суверенітет України від 16 липня 1990 р. Було передбачено, що «народ України має виключне право на володіння, користування і розпорядження національним багатством України». Земля та інші природні ресурси оголошувалися власністю народу України.</w:t>
      </w:r>
    </w:p>
    <w:p w:rsidR="00CB4415" w:rsidRPr="00CB4415" w:rsidRDefault="00CB4415" w:rsidP="00CB4415">
      <w:pPr>
        <w:jc w:val="both"/>
        <w:rPr>
          <w:sz w:val="28"/>
          <w:szCs w:val="28"/>
        </w:rPr>
      </w:pPr>
      <w:r w:rsidRPr="00CB4415">
        <w:rPr>
          <w:sz w:val="28"/>
          <w:szCs w:val="28"/>
        </w:rPr>
        <w:t>Аналогічні положення щодо права власності Українського народу на природні ресурси закріплені в ст. 13 Конституції України. Земельний кодекс України розвиваючи відповідні положення Конституції України, не містить положень про земельну власність Українського народу.</w:t>
      </w:r>
    </w:p>
    <w:p w:rsidR="00CB4415" w:rsidRPr="00CB4415" w:rsidRDefault="00CB4415" w:rsidP="00CB4415">
      <w:pPr>
        <w:jc w:val="both"/>
        <w:rPr>
          <w:sz w:val="28"/>
          <w:szCs w:val="28"/>
        </w:rPr>
      </w:pPr>
      <w:r w:rsidRPr="00CB4415">
        <w:rPr>
          <w:sz w:val="28"/>
          <w:szCs w:val="28"/>
        </w:rPr>
        <w:t>У конституційному поданні від 17 квітня 2020 р. пропонують трактувати норми Конституції України (ст. 13 і 14) про земельну власність таким чином, який свідчив би про неконституційність Закону України «Про внесення змін до деяких законодавчих актів України щодо обігу земель сільськогосподарського призначення». Вони доходять висновку про те, що у світлі положень статей 13 і 14 Конституції України положення про землю як об’єкт права власності Українського народу «насамперед і найбільш безпосередньо стосуються саме земель сільськогосподарського призначення»</w:t>
      </w:r>
    </w:p>
    <w:p w:rsidR="00CB4415" w:rsidRPr="00CB4415" w:rsidRDefault="00CB4415" w:rsidP="00CB4415">
      <w:pPr>
        <w:jc w:val="both"/>
        <w:rPr>
          <w:sz w:val="28"/>
          <w:szCs w:val="28"/>
        </w:rPr>
      </w:pPr>
      <w:r w:rsidRPr="00CB4415">
        <w:rPr>
          <w:sz w:val="28"/>
          <w:szCs w:val="28"/>
        </w:rPr>
        <w:t>Автори конституційного подання від 30 квітня 2020 р. надають власне тлумачення змісту ст. 13 Конституції України щодо права власності Українського народу на землю, намагаються довести наявність у Конституції України норм, які свідчать про відсутність у Верховної Ради України конституційних повноважень на прийняття Закону України «Про внесення змін до деяких законодавчих актів України щодо обігу земель сільськогосподарського призначення».</w:t>
      </w:r>
    </w:p>
    <w:p w:rsidR="00CB4415" w:rsidRPr="00CB4415" w:rsidRDefault="00CB4415" w:rsidP="00CB4415">
      <w:pPr>
        <w:jc w:val="both"/>
        <w:rPr>
          <w:sz w:val="28"/>
          <w:szCs w:val="28"/>
        </w:rPr>
      </w:pPr>
    </w:p>
    <w:p w:rsidR="007F4777" w:rsidRPr="00CB4415" w:rsidRDefault="00CB4415" w:rsidP="00CB4415">
      <w:pPr>
        <w:jc w:val="both"/>
        <w:rPr>
          <w:b/>
          <w:sz w:val="28"/>
          <w:szCs w:val="28"/>
        </w:rPr>
      </w:pPr>
      <w:r w:rsidRPr="00CB4415">
        <w:rPr>
          <w:b/>
          <w:sz w:val="28"/>
          <w:szCs w:val="28"/>
        </w:rPr>
        <w:t>Чи відповідає Конституції України прийняття Верховною Радою України 31</w:t>
      </w:r>
      <w:r>
        <w:rPr>
          <w:b/>
          <w:sz w:val="28"/>
          <w:szCs w:val="28"/>
        </w:rPr>
        <w:t> </w:t>
      </w:r>
      <w:r w:rsidRPr="00CB4415">
        <w:rPr>
          <w:b/>
          <w:sz w:val="28"/>
          <w:szCs w:val="28"/>
        </w:rPr>
        <w:t>березня 2020 р. Закону України «Про внесення змін до деяких законодавчих актів України щодо обігу земель сільськогосподарського призначення»? З урахуванням правової невизначеності положень ст. 13 Конституції України про право власності Українського народу на землю, що дозволяє по-різному тлумачити його зміст та правове значення, висловіть власну точку зору щодо змісту ст. 13 Конституції України та її співвідношення з положеннями Земельного кодексу України.</w:t>
      </w:r>
    </w:p>
    <w:sectPr w:rsidR="007F4777" w:rsidRPr="00CB4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2B"/>
    <w:rsid w:val="0006514A"/>
    <w:rsid w:val="00134DA1"/>
    <w:rsid w:val="0015012B"/>
    <w:rsid w:val="0040782B"/>
    <w:rsid w:val="004D4EBC"/>
    <w:rsid w:val="007A264C"/>
    <w:rsid w:val="007B4739"/>
    <w:rsid w:val="007D5B16"/>
    <w:rsid w:val="007F4E83"/>
    <w:rsid w:val="00826485"/>
    <w:rsid w:val="00CB44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18D6"/>
  <w15:chartTrackingRefBased/>
  <w15:docId w15:val="{56A3AE68-9403-4181-926B-807F557F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1319</Words>
  <Characters>752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vice-rector</dc:creator>
  <cp:keywords/>
  <dc:description/>
  <cp:lastModifiedBy>vice-rector</cp:lastModifiedBy>
  <cp:revision>3</cp:revision>
  <dcterms:created xsi:type="dcterms:W3CDTF">2025-09-16T06:28:00Z</dcterms:created>
  <dcterms:modified xsi:type="dcterms:W3CDTF">2025-09-16T06:29:00Z</dcterms:modified>
</cp:coreProperties>
</file>