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96" w:rsidRDefault="00C91AA3">
      <w:proofErr w:type="spellStart"/>
      <w:r>
        <w:t>Томмазо</w:t>
      </w:r>
      <w:proofErr w:type="spellEnd"/>
      <w:r>
        <w:t xml:space="preserve"> Кампанелла. Місто Сонця.</w:t>
      </w:r>
      <w:bookmarkStart w:id="0" w:name="_GoBack"/>
      <w:bookmarkEnd w:id="0"/>
      <w:r w:rsidRPr="00C91AA3">
        <w:t>http://thales2002.narod.ru/suntext.html</w:t>
      </w:r>
    </w:p>
    <w:sectPr w:rsidR="00EE22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A3"/>
    <w:rsid w:val="007416C7"/>
    <w:rsid w:val="00C91AA3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3C40"/>
  <w15:chartTrackingRefBased/>
  <w15:docId w15:val="{84576A05-195F-48C3-B56F-92E28CF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C7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2">
    <w:name w:val="heading 2"/>
    <w:basedOn w:val="a"/>
    <w:link w:val="20"/>
    <w:qFormat/>
    <w:rsid w:val="007416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2018-12-25T13:41:00Z</dcterms:created>
  <dcterms:modified xsi:type="dcterms:W3CDTF">2018-12-25T13:42:00Z</dcterms:modified>
</cp:coreProperties>
</file>