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9" w:rsidRPr="00241D69" w:rsidRDefault="00241D69" w:rsidP="00241D69">
      <w:pPr>
        <w:jc w:val="center"/>
        <w:rPr>
          <w:szCs w:val="28"/>
          <w:lang w:val="ru-RU"/>
        </w:rPr>
      </w:pP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МІНІСТЕРСТВО ОСВІТИ І НАУКИ УКРАЇНИ</w:t>
      </w: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ЗАПОРІЗЬКИЙ НАЦІОНАЛЬНИЙ УНІВЕРСИТЕТ</w:t>
      </w:r>
    </w:p>
    <w:p w:rsidR="00241D69" w:rsidRPr="00241D69" w:rsidRDefault="00241D69" w:rsidP="00241D69">
      <w:pPr>
        <w:jc w:val="center"/>
        <w:rPr>
          <w:caps/>
          <w:szCs w:val="28"/>
          <w:lang w:val="ru-RU"/>
        </w:rPr>
      </w:pPr>
      <w:r w:rsidRPr="00241D69">
        <w:rPr>
          <w:caps/>
          <w:szCs w:val="28"/>
          <w:lang w:val="ru-RU"/>
        </w:rPr>
        <w:t xml:space="preserve">математичний Факультет 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  <w:r w:rsidRPr="00241D69">
        <w:rPr>
          <w:caps/>
          <w:lang w:val="ru-RU"/>
        </w:rPr>
        <w:t>Кафедра</w:t>
      </w:r>
      <w:r w:rsidRPr="00241D69">
        <w:rPr>
          <w:lang w:val="ru-RU"/>
        </w:rPr>
        <w:t xml:space="preserve"> ЗАГАЛЬНО</w:t>
      </w:r>
      <w:r w:rsidRPr="00241D69">
        <w:t>Ї МАТЕМАТИКИ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  <w:r w:rsidRPr="00241D69">
        <w:rPr>
          <w:b/>
          <w:lang w:val="ru-RU"/>
        </w:rPr>
        <w:t xml:space="preserve">                                                     </w:t>
      </w:r>
    </w:p>
    <w:p w:rsidR="00241D69" w:rsidRPr="00241D69" w:rsidRDefault="00241D69" w:rsidP="00241D69">
      <w:pPr>
        <w:jc w:val="center"/>
        <w:rPr>
          <w:lang w:val="ru-RU"/>
        </w:rPr>
      </w:pPr>
      <w:r w:rsidRPr="00241D69">
        <w:rPr>
          <w:b/>
          <w:lang w:val="ru-RU"/>
        </w:rPr>
        <w:t xml:space="preserve">                                                       ЗАТВЕРДЖУЮ</w:t>
      </w:r>
    </w:p>
    <w:p w:rsidR="00241D69" w:rsidRPr="00241D69" w:rsidRDefault="00241D69" w:rsidP="00241D69">
      <w:pPr>
        <w:ind w:left="5400"/>
      </w:pPr>
    </w:p>
    <w:p w:rsidR="00241D69" w:rsidRPr="00241D69" w:rsidRDefault="00241D69" w:rsidP="00241D69">
      <w:pPr>
        <w:ind w:left="5400"/>
      </w:pPr>
      <w:r w:rsidRPr="00241D69">
        <w:t xml:space="preserve">Декан ________________ факультету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Cs w:val="28"/>
        </w:rPr>
        <w:t xml:space="preserve">  ______        __________________</w:t>
      </w:r>
      <w:r w:rsidRPr="00241D69">
        <w:rPr>
          <w:sz w:val="16"/>
        </w:rPr>
        <w:t xml:space="preserve"> 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 w:val="16"/>
        </w:rPr>
        <w:t xml:space="preserve">     (підпис)                        (ініціали та прізвище) </w:t>
      </w:r>
    </w:p>
    <w:p w:rsidR="00241D69" w:rsidRPr="00241D69" w:rsidRDefault="00241D69" w:rsidP="00241D69">
      <w:r w:rsidRPr="00241D69">
        <w:t xml:space="preserve">                                                                                            «______»_______________202___</w:t>
      </w: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C05147" w:rsidRPr="00C05147" w:rsidRDefault="00C05147" w:rsidP="00C05147">
      <w:pPr>
        <w:suppressAutoHyphens w:val="0"/>
        <w:spacing w:after="120"/>
        <w:jc w:val="center"/>
        <w:rPr>
          <w:b/>
          <w:sz w:val="28"/>
          <w:szCs w:val="28"/>
          <w:lang w:val="ru-RU" w:eastAsia="ru-RU"/>
        </w:rPr>
      </w:pPr>
      <w:r w:rsidRPr="00C05147">
        <w:rPr>
          <w:b/>
          <w:sz w:val="28"/>
          <w:szCs w:val="28"/>
          <w:lang w:eastAsia="ru-RU"/>
        </w:rPr>
        <w:t>СКЛАДНІ ПИТАННЯ ШКІЛЬНОГО КУРСУ МАТЕМАТИКИ</w:t>
      </w:r>
    </w:p>
    <w:p w:rsidR="00241D69" w:rsidRPr="00C05147" w:rsidRDefault="00241D69" w:rsidP="00241D69">
      <w:pPr>
        <w:jc w:val="center"/>
        <w:rPr>
          <w:b/>
          <w:sz w:val="28"/>
          <w:lang w:val="ru-RU" w:eastAsia="ru-RU"/>
        </w:rPr>
      </w:pPr>
    </w:p>
    <w:p w:rsidR="00241D69" w:rsidRPr="00241D69" w:rsidRDefault="00241D69" w:rsidP="00241D69">
      <w:pPr>
        <w:rPr>
          <w:sz w:val="16"/>
          <w:szCs w:val="16"/>
        </w:rPr>
      </w:pPr>
    </w:p>
    <w:p w:rsidR="00241D69" w:rsidRPr="00241D69" w:rsidRDefault="00241D69" w:rsidP="00241D69">
      <w:pPr>
        <w:jc w:val="center"/>
        <w:rPr>
          <w:i/>
          <w:iCs/>
          <w:sz w:val="28"/>
          <w:szCs w:val="28"/>
        </w:rPr>
      </w:pPr>
      <w:r w:rsidRPr="00241D69">
        <w:rPr>
          <w:iCs/>
          <w:sz w:val="28"/>
          <w:szCs w:val="28"/>
        </w:rPr>
        <w:t>РОБОЧА ПРОГРАМА НАВЧАЛЬНОЇ ДИСЦИПЛІНИ</w:t>
      </w:r>
      <w:r w:rsidRPr="00241D69">
        <w:rPr>
          <w:i/>
          <w:iCs/>
          <w:sz w:val="28"/>
          <w:szCs w:val="28"/>
        </w:rPr>
        <w:t xml:space="preserve"> </w:t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</w:p>
    <w:p w:rsidR="00241D69" w:rsidRPr="00241D69" w:rsidRDefault="00241D69" w:rsidP="00241D69">
      <w:pPr>
        <w:jc w:val="center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 xml:space="preserve">підготовки </w:t>
      </w:r>
      <w:r w:rsidR="00F5260A">
        <w:rPr>
          <w:bCs/>
          <w:sz w:val="28"/>
          <w:szCs w:val="28"/>
        </w:rPr>
        <w:t>магістрів</w:t>
      </w:r>
    </w:p>
    <w:p w:rsidR="00241D69" w:rsidRPr="00241D69" w:rsidRDefault="00241D69" w:rsidP="00241D69">
      <w:pPr>
        <w:jc w:val="center"/>
        <w:rPr>
          <w:bCs/>
          <w:sz w:val="16"/>
          <w:szCs w:val="16"/>
        </w:rPr>
      </w:pPr>
      <w:r w:rsidRPr="00241D69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C05147" w:rsidRPr="00C05147" w:rsidRDefault="00C05147" w:rsidP="00C05147">
      <w:pPr>
        <w:suppressAutoHyphens w:val="0"/>
        <w:jc w:val="center"/>
        <w:rPr>
          <w:color w:val="222222"/>
          <w:sz w:val="28"/>
          <w:shd w:val="clear" w:color="auto" w:fill="FFFFFF"/>
          <w:lang w:val="ru-RU" w:eastAsia="ru-RU"/>
        </w:rPr>
      </w:pPr>
      <w:proofErr w:type="spellStart"/>
      <w:proofErr w:type="gramStart"/>
      <w:r w:rsidRPr="00C05147">
        <w:rPr>
          <w:color w:val="222222"/>
          <w:sz w:val="28"/>
          <w:shd w:val="clear" w:color="auto" w:fill="FFFFFF"/>
          <w:lang w:val="ru-RU" w:eastAsia="ru-RU"/>
        </w:rPr>
        <w:t>спец</w:t>
      </w:r>
      <w:proofErr w:type="gramEnd"/>
      <w:r w:rsidRPr="00C05147">
        <w:rPr>
          <w:color w:val="222222"/>
          <w:sz w:val="28"/>
          <w:shd w:val="clear" w:color="auto" w:fill="FFFFFF"/>
          <w:lang w:val="ru-RU" w:eastAsia="ru-RU"/>
        </w:rPr>
        <w:t>іальності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 014 </w:t>
      </w:r>
      <w:proofErr w:type="spellStart"/>
      <w:r w:rsidRPr="00C05147">
        <w:rPr>
          <w:color w:val="222222"/>
          <w:sz w:val="28"/>
          <w:shd w:val="clear" w:color="auto" w:fill="FFFFFF"/>
          <w:lang w:val="ru-RU" w:eastAsia="ru-RU"/>
        </w:rPr>
        <w:t>Середня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 </w:t>
      </w:r>
      <w:proofErr w:type="spellStart"/>
      <w:r w:rsidRPr="00C05147">
        <w:rPr>
          <w:color w:val="222222"/>
          <w:sz w:val="28"/>
          <w:shd w:val="clear" w:color="auto" w:fill="FFFFFF"/>
          <w:lang w:val="ru-RU" w:eastAsia="ru-RU"/>
        </w:rPr>
        <w:t>освіта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 </w:t>
      </w:r>
    </w:p>
    <w:p w:rsidR="00C05147" w:rsidRPr="00C05147" w:rsidRDefault="00C05147" w:rsidP="00C05147">
      <w:pPr>
        <w:suppressAutoHyphens w:val="0"/>
        <w:jc w:val="center"/>
        <w:rPr>
          <w:color w:val="222222"/>
          <w:sz w:val="28"/>
          <w:shd w:val="clear" w:color="auto" w:fill="FFFFFF"/>
          <w:lang w:val="ru-RU" w:eastAsia="ru-RU"/>
        </w:rPr>
      </w:pPr>
      <w:proofErr w:type="spellStart"/>
      <w:r w:rsidRPr="00C05147">
        <w:rPr>
          <w:color w:val="222222"/>
          <w:sz w:val="28"/>
          <w:shd w:val="clear" w:color="auto" w:fill="FFFFFF"/>
          <w:lang w:val="ru-RU" w:eastAsia="ru-RU"/>
        </w:rPr>
        <w:t>предметної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C05147">
        <w:rPr>
          <w:color w:val="222222"/>
          <w:sz w:val="28"/>
          <w:shd w:val="clear" w:color="auto" w:fill="FFFFFF"/>
          <w:lang w:val="ru-RU" w:eastAsia="ru-RU"/>
        </w:rPr>
        <w:t>спец</w:t>
      </w:r>
      <w:proofErr w:type="gramEnd"/>
      <w:r w:rsidRPr="00C05147">
        <w:rPr>
          <w:color w:val="222222"/>
          <w:sz w:val="28"/>
          <w:shd w:val="clear" w:color="auto" w:fill="FFFFFF"/>
          <w:lang w:val="ru-RU" w:eastAsia="ru-RU"/>
        </w:rPr>
        <w:t>іальності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 014 </w:t>
      </w:r>
      <w:proofErr w:type="spellStart"/>
      <w:r w:rsidRPr="00C05147">
        <w:rPr>
          <w:color w:val="222222"/>
          <w:sz w:val="28"/>
          <w:shd w:val="clear" w:color="auto" w:fill="FFFFFF"/>
          <w:lang w:val="ru-RU" w:eastAsia="ru-RU"/>
        </w:rPr>
        <w:t>Середня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 </w:t>
      </w:r>
      <w:proofErr w:type="spellStart"/>
      <w:r w:rsidRPr="00C05147">
        <w:rPr>
          <w:color w:val="222222"/>
          <w:sz w:val="28"/>
          <w:shd w:val="clear" w:color="auto" w:fill="FFFFFF"/>
          <w:lang w:val="ru-RU" w:eastAsia="ru-RU"/>
        </w:rPr>
        <w:t>освіта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 (</w:t>
      </w:r>
      <w:proofErr w:type="spellStart"/>
      <w:r w:rsidRPr="00C05147">
        <w:rPr>
          <w:color w:val="222222"/>
          <w:sz w:val="28"/>
          <w:shd w:val="clear" w:color="auto" w:fill="FFFFFF"/>
          <w:lang w:val="ru-RU" w:eastAsia="ru-RU"/>
        </w:rPr>
        <w:t>Фізика</w:t>
      </w:r>
      <w:proofErr w:type="spellEnd"/>
      <w:r w:rsidRPr="00C05147">
        <w:rPr>
          <w:color w:val="222222"/>
          <w:sz w:val="28"/>
          <w:shd w:val="clear" w:color="auto" w:fill="FFFFFF"/>
          <w:lang w:val="ru-RU" w:eastAsia="ru-RU"/>
        </w:rPr>
        <w:t xml:space="preserve">) </w:t>
      </w:r>
    </w:p>
    <w:p w:rsidR="00C05147" w:rsidRPr="00C05147" w:rsidRDefault="00C05147" w:rsidP="00C05147">
      <w:pPr>
        <w:suppressAutoHyphens w:val="0"/>
        <w:jc w:val="center"/>
        <w:rPr>
          <w:sz w:val="28"/>
          <w:szCs w:val="28"/>
          <w:lang w:eastAsia="ru-RU"/>
        </w:rPr>
      </w:pPr>
      <w:r w:rsidRPr="00C05147">
        <w:rPr>
          <w:sz w:val="28"/>
          <w:szCs w:val="28"/>
          <w:lang w:eastAsia="ru-RU"/>
        </w:rPr>
        <w:t>освітньо-професійна програма – Середня освіта (Фізика)</w:t>
      </w:r>
    </w:p>
    <w:p w:rsidR="00C05147" w:rsidRPr="00C05147" w:rsidRDefault="00C05147" w:rsidP="00C05147">
      <w:pPr>
        <w:suppressAutoHyphens w:val="0"/>
        <w:jc w:val="both"/>
        <w:rPr>
          <w:sz w:val="28"/>
          <w:lang w:eastAsia="ru-RU"/>
        </w:rPr>
      </w:pPr>
    </w:p>
    <w:p w:rsidR="00241D69" w:rsidRPr="00241D69" w:rsidRDefault="00241D69" w:rsidP="00241D69">
      <w:pPr>
        <w:rPr>
          <w:b/>
          <w:bCs/>
        </w:rPr>
      </w:pPr>
    </w:p>
    <w:p w:rsidR="00241D69" w:rsidRPr="00241D69" w:rsidRDefault="00241D69" w:rsidP="00241D69">
      <w:pPr>
        <w:suppressAutoHyphens w:val="0"/>
        <w:ind w:left="1260" w:hanging="1260"/>
        <w:rPr>
          <w:sz w:val="28"/>
          <w:vertAlign w:val="superscript"/>
          <w:lang w:val="ru-RU" w:eastAsia="ru-RU"/>
        </w:rPr>
      </w:pPr>
      <w:proofErr w:type="spellStart"/>
      <w:r w:rsidRPr="00241D69">
        <w:rPr>
          <w:b/>
          <w:bCs/>
          <w:sz w:val="28"/>
          <w:lang w:val="ru-RU" w:eastAsia="ru-RU"/>
        </w:rPr>
        <w:t>Укладач</w:t>
      </w:r>
      <w:proofErr w:type="spellEnd"/>
      <w:r w:rsidRPr="00241D69">
        <w:rPr>
          <w:b/>
          <w:bCs/>
          <w:sz w:val="28"/>
          <w:lang w:eastAsia="ru-RU"/>
        </w:rPr>
        <w:t xml:space="preserve">: </w:t>
      </w:r>
      <w:r w:rsidRPr="00241D69">
        <w:rPr>
          <w:bCs/>
          <w:sz w:val="28"/>
          <w:lang w:eastAsia="ru-RU"/>
        </w:rPr>
        <w:t>Стєганцева Поліна Георгіївна, к. ф.-м. н., доцент, доцент кафедри загальної математики</w:t>
      </w:r>
      <w:r w:rsidRPr="00241D69">
        <w:rPr>
          <w:sz w:val="28"/>
          <w:vertAlign w:val="superscript"/>
          <w:lang w:val="ru-RU" w:eastAsia="ru-RU"/>
        </w:rPr>
        <w:t xml:space="preserve"> </w:t>
      </w:r>
    </w:p>
    <w:p w:rsidR="00241D69" w:rsidRPr="00241D69" w:rsidRDefault="00241D69" w:rsidP="00241D69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41D69" w:rsidRPr="00CC7555" w:rsidTr="00BB1E17">
        <w:tc>
          <w:tcPr>
            <w:tcW w:w="4826" w:type="dxa"/>
          </w:tcPr>
          <w:p w:rsidR="00241D69" w:rsidRPr="00CC7555" w:rsidRDefault="00241D69" w:rsidP="00241D69">
            <w:r w:rsidRPr="00CC7555">
              <w:t>Обговорено та ухвалено</w:t>
            </w:r>
          </w:p>
          <w:p w:rsidR="00241D69" w:rsidRPr="00CC7555" w:rsidRDefault="00241D69" w:rsidP="00241D69">
            <w:r w:rsidRPr="00CC7555">
              <w:t>на засіданні кафедри____________________</w:t>
            </w:r>
          </w:p>
          <w:p w:rsidR="00241D69" w:rsidRPr="00CC7555" w:rsidRDefault="00241D69" w:rsidP="00241D69">
            <w:r w:rsidRPr="00CC7555">
              <w:t>______________________________________</w:t>
            </w:r>
          </w:p>
          <w:p w:rsidR="00241D69" w:rsidRPr="00CC7555" w:rsidRDefault="00241D69" w:rsidP="00241D69"/>
          <w:p w:rsidR="00241D69" w:rsidRPr="00CC7555" w:rsidRDefault="00241D69" w:rsidP="00241D69">
            <w:r w:rsidRPr="00CC7555">
              <w:t>Протокол №____ від  “___”________202_ р.</w:t>
            </w:r>
          </w:p>
          <w:p w:rsidR="00241D69" w:rsidRPr="00CC7555" w:rsidRDefault="00241D69" w:rsidP="00241D69">
            <w:r w:rsidRPr="00CC7555">
              <w:t>Завідувач кафедри______________________</w:t>
            </w:r>
          </w:p>
          <w:p w:rsidR="00241D69" w:rsidRPr="00CC7555" w:rsidRDefault="00241D69" w:rsidP="00241D69">
            <w:pPr>
              <w:jc w:val="center"/>
            </w:pPr>
            <w:r w:rsidRPr="00CC7555">
              <w:t>_____________________________________</w:t>
            </w:r>
          </w:p>
          <w:p w:rsidR="00241D69" w:rsidRPr="00CC7555" w:rsidRDefault="00241D69" w:rsidP="00241D69">
            <w:pPr>
              <w:jc w:val="center"/>
              <w:rPr>
                <w:vertAlign w:val="superscript"/>
              </w:rPr>
            </w:pPr>
            <w:r w:rsidRPr="00CC7555">
              <w:t xml:space="preserve">       </w:t>
            </w:r>
            <w:r w:rsidRPr="00CC7555">
              <w:rPr>
                <w:vertAlign w:val="superscript"/>
              </w:rPr>
              <w:t>(підпис)</w:t>
            </w:r>
            <w:r w:rsidRPr="00CC7555">
              <w:t xml:space="preserve">                          </w:t>
            </w:r>
            <w:r w:rsidRPr="00CC755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241D69" w:rsidRPr="00CC7555" w:rsidRDefault="00241D69" w:rsidP="00241D69">
            <w:pPr>
              <w:ind w:left="35"/>
            </w:pPr>
            <w:r w:rsidRPr="00CC7555">
              <w:t xml:space="preserve">Ухвалено науково-методичною радою </w:t>
            </w:r>
          </w:p>
          <w:p w:rsidR="00241D69" w:rsidRPr="00CC7555" w:rsidRDefault="00241D69" w:rsidP="00241D69">
            <w:pPr>
              <w:rPr>
                <w:u w:val="single"/>
              </w:rPr>
            </w:pPr>
            <w:r w:rsidRPr="00CC7555">
              <w:t>факультету ________________________</w:t>
            </w:r>
          </w:p>
          <w:p w:rsidR="00241D69" w:rsidRPr="00CC7555" w:rsidRDefault="00241D69" w:rsidP="00241D69">
            <w:r w:rsidRPr="00CC7555">
              <w:t xml:space="preserve"> </w:t>
            </w:r>
          </w:p>
          <w:p w:rsidR="00241D69" w:rsidRPr="00CC7555" w:rsidRDefault="00241D69" w:rsidP="00241D69">
            <w:r w:rsidRPr="00CC7555">
              <w:t>Протокол №____від  “___”_______202__ р.</w:t>
            </w:r>
          </w:p>
          <w:p w:rsidR="00241D69" w:rsidRPr="00CC7555" w:rsidRDefault="00241D69" w:rsidP="00241D69">
            <w:r w:rsidRPr="00CC7555">
              <w:t>Голова науково-методичної ради факультету _________________________</w:t>
            </w:r>
          </w:p>
          <w:p w:rsidR="00241D69" w:rsidRPr="00CC7555" w:rsidRDefault="00241D69" w:rsidP="00241D69">
            <w:pPr>
              <w:jc w:val="center"/>
            </w:pPr>
            <w:r w:rsidRPr="00CC7555">
              <w:t>_____________________________________</w:t>
            </w:r>
          </w:p>
          <w:p w:rsidR="00241D69" w:rsidRPr="00CC7555" w:rsidRDefault="00241D69" w:rsidP="00241D69">
            <w:r w:rsidRPr="00CC7555">
              <w:t xml:space="preserve">         </w:t>
            </w:r>
            <w:r w:rsidRPr="00CC7555">
              <w:rPr>
                <w:vertAlign w:val="superscript"/>
              </w:rPr>
              <w:t>(підпис)</w:t>
            </w:r>
            <w:r w:rsidRPr="00CC7555">
              <w:t xml:space="preserve">                               </w:t>
            </w:r>
            <w:r w:rsidRPr="00CC7555">
              <w:rPr>
                <w:vertAlign w:val="superscript"/>
              </w:rPr>
              <w:t>(ініціали, прізвище )</w:t>
            </w:r>
          </w:p>
        </w:tc>
      </w:tr>
    </w:tbl>
    <w:p w:rsidR="00241D69" w:rsidRPr="00CC7555" w:rsidRDefault="00241D69" w:rsidP="00241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D69" w:rsidRPr="00241D69" w:rsidTr="00BB1E17">
        <w:trPr>
          <w:trHeight w:val="1477"/>
        </w:trPr>
        <w:tc>
          <w:tcPr>
            <w:tcW w:w="4785" w:type="dxa"/>
          </w:tcPr>
          <w:p w:rsidR="00241D69" w:rsidRPr="00CC7555" w:rsidRDefault="00241D69" w:rsidP="00241D69">
            <w:r w:rsidRPr="00CC7555">
              <w:t xml:space="preserve">Погоджено </w:t>
            </w: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  <w:r w:rsidRPr="00CC7555">
              <w:t>з навчально-методичним відділом</w:t>
            </w: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________________________________</w:t>
            </w:r>
          </w:p>
          <w:p w:rsidR="00241D69" w:rsidRPr="00CC7555" w:rsidRDefault="00241D69" w:rsidP="00241D69">
            <w:pPr>
              <w:rPr>
                <w:sz w:val="16"/>
                <w:szCs w:val="16"/>
              </w:rPr>
            </w:pPr>
            <w:r w:rsidRPr="00CC755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D69" w:rsidRPr="00CC7555" w:rsidRDefault="00241D69" w:rsidP="00241D69">
            <w:r w:rsidRPr="00CC7555">
              <w:t>Погоджено  з навчальною лабораторією інформаційного забезпечення освітнього процесу</w:t>
            </w:r>
          </w:p>
          <w:p w:rsidR="00241D69" w:rsidRPr="00CC7555" w:rsidRDefault="00241D69" w:rsidP="00241D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rPr>
                <w:sz w:val="28"/>
                <w:szCs w:val="28"/>
              </w:rPr>
            </w:pPr>
            <w:r w:rsidRPr="00CC755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241D69" w:rsidRPr="00241D69" w:rsidRDefault="00241D69" w:rsidP="00241D69">
      <w:pPr>
        <w:jc w:val="center"/>
        <w:rPr>
          <w:sz w:val="28"/>
          <w:szCs w:val="28"/>
        </w:rPr>
      </w:pPr>
    </w:p>
    <w:p w:rsidR="00D25075" w:rsidRPr="00241D69" w:rsidRDefault="00C05147" w:rsidP="00D2507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25075" w:rsidRPr="00241D69">
        <w:rPr>
          <w:sz w:val="28"/>
          <w:szCs w:val="28"/>
        </w:rPr>
        <w:t xml:space="preserve"> рік</w:t>
      </w:r>
    </w:p>
    <w:p w:rsidR="00D25075" w:rsidRPr="00241D69" w:rsidRDefault="00D25075" w:rsidP="00D25075">
      <w:pPr>
        <w:jc w:val="center"/>
        <w:rPr>
          <w:sz w:val="28"/>
          <w:szCs w:val="28"/>
        </w:rPr>
      </w:pPr>
    </w:p>
    <w:p w:rsidR="00241D69" w:rsidRPr="00241D69" w:rsidRDefault="00241D69" w:rsidP="00241D69">
      <w:pPr>
        <w:suppressAutoHyphens w:val="0"/>
        <w:spacing w:after="200" w:line="276" w:lineRule="auto"/>
        <w:rPr>
          <w:sz w:val="28"/>
          <w:szCs w:val="28"/>
        </w:rPr>
      </w:pPr>
      <w:r w:rsidRPr="00241D69">
        <w:rPr>
          <w:sz w:val="28"/>
          <w:szCs w:val="28"/>
        </w:rPr>
        <w:br w:type="page"/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  <w:r w:rsidRPr="00241D69">
        <w:rPr>
          <w:b/>
          <w:bCs/>
          <w:caps/>
          <w:sz w:val="28"/>
          <w:szCs w:val="28"/>
        </w:rPr>
        <w:lastRenderedPageBreak/>
        <w:t xml:space="preserve">1. </w:t>
      </w:r>
      <w:r w:rsidRPr="00241D69">
        <w:rPr>
          <w:b/>
          <w:bCs/>
          <w:sz w:val="28"/>
          <w:szCs w:val="28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241D69" w:rsidRPr="00241D69" w:rsidTr="00BB1E17">
        <w:trPr>
          <w:trHeight w:val="110"/>
        </w:trPr>
        <w:tc>
          <w:tcPr>
            <w:tcW w:w="3119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3</w:t>
            </w:r>
          </w:p>
        </w:tc>
      </w:tr>
      <w:tr w:rsidR="00241D69" w:rsidRPr="00241D69" w:rsidTr="00BB1E17">
        <w:trPr>
          <w:trHeight w:val="671"/>
        </w:trPr>
        <w:tc>
          <w:tcPr>
            <w:tcW w:w="3119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освітня програма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41D69" w:rsidRPr="00241D69" w:rsidTr="00BB1E17">
        <w:trPr>
          <w:trHeight w:val="643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заочна (дистанційна)</w:t>
            </w:r>
          </w:p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41D69" w:rsidRPr="00241D69" w:rsidTr="00BB1E17">
        <w:trPr>
          <w:trHeight w:val="365"/>
        </w:trPr>
        <w:tc>
          <w:tcPr>
            <w:tcW w:w="3119" w:type="dxa"/>
            <w:vMerge w:val="restart"/>
          </w:tcPr>
          <w:p w:rsidR="00C05147" w:rsidRPr="00C05147" w:rsidRDefault="00C05147" w:rsidP="00C05147">
            <w:pPr>
              <w:suppressAutoHyphens w:val="0"/>
              <w:jc w:val="center"/>
              <w:rPr>
                <w:lang w:eastAsia="ru-RU"/>
              </w:rPr>
            </w:pPr>
            <w:r w:rsidRPr="00C05147">
              <w:rPr>
                <w:lang w:eastAsia="ru-RU"/>
              </w:rPr>
              <w:t>Галузь знань</w:t>
            </w:r>
          </w:p>
          <w:p w:rsidR="00241D69" w:rsidRPr="00994039" w:rsidRDefault="00C05147" w:rsidP="00C05147">
            <w:pPr>
              <w:jc w:val="center"/>
              <w:rPr>
                <w:i/>
                <w:sz w:val="18"/>
                <w:szCs w:val="18"/>
              </w:rPr>
            </w:pPr>
            <w:r w:rsidRPr="00C05147">
              <w:rPr>
                <w:lang w:eastAsia="ru-RU"/>
              </w:rPr>
              <w:t>01 Освіта/Педагогіка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994039" w:rsidRDefault="00DB7EC6" w:rsidP="00241D69">
            <w:pPr>
              <w:spacing w:before="60" w:after="60"/>
            </w:pPr>
            <w:r w:rsidRPr="00DB7EC6">
              <w:rPr>
                <w:lang w:eastAsia="ru-RU"/>
              </w:rPr>
              <w:t>Кількість кредитів – 6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DB7EC6" w:rsidP="00241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вибором</w:t>
            </w:r>
          </w:p>
          <w:p w:rsidR="00241D69" w:rsidRPr="00994039" w:rsidRDefault="00241D69" w:rsidP="00241D6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241D69" w:rsidRPr="00241D69" w:rsidTr="00BB1E17">
        <w:trPr>
          <w:trHeight w:val="480"/>
        </w:trPr>
        <w:tc>
          <w:tcPr>
            <w:tcW w:w="3119" w:type="dxa"/>
            <w:vMerge/>
          </w:tcPr>
          <w:p w:rsidR="00241D69" w:rsidRPr="00994039" w:rsidRDefault="00241D69" w:rsidP="00241D69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DB7EC6">
              <w:rPr>
                <w:lang w:eastAsia="ru-RU"/>
              </w:rPr>
              <w:t>Цикл дисциплін вільного вибору студента</w:t>
            </w:r>
          </w:p>
        </w:tc>
      </w:tr>
      <w:tr w:rsidR="00241D69" w:rsidRPr="00241D69" w:rsidTr="00BB1E17">
        <w:trPr>
          <w:trHeight w:val="631"/>
        </w:trPr>
        <w:tc>
          <w:tcPr>
            <w:tcW w:w="3119" w:type="dxa"/>
            <w:vMerge w:val="restart"/>
            <w:vAlign w:val="center"/>
          </w:tcPr>
          <w:p w:rsidR="00C05147" w:rsidRPr="00C05147" w:rsidRDefault="00C05147" w:rsidP="00C05147">
            <w:pPr>
              <w:suppressAutoHyphens w:val="0"/>
              <w:jc w:val="center"/>
              <w:rPr>
                <w:color w:val="222222"/>
                <w:shd w:val="clear" w:color="auto" w:fill="FFFFFF"/>
                <w:lang w:val="ru-RU" w:eastAsia="ru-RU"/>
              </w:rPr>
            </w:pPr>
            <w:proofErr w:type="spellStart"/>
            <w:proofErr w:type="gramStart"/>
            <w:r w:rsidRPr="00C05147">
              <w:rPr>
                <w:lang w:val="ru-RU" w:eastAsia="ru-RU"/>
              </w:rPr>
              <w:t>Спец</w:t>
            </w:r>
            <w:proofErr w:type="gramEnd"/>
            <w:r w:rsidRPr="00C05147">
              <w:rPr>
                <w:lang w:val="ru-RU" w:eastAsia="ru-RU"/>
              </w:rPr>
              <w:t>іальність</w:t>
            </w:r>
            <w:proofErr w:type="spellEnd"/>
            <w:r w:rsidRPr="00C05147">
              <w:rPr>
                <w:lang w:val="ru-RU" w:eastAsia="ru-RU"/>
              </w:rPr>
              <w:t xml:space="preserve"> </w:t>
            </w:r>
            <w:r w:rsidRPr="00C05147">
              <w:rPr>
                <w:color w:val="222222"/>
                <w:shd w:val="clear" w:color="auto" w:fill="FFFFFF"/>
                <w:lang w:val="ru-RU" w:eastAsia="ru-RU"/>
              </w:rPr>
              <w:t xml:space="preserve">014 </w:t>
            </w:r>
            <w:proofErr w:type="spellStart"/>
            <w:r w:rsidRPr="00C05147">
              <w:rPr>
                <w:color w:val="222222"/>
                <w:shd w:val="clear" w:color="auto" w:fill="FFFFFF"/>
                <w:lang w:val="ru-RU" w:eastAsia="ru-RU"/>
              </w:rPr>
              <w:t>Середня</w:t>
            </w:r>
            <w:proofErr w:type="spellEnd"/>
            <w:r w:rsidRPr="00C05147">
              <w:rPr>
                <w:color w:val="222222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05147">
              <w:rPr>
                <w:color w:val="222222"/>
                <w:shd w:val="clear" w:color="auto" w:fill="FFFFFF"/>
                <w:lang w:val="ru-RU" w:eastAsia="ru-RU"/>
              </w:rPr>
              <w:t>освіта</w:t>
            </w:r>
            <w:proofErr w:type="spellEnd"/>
            <w:r w:rsidRPr="00C05147">
              <w:rPr>
                <w:color w:val="222222"/>
                <w:shd w:val="clear" w:color="auto" w:fill="FFFFFF"/>
                <w:lang w:val="ru-RU" w:eastAsia="ru-RU"/>
              </w:rPr>
              <w:t xml:space="preserve"> </w:t>
            </w:r>
          </w:p>
          <w:p w:rsidR="00C05147" w:rsidRPr="00C05147" w:rsidRDefault="00C05147" w:rsidP="00C05147">
            <w:pPr>
              <w:suppressAutoHyphens w:val="0"/>
              <w:jc w:val="center"/>
              <w:rPr>
                <w:lang w:eastAsia="ru-RU"/>
              </w:rPr>
            </w:pPr>
            <w:r w:rsidRPr="00C05147">
              <w:rPr>
                <w:lang w:eastAsia="ru-RU"/>
              </w:rPr>
              <w:t>Предметна спеціальність</w:t>
            </w:r>
          </w:p>
          <w:p w:rsidR="00241D69" w:rsidRPr="00C05147" w:rsidRDefault="00C05147" w:rsidP="00C05147">
            <w:pPr>
              <w:suppressAutoHyphens w:val="0"/>
              <w:jc w:val="center"/>
              <w:rPr>
                <w:lang w:eastAsia="ru-RU"/>
              </w:rPr>
            </w:pPr>
            <w:r w:rsidRPr="00C05147">
              <w:rPr>
                <w:lang w:eastAsia="ru-RU"/>
              </w:rPr>
              <w:t xml:space="preserve"> 014.08 Середня освіта (Фізика)</w:t>
            </w:r>
          </w:p>
        </w:tc>
        <w:tc>
          <w:tcPr>
            <w:tcW w:w="2976" w:type="dxa"/>
            <w:vMerge w:val="restart"/>
            <w:vAlign w:val="center"/>
          </w:tcPr>
          <w:p w:rsidR="00DB7EC6" w:rsidRPr="00DB7EC6" w:rsidRDefault="00DB7EC6" w:rsidP="00DB7EC6">
            <w:pPr>
              <w:suppressAutoHyphens w:val="0"/>
              <w:spacing w:before="60" w:after="60"/>
              <w:rPr>
                <w:lang w:eastAsia="ru-RU"/>
              </w:rPr>
            </w:pPr>
            <w:proofErr w:type="spellStart"/>
            <w:r w:rsidRPr="00DB7EC6">
              <w:rPr>
                <w:lang w:val="ru-RU" w:eastAsia="ru-RU"/>
              </w:rPr>
              <w:t>Загальна</w:t>
            </w:r>
            <w:proofErr w:type="spellEnd"/>
            <w:r w:rsidRPr="00DB7EC6">
              <w:rPr>
                <w:lang w:val="ru-RU" w:eastAsia="ru-RU"/>
              </w:rPr>
              <w:t xml:space="preserve"> </w:t>
            </w:r>
            <w:proofErr w:type="spellStart"/>
            <w:r w:rsidRPr="00DB7EC6">
              <w:rPr>
                <w:lang w:val="ru-RU" w:eastAsia="ru-RU"/>
              </w:rPr>
              <w:t>кількість</w:t>
            </w:r>
            <w:proofErr w:type="spellEnd"/>
            <w:r w:rsidRPr="00DB7EC6">
              <w:rPr>
                <w:lang w:val="ru-RU" w:eastAsia="ru-RU"/>
              </w:rPr>
              <w:t xml:space="preserve"> </w:t>
            </w:r>
          </w:p>
          <w:p w:rsidR="00241D69" w:rsidRPr="00994039" w:rsidRDefault="00DB7EC6" w:rsidP="00DB7EC6">
            <w:pPr>
              <w:spacing w:before="60" w:after="60"/>
            </w:pPr>
            <w:r w:rsidRPr="00DB7EC6">
              <w:rPr>
                <w:lang w:val="ru-RU" w:eastAsia="ru-RU"/>
              </w:rPr>
              <w:t xml:space="preserve">годин - </w:t>
            </w:r>
            <w:r w:rsidRPr="00DB7EC6">
              <w:rPr>
                <w:lang w:eastAsia="ru-RU"/>
              </w:rPr>
              <w:t>180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b/>
              </w:rPr>
            </w:pPr>
            <w:r w:rsidRPr="00994039">
              <w:rPr>
                <w:b/>
              </w:rPr>
              <w:t>Семестр:</w:t>
            </w:r>
          </w:p>
        </w:tc>
      </w:tr>
      <w:tr w:rsidR="00241D69" w:rsidRPr="00241D69" w:rsidTr="00BB1E17">
        <w:trPr>
          <w:trHeight w:val="364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241D69" w:rsidRPr="00994039" w:rsidRDefault="00DB7EC6" w:rsidP="00241D69">
            <w:pPr>
              <w:jc w:val="center"/>
            </w:pPr>
            <w:r>
              <w:t>3</w:t>
            </w:r>
            <w:r w:rsidR="00241D69" w:rsidRPr="00994039">
              <w:t xml:space="preserve"> -й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 xml:space="preserve"> -й</w:t>
            </w:r>
          </w:p>
        </w:tc>
      </w:tr>
      <w:tr w:rsidR="00241D69" w:rsidRPr="00241D69" w:rsidTr="00BB1E17">
        <w:trPr>
          <w:trHeight w:val="322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/>
        </w:tc>
        <w:tc>
          <w:tcPr>
            <w:tcW w:w="2976" w:type="dxa"/>
            <w:vMerge w:val="restart"/>
            <w:vAlign w:val="center"/>
          </w:tcPr>
          <w:p w:rsidR="00241D69" w:rsidRPr="00994039" w:rsidRDefault="00241D69" w:rsidP="00241D69">
            <w:r w:rsidRPr="00994039">
              <w:t>Змістових модулів –</w:t>
            </w:r>
            <w:r w:rsidR="00DB7EC6">
              <w:t xml:space="preserve"> 2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b/>
              </w:rPr>
            </w:pPr>
            <w:r w:rsidRPr="00994039">
              <w:rPr>
                <w:b/>
              </w:rPr>
              <w:t>Лекції</w:t>
            </w:r>
          </w:p>
        </w:tc>
      </w:tr>
      <w:tr w:rsidR="00241D69" w:rsidRPr="00241D69" w:rsidTr="00BB1E17">
        <w:trPr>
          <w:trHeight w:val="320"/>
        </w:trPr>
        <w:tc>
          <w:tcPr>
            <w:tcW w:w="3119" w:type="dxa"/>
            <w:vMerge w:val="restart"/>
            <w:vAlign w:val="center"/>
          </w:tcPr>
          <w:p w:rsidR="00241D69" w:rsidRPr="00994039" w:rsidRDefault="00C05147" w:rsidP="00241D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05147">
              <w:rPr>
                <w:lang w:val="ru-RU" w:eastAsia="ru-RU"/>
              </w:rPr>
              <w:t>Освітн</w:t>
            </w:r>
            <w:proofErr w:type="spellEnd"/>
            <w:r w:rsidRPr="00C05147">
              <w:rPr>
                <w:lang w:eastAsia="ru-RU"/>
              </w:rPr>
              <w:t>ьо-професійна</w:t>
            </w:r>
            <w:r w:rsidRPr="00C05147">
              <w:rPr>
                <w:lang w:val="ru-RU" w:eastAsia="ru-RU"/>
              </w:rPr>
              <w:t xml:space="preserve"> программа</w:t>
            </w:r>
            <w:r w:rsidRPr="00C05147">
              <w:rPr>
                <w:lang w:eastAsia="ru-RU"/>
              </w:rPr>
              <w:t xml:space="preserve"> – Середня освіта (Фізика</w:t>
            </w:r>
            <w:proofErr w:type="gramEnd"/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/>
        </w:tc>
        <w:tc>
          <w:tcPr>
            <w:tcW w:w="1503" w:type="dxa"/>
            <w:vAlign w:val="center"/>
          </w:tcPr>
          <w:p w:rsidR="00241D69" w:rsidRPr="00994039" w:rsidRDefault="00DB7EC6" w:rsidP="00241D69">
            <w:pPr>
              <w:jc w:val="center"/>
            </w:pPr>
            <w:r>
              <w:t>8</w:t>
            </w:r>
            <w:r w:rsidR="00241D69" w:rsidRPr="00994039">
              <w:t xml:space="preserve"> 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/>
        </w:tc>
        <w:tc>
          <w:tcPr>
            <w:tcW w:w="2976" w:type="dxa"/>
            <w:vMerge/>
            <w:vAlign w:val="center"/>
          </w:tcPr>
          <w:p w:rsidR="00241D69" w:rsidRPr="00994039" w:rsidRDefault="00241D69" w:rsidP="00241D69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994039">
              <w:rPr>
                <w:b/>
              </w:rPr>
              <w:t>Практичні</w:t>
            </w:r>
          </w:p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41D69" w:rsidRPr="00241D69" w:rsidTr="00BB1E1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>
            <w:pPr>
              <w:jc w:val="center"/>
              <w:rPr>
                <w:i/>
              </w:rPr>
            </w:pPr>
            <w:r w:rsidRPr="00994039">
              <w:rPr>
                <w:sz w:val="20"/>
                <w:szCs w:val="20"/>
              </w:rPr>
              <w:t>Рівень вищої освіти:</w:t>
            </w:r>
            <w:r w:rsidRPr="00994039">
              <w:rPr>
                <w:b/>
                <w:sz w:val="20"/>
                <w:szCs w:val="20"/>
              </w:rPr>
              <w:t xml:space="preserve"> </w:t>
            </w:r>
            <w:r w:rsidR="00994039">
              <w:rPr>
                <w:b/>
                <w:sz w:val="20"/>
                <w:szCs w:val="20"/>
              </w:rPr>
              <w:t>магісте</w:t>
            </w:r>
            <w:r w:rsidRPr="00994039">
              <w:rPr>
                <w:b/>
                <w:sz w:val="20"/>
                <w:szCs w:val="20"/>
              </w:rPr>
              <w:t xml:space="preserve">рський </w:t>
            </w:r>
          </w:p>
          <w:p w:rsidR="00241D69" w:rsidRPr="00994039" w:rsidRDefault="00241D69" w:rsidP="00241D69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>
            <w:r w:rsidRPr="00994039">
              <w:t xml:space="preserve">Кількість поточних контрольних заходів – </w:t>
            </w:r>
            <w:r w:rsidR="00994039" w:rsidRPr="00994039">
              <w:t xml:space="preserve"> 6</w:t>
            </w:r>
          </w:p>
          <w:p w:rsidR="00241D69" w:rsidRPr="00994039" w:rsidRDefault="00241D69" w:rsidP="00241D69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41D69" w:rsidRPr="00994039" w:rsidRDefault="00DB7EC6" w:rsidP="009A4019">
            <w:pPr>
              <w:jc w:val="center"/>
              <w:rPr>
                <w:i/>
              </w:rPr>
            </w:pPr>
            <w:r>
              <w:t>1</w:t>
            </w:r>
            <w:r w:rsidR="009A4019">
              <w:t>4</w:t>
            </w:r>
            <w:r w:rsidR="00241D69" w:rsidRPr="00994039">
              <w:t xml:space="preserve">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b/>
              </w:rPr>
            </w:pPr>
            <w:r w:rsidRPr="00994039">
              <w:rPr>
                <w:b/>
              </w:rPr>
              <w:t>Самостійна робота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1503" w:type="dxa"/>
            <w:vAlign w:val="center"/>
          </w:tcPr>
          <w:p w:rsidR="00241D69" w:rsidRPr="00994039" w:rsidRDefault="00994039" w:rsidP="00241D69">
            <w:pPr>
              <w:jc w:val="center"/>
              <w:rPr>
                <w:i/>
              </w:rPr>
            </w:pPr>
            <w:r w:rsidRPr="009A4019">
              <w:rPr>
                <w:highlight w:val="yellow"/>
              </w:rPr>
              <w:t>86</w:t>
            </w:r>
            <w:r w:rsidRPr="00994039">
              <w:t xml:space="preserve"> </w:t>
            </w:r>
            <w:r w:rsidR="00241D69" w:rsidRPr="00994039">
              <w:t>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rPr>
                <w:b/>
              </w:rPr>
              <w:t>Вид підсумкового семестрового контролю</w:t>
            </w:r>
            <w:r w:rsidRPr="00241D69">
              <w:t xml:space="preserve">: </w:t>
            </w:r>
          </w:p>
          <w:p w:rsidR="00241D69" w:rsidRPr="00241D69" w:rsidRDefault="00DB7EC6" w:rsidP="00241D69">
            <w:pPr>
              <w:jc w:val="center"/>
            </w:pPr>
            <w:r>
              <w:t xml:space="preserve">Залік </w:t>
            </w:r>
            <w:r w:rsidR="009A4019">
              <w:t xml:space="preserve"> </w:t>
            </w:r>
          </w:p>
          <w:p w:rsidR="00241D69" w:rsidRPr="00241D69" w:rsidRDefault="00241D69" w:rsidP="00241D69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1D69" w:rsidRPr="00241D69" w:rsidRDefault="00241D69" w:rsidP="00241D6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241D69" w:rsidRPr="00241D69" w:rsidRDefault="00241D69" w:rsidP="00241D69">
      <w:pPr>
        <w:keepNext/>
        <w:numPr>
          <w:ilvl w:val="2"/>
          <w:numId w:val="1"/>
        </w:numPr>
        <w:tabs>
          <w:tab w:val="clear" w:pos="4262"/>
          <w:tab w:val="num" w:pos="0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241D69">
        <w:rPr>
          <w:b/>
          <w:iCs/>
          <w:sz w:val="28"/>
          <w:szCs w:val="28"/>
        </w:rPr>
        <w:t>2. Мета та завдання навчальної дисципліни</w:t>
      </w:r>
    </w:p>
    <w:p w:rsidR="00C503B3" w:rsidRPr="00C503B3" w:rsidRDefault="00C503B3" w:rsidP="00C503B3">
      <w:pPr>
        <w:tabs>
          <w:tab w:val="left" w:pos="284"/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503B3">
        <w:rPr>
          <w:b/>
          <w:sz w:val="28"/>
          <w:szCs w:val="28"/>
          <w:lang w:eastAsia="ru-RU"/>
        </w:rPr>
        <w:t xml:space="preserve">Метою </w:t>
      </w:r>
      <w:r w:rsidRPr="00C503B3">
        <w:rPr>
          <w:sz w:val="28"/>
          <w:szCs w:val="28"/>
          <w:lang w:eastAsia="ru-RU"/>
        </w:rPr>
        <w:t>викладання навчальної дисципліни «Складні питання шкільного курсу математики» є ознайомлення студентів з науковими основами побудови шкільного курсу математики.</w:t>
      </w:r>
    </w:p>
    <w:p w:rsidR="00C503B3" w:rsidRPr="00C503B3" w:rsidRDefault="00C503B3" w:rsidP="00C503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 xml:space="preserve">Основними </w:t>
      </w:r>
      <w:r w:rsidRPr="00C503B3">
        <w:rPr>
          <w:b/>
          <w:sz w:val="28"/>
          <w:szCs w:val="28"/>
          <w:lang w:eastAsia="ru-RU"/>
        </w:rPr>
        <w:t>завданнями</w:t>
      </w:r>
      <w:r w:rsidRPr="00C503B3">
        <w:rPr>
          <w:sz w:val="28"/>
          <w:szCs w:val="28"/>
          <w:lang w:eastAsia="ru-RU"/>
        </w:rPr>
        <w:t xml:space="preserve"> вивчення дисципліни «Складні питання шкільного курсу математики» є: </w:t>
      </w:r>
    </w:p>
    <w:p w:rsidR="00C503B3" w:rsidRPr="00C503B3" w:rsidRDefault="00C503B3" w:rsidP="00C503B3">
      <w:pPr>
        <w:numPr>
          <w:ilvl w:val="0"/>
          <w:numId w:val="21"/>
        </w:num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ознайомлення з основними проблемами аксіоматичної побудови математичної теорії взагалі та шкільної геометрії зокрема;</w:t>
      </w:r>
    </w:p>
    <w:p w:rsidR="00C503B3" w:rsidRPr="00C503B3" w:rsidRDefault="00C503B3" w:rsidP="00C503B3">
      <w:pPr>
        <w:numPr>
          <w:ilvl w:val="0"/>
          <w:numId w:val="21"/>
        </w:num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ознайомлення з ідеями використання елементів теорії алгебраїчних структур в шкільній алгебрі та початках аналізу;</w:t>
      </w:r>
    </w:p>
    <w:p w:rsidR="00C503B3" w:rsidRPr="00C503B3" w:rsidRDefault="00C503B3" w:rsidP="00C503B3">
      <w:pPr>
        <w:numPr>
          <w:ilvl w:val="0"/>
          <w:numId w:val="21"/>
        </w:num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аналіз шляхів реалізації логічної складової в шкільному курсі математики;</w:t>
      </w:r>
    </w:p>
    <w:p w:rsidR="00C503B3" w:rsidRPr="00C503B3" w:rsidRDefault="00C503B3" w:rsidP="00C503B3">
      <w:pPr>
        <w:tabs>
          <w:tab w:val="left" w:pos="284"/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C503B3" w:rsidRPr="00C503B3" w:rsidRDefault="00C503B3" w:rsidP="00C503B3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C503B3">
        <w:rPr>
          <w:b/>
          <w:sz w:val="28"/>
          <w:szCs w:val="28"/>
          <w:lang w:eastAsia="ru-RU"/>
        </w:rPr>
        <w:t>Знати:</w:t>
      </w:r>
    </w:p>
    <w:p w:rsidR="00C503B3" w:rsidRPr="00C503B3" w:rsidRDefault="00C503B3" w:rsidP="00C503B3">
      <w:pPr>
        <w:numPr>
          <w:ilvl w:val="0"/>
          <w:numId w:val="29"/>
        </w:numPr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сутність аксіоматичного методу побудови математики;</w:t>
      </w:r>
    </w:p>
    <w:p w:rsidR="00C503B3" w:rsidRPr="00C503B3" w:rsidRDefault="00C503B3" w:rsidP="00C503B3">
      <w:pPr>
        <w:numPr>
          <w:ilvl w:val="0"/>
          <w:numId w:val="29"/>
        </w:numPr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систему аксіом Пеано арифметики натуральних чисел;</w:t>
      </w:r>
    </w:p>
    <w:p w:rsidR="00C503B3" w:rsidRPr="00C503B3" w:rsidRDefault="00C503B3" w:rsidP="00C503B3">
      <w:pPr>
        <w:numPr>
          <w:ilvl w:val="0"/>
          <w:numId w:val="29"/>
        </w:numPr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зміст аксіоматичних теорій евклідової геометрії;</w:t>
      </w:r>
    </w:p>
    <w:p w:rsidR="00C503B3" w:rsidRPr="00C503B3" w:rsidRDefault="00C503B3" w:rsidP="00C503B3">
      <w:pPr>
        <w:numPr>
          <w:ilvl w:val="0"/>
          <w:numId w:val="29"/>
        </w:numPr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закони логічного мислення;</w:t>
      </w:r>
    </w:p>
    <w:p w:rsidR="00C503B3" w:rsidRPr="00C503B3" w:rsidRDefault="00C503B3" w:rsidP="00C503B3">
      <w:pPr>
        <w:numPr>
          <w:ilvl w:val="0"/>
          <w:numId w:val="29"/>
        </w:numPr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логічні основи методів доведення.</w:t>
      </w:r>
    </w:p>
    <w:p w:rsidR="00C503B3" w:rsidRPr="00C503B3" w:rsidRDefault="00C503B3" w:rsidP="00C503B3">
      <w:pPr>
        <w:tabs>
          <w:tab w:val="left" w:pos="1620"/>
        </w:tabs>
        <w:suppressAutoHyphens w:val="0"/>
        <w:ind w:firstLine="540"/>
        <w:jc w:val="both"/>
        <w:rPr>
          <w:b/>
          <w:sz w:val="28"/>
          <w:lang w:eastAsia="ru-RU"/>
        </w:rPr>
      </w:pPr>
      <w:r w:rsidRPr="00C503B3">
        <w:rPr>
          <w:b/>
          <w:sz w:val="28"/>
          <w:lang w:eastAsia="ru-RU"/>
        </w:rPr>
        <w:t>Вміти:</w:t>
      </w:r>
    </w:p>
    <w:p w:rsidR="00C503B3" w:rsidRPr="00C503B3" w:rsidRDefault="00C503B3" w:rsidP="00C503B3">
      <w:pPr>
        <w:numPr>
          <w:ilvl w:val="0"/>
          <w:numId w:val="30"/>
        </w:numPr>
        <w:suppressAutoHyphens w:val="0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lastRenderedPageBreak/>
        <w:t>розв’язувати основні типи задач аксіоматичних теорій числових систем;</w:t>
      </w:r>
    </w:p>
    <w:p w:rsidR="00C503B3" w:rsidRPr="00C503B3" w:rsidRDefault="00C503B3" w:rsidP="00C503B3">
      <w:pPr>
        <w:numPr>
          <w:ilvl w:val="0"/>
          <w:numId w:val="30"/>
        </w:numPr>
        <w:suppressAutoHyphens w:val="0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розв’язувати основні типи задач планіметрії Евкліда;</w:t>
      </w:r>
    </w:p>
    <w:p w:rsidR="00C503B3" w:rsidRPr="00C503B3" w:rsidRDefault="00C503B3" w:rsidP="00C503B3">
      <w:pPr>
        <w:numPr>
          <w:ilvl w:val="0"/>
          <w:numId w:val="30"/>
        </w:numPr>
        <w:suppressAutoHyphens w:val="0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проводити логічний аналіз математичних речень;</w:t>
      </w:r>
    </w:p>
    <w:p w:rsidR="00C503B3" w:rsidRPr="00C503B3" w:rsidRDefault="00C503B3" w:rsidP="00C503B3">
      <w:pPr>
        <w:numPr>
          <w:ilvl w:val="0"/>
          <w:numId w:val="30"/>
        </w:numPr>
        <w:suppressAutoHyphens w:val="0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застосовувати символіку і закони математичної логіки до розв’язування рівнянь, нерівностей та їх систем.</w:t>
      </w:r>
    </w:p>
    <w:p w:rsidR="00C503B3" w:rsidRPr="00C503B3" w:rsidRDefault="00C503B3" w:rsidP="00C503B3">
      <w:pPr>
        <w:suppressAutoHyphens w:val="0"/>
        <w:spacing w:after="120"/>
        <w:ind w:right="140"/>
        <w:rPr>
          <w:color w:val="FF0000"/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 xml:space="preserve">Згідно з вимогами освітньо-професійної  програми студенти повинні досягти таких </w:t>
      </w:r>
      <w:r w:rsidRPr="00C503B3">
        <w:rPr>
          <w:b/>
          <w:sz w:val="28"/>
          <w:szCs w:val="28"/>
          <w:lang w:eastAsia="ru-RU"/>
        </w:rPr>
        <w:t>результатів навчання (компетентностей)</w:t>
      </w:r>
      <w:r w:rsidRPr="00C503B3">
        <w:rPr>
          <w:sz w:val="28"/>
          <w:szCs w:val="28"/>
          <w:lang w:eastAsia="ru-RU"/>
        </w:rPr>
        <w:t>:</w:t>
      </w:r>
      <w:r w:rsidRPr="00C503B3">
        <w:rPr>
          <w:color w:val="FF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2</w:t>
            </w:r>
          </w:p>
        </w:tc>
      </w:tr>
      <w:tr w:rsidR="00241D69" w:rsidRPr="008E2CA2" w:rsidTr="00BB1E17">
        <w:tc>
          <w:tcPr>
            <w:tcW w:w="4160" w:type="dxa"/>
          </w:tcPr>
          <w:p w:rsidR="00241D69" w:rsidRPr="008E2CA2" w:rsidRDefault="00241D69" w:rsidP="00241D69">
            <w:pPr>
              <w:suppressAutoHyphens w:val="0"/>
              <w:ind w:right="140" w:firstLine="540"/>
              <w:jc w:val="both"/>
              <w:rPr>
                <w:b/>
                <w:lang w:eastAsia="ru-RU"/>
              </w:rPr>
            </w:pPr>
            <w:r w:rsidRPr="008E2CA2">
              <w:rPr>
                <w:b/>
                <w:lang w:eastAsia="ru-RU"/>
              </w:rPr>
              <w:t>Загальні:</w:t>
            </w:r>
          </w:p>
          <w:p w:rsidR="00241D69" w:rsidRPr="008E2CA2" w:rsidRDefault="00241D69" w:rsidP="00241D69">
            <w:pPr>
              <w:suppressAutoHyphens w:val="0"/>
              <w:ind w:right="140" w:firstLine="540"/>
              <w:jc w:val="both"/>
              <w:rPr>
                <w:lang w:eastAsia="ru-RU"/>
              </w:rPr>
            </w:pPr>
            <w:r w:rsidRPr="008E2CA2">
              <w:rPr>
                <w:lang w:eastAsia="ru-RU"/>
              </w:rPr>
              <w:t xml:space="preserve">Здатність до навчання, в тому числі, і самостійного. </w:t>
            </w:r>
          </w:p>
          <w:p w:rsidR="00241D69" w:rsidRPr="008E2CA2" w:rsidRDefault="00241D69" w:rsidP="00241D69">
            <w:pPr>
              <w:suppressAutoHyphens w:val="0"/>
              <w:ind w:right="140" w:firstLine="540"/>
              <w:jc w:val="both"/>
              <w:rPr>
                <w:lang w:eastAsia="ru-RU"/>
              </w:rPr>
            </w:pPr>
            <w:r w:rsidRPr="008E2CA2">
              <w:rPr>
                <w:lang w:eastAsia="ru-RU"/>
              </w:rPr>
              <w:t xml:space="preserve">Здатність використовувати математичні методи. </w:t>
            </w:r>
          </w:p>
          <w:p w:rsidR="00241D69" w:rsidRPr="008E2CA2" w:rsidRDefault="00241D69" w:rsidP="00241D69">
            <w:pPr>
              <w:suppressAutoHyphens w:val="0"/>
              <w:ind w:right="140" w:firstLine="540"/>
              <w:jc w:val="both"/>
              <w:rPr>
                <w:lang w:eastAsia="ru-RU"/>
              </w:rPr>
            </w:pPr>
            <w:r w:rsidRPr="008E2CA2">
              <w:rPr>
                <w:lang w:eastAsia="ru-RU"/>
              </w:rPr>
              <w:t xml:space="preserve">Здатність застосовувати прийоми логічного мислення: аналіз, синтез, індукцію, дедукцію, узагальнення та конкретизацію та ін.. </w:t>
            </w:r>
          </w:p>
          <w:p w:rsidR="006C15D2" w:rsidRPr="008E2CA2" w:rsidRDefault="006C15D2" w:rsidP="006C15D2">
            <w:pPr>
              <w:ind w:firstLine="567"/>
              <w:jc w:val="both"/>
              <w:rPr>
                <w:color w:val="000000"/>
              </w:rPr>
            </w:pPr>
            <w:r w:rsidRPr="008E2CA2">
              <w:rPr>
                <w:color w:val="000000"/>
              </w:rPr>
              <w:t>Здатність до провадження дослідницької та інноваційної діяльності.</w:t>
            </w:r>
          </w:p>
          <w:p w:rsidR="00241D69" w:rsidRPr="008E2CA2" w:rsidRDefault="00241D69" w:rsidP="00241D69">
            <w:pPr>
              <w:suppressAutoHyphens w:val="0"/>
              <w:ind w:right="140" w:firstLine="540"/>
              <w:jc w:val="both"/>
              <w:rPr>
                <w:lang w:eastAsia="ru-RU"/>
              </w:rPr>
            </w:pPr>
            <w:r w:rsidRPr="008E2CA2">
              <w:rPr>
                <w:lang w:eastAsia="ru-RU"/>
              </w:rPr>
              <w:t xml:space="preserve">Здатність спілкуватися державною мовою як усно, так і письмово. </w:t>
            </w:r>
          </w:p>
          <w:p w:rsidR="00241D69" w:rsidRPr="008E2CA2" w:rsidRDefault="00241D69" w:rsidP="00241D69">
            <w:pPr>
              <w:suppressAutoHyphens w:val="0"/>
              <w:ind w:right="140" w:firstLine="540"/>
              <w:jc w:val="both"/>
              <w:rPr>
                <w:lang w:val="ru-RU" w:eastAsia="uk-UA"/>
              </w:rPr>
            </w:pPr>
            <w:r w:rsidRPr="008E2CA2">
              <w:rPr>
                <w:lang w:eastAsia="uk-UA"/>
              </w:rPr>
              <w:t>Здатність оцінювати та забезпечувати якість виконуваних робіт.</w:t>
            </w:r>
          </w:p>
          <w:p w:rsidR="00241D69" w:rsidRPr="008E2CA2" w:rsidRDefault="00241D69" w:rsidP="00241D69">
            <w:pPr>
              <w:suppressAutoHyphens w:val="0"/>
              <w:ind w:firstLine="540"/>
              <w:rPr>
                <w:b/>
                <w:lang w:eastAsia="uk-UA"/>
              </w:rPr>
            </w:pPr>
            <w:r w:rsidRPr="008E2CA2">
              <w:rPr>
                <w:b/>
                <w:lang w:eastAsia="uk-UA"/>
              </w:rPr>
              <w:t>Спеціальні:</w:t>
            </w:r>
          </w:p>
          <w:p w:rsidR="00241D69" w:rsidRPr="008E2CA2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kern w:val="28"/>
                <w:lang w:eastAsia="ru-RU"/>
              </w:rPr>
            </w:pPr>
            <w:r w:rsidRPr="008E2CA2">
              <w:rPr>
                <w:kern w:val="28"/>
                <w:lang w:eastAsia="ru-RU"/>
              </w:rPr>
              <w:t>Здатність створювати математичну модель розв’язуваної проблеми.</w:t>
            </w:r>
          </w:p>
          <w:p w:rsidR="006C15D2" w:rsidRPr="008E2CA2" w:rsidRDefault="006C15D2" w:rsidP="006C15D2">
            <w:pPr>
              <w:pStyle w:val="a7"/>
              <w:kinsoku w:val="0"/>
              <w:overflowPunct w:val="0"/>
              <w:spacing w:after="0"/>
              <w:ind w:right="140" w:firstLine="567"/>
              <w:jc w:val="both"/>
              <w:rPr>
                <w:kern w:val="28"/>
                <w:sz w:val="24"/>
                <w:lang w:val="uk-UA"/>
              </w:rPr>
            </w:pPr>
            <w:r w:rsidRPr="008E2CA2">
              <w:rPr>
                <w:kern w:val="28"/>
                <w:sz w:val="24"/>
                <w:lang w:val="uk-UA"/>
              </w:rPr>
              <w:t>Здатність розв’язувати проблеми різної складності та формулювати нові проблеми математичною мовою.</w:t>
            </w:r>
          </w:p>
          <w:p w:rsidR="00241D69" w:rsidRPr="008E2CA2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lang w:eastAsia="uk-UA"/>
              </w:rPr>
            </w:pPr>
            <w:r w:rsidRPr="008E2CA2">
              <w:rPr>
                <w:lang w:eastAsia="uk-UA"/>
              </w:rPr>
              <w:t xml:space="preserve">Здатність конструювати доведення та обґрунтовувати отримані результати у відповідності до обраного методу дослідження. </w:t>
            </w:r>
          </w:p>
          <w:p w:rsidR="00241D69" w:rsidRPr="008E2CA2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lang w:eastAsia="uk-UA"/>
              </w:rPr>
            </w:pPr>
            <w:r w:rsidRPr="008E2CA2">
              <w:rPr>
                <w:lang w:eastAsia="uk-UA"/>
              </w:rPr>
              <w:t xml:space="preserve">Здатність формулювати гіпотези та доводити або спростовувати їх. </w:t>
            </w:r>
          </w:p>
          <w:p w:rsidR="00241D69" w:rsidRPr="008E2CA2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lang w:eastAsia="uk-UA"/>
              </w:rPr>
            </w:pPr>
            <w:r w:rsidRPr="008E2CA2">
              <w:rPr>
                <w:lang w:eastAsia="uk-UA"/>
              </w:rPr>
              <w:t>Здатність викладення результатів дослідження у логічній послідовності, у тому числі відрізняти основні ідеї від деталей та технічних викладок.</w:t>
            </w:r>
          </w:p>
          <w:p w:rsidR="006C15D2" w:rsidRPr="008E2CA2" w:rsidRDefault="006C15D2" w:rsidP="006C15D2">
            <w:pPr>
              <w:widowControl w:val="0"/>
              <w:kinsoku w:val="0"/>
              <w:overflowPunct w:val="0"/>
              <w:ind w:right="140" w:firstLine="567"/>
              <w:jc w:val="both"/>
              <w:rPr>
                <w:rFonts w:eastAsia="SimSun"/>
                <w:kern w:val="28"/>
                <w:lang w:eastAsia="zh-CN" w:bidi="hi-IN"/>
              </w:rPr>
            </w:pPr>
            <w:r w:rsidRPr="008E2CA2">
              <w:rPr>
                <w:rFonts w:eastAsia="SimSun"/>
                <w:kern w:val="28"/>
                <w:lang w:eastAsia="zh-CN" w:bidi="hi-IN"/>
              </w:rPr>
              <w:t xml:space="preserve">Здатність використовувати методи </w:t>
            </w:r>
            <w:r w:rsidRPr="008E2CA2">
              <w:rPr>
                <w:rFonts w:eastAsia="SimSun"/>
                <w:color w:val="000000"/>
                <w:kern w:val="1"/>
                <w:lang w:eastAsia="zh-CN" w:bidi="hi-IN"/>
              </w:rPr>
              <w:t xml:space="preserve">сучасної алгебри, геометрії, </w:t>
            </w:r>
            <w:r w:rsidRPr="008E2CA2">
              <w:rPr>
                <w:rFonts w:eastAsia="SimSun"/>
                <w:kern w:val="28"/>
                <w:lang w:eastAsia="zh-CN" w:bidi="hi-IN"/>
              </w:rPr>
              <w:t xml:space="preserve">математичного і функціонального </w:t>
            </w:r>
            <w:r w:rsidRPr="008E2CA2">
              <w:rPr>
                <w:rFonts w:eastAsia="SimSun"/>
                <w:kern w:val="28"/>
                <w:lang w:eastAsia="zh-CN" w:bidi="hi-IN"/>
              </w:rPr>
              <w:lastRenderedPageBreak/>
              <w:t>аналізу, диференціальних рівнянь.</w:t>
            </w:r>
          </w:p>
          <w:p w:rsidR="00241D69" w:rsidRPr="008E2CA2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lang w:eastAsia="uk-UA"/>
              </w:rPr>
            </w:pPr>
            <w:r w:rsidRPr="008E2CA2">
              <w:rPr>
                <w:lang w:eastAsia="uk-UA"/>
              </w:rPr>
              <w:t>Готовність розв’язувати нові проблеми у нових галузях знань.</w:t>
            </w:r>
          </w:p>
        </w:tc>
        <w:tc>
          <w:tcPr>
            <w:tcW w:w="5411" w:type="dxa"/>
          </w:tcPr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Індивідуальне завдання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Включення до індивідуального завдання задач без указання методу розв’язання</w:t>
            </w: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Включення до індивідуального завдання задач відповідного змісту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Захист частини індивідуального завдання в оффлайн-режимі, контрольні роботи.</w:t>
            </w: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Організація взаємоперевірки виконаних самостійно робіт.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241D69" w:rsidRPr="008E2CA2" w:rsidRDefault="00553788" w:rsidP="00241D69">
            <w:pPr>
              <w:ind w:firstLine="295"/>
              <w:jc w:val="both"/>
            </w:pPr>
            <w:r w:rsidRPr="008E2CA2">
              <w:t>Самостійні та к</w:t>
            </w:r>
            <w:r w:rsidR="00241D69" w:rsidRPr="008E2CA2">
              <w:t>онтрольні роботи.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Індивідуальні завдвння.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Індивідуальні завдвння, контрольні роботи.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Захист частини індивідуального завдання в оффлайн-режимі.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6C15D2" w:rsidRPr="008E2CA2" w:rsidRDefault="006C15D2" w:rsidP="006C15D2">
            <w:pPr>
              <w:ind w:firstLine="295"/>
              <w:jc w:val="both"/>
            </w:pPr>
            <w:r w:rsidRPr="008E2CA2">
              <w:t>Індивідуальні завдвння.</w:t>
            </w: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DD00E9" w:rsidRPr="008E2CA2" w:rsidRDefault="00DD00E9" w:rsidP="00DD00E9">
            <w:pPr>
              <w:ind w:firstLine="295"/>
              <w:jc w:val="both"/>
            </w:pPr>
            <w:r w:rsidRPr="008E2CA2">
              <w:t>Самостійні та контрольні роботи.</w:t>
            </w: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6C15D2" w:rsidRPr="008E2CA2" w:rsidRDefault="006C15D2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</w:p>
          <w:p w:rsidR="00241D69" w:rsidRPr="008E2CA2" w:rsidRDefault="00241D69" w:rsidP="00241D69">
            <w:pPr>
              <w:ind w:firstLine="295"/>
              <w:jc w:val="both"/>
            </w:pPr>
            <w:r w:rsidRPr="008E2CA2">
              <w:t>Підсумкові заходи.</w:t>
            </w:r>
          </w:p>
        </w:tc>
      </w:tr>
    </w:tbl>
    <w:p w:rsidR="00FB6707" w:rsidRPr="008E2CA2" w:rsidRDefault="00FB6707" w:rsidP="006F4F62">
      <w:pPr>
        <w:jc w:val="center"/>
        <w:rPr>
          <w:b/>
        </w:rPr>
      </w:pPr>
    </w:p>
    <w:p w:rsidR="00241D69" w:rsidRDefault="00241D69" w:rsidP="006F4F62">
      <w:pPr>
        <w:jc w:val="center"/>
        <w:rPr>
          <w:b/>
          <w:sz w:val="28"/>
          <w:szCs w:val="28"/>
        </w:rPr>
      </w:pPr>
      <w:r w:rsidRPr="00241D69">
        <w:rPr>
          <w:b/>
          <w:sz w:val="28"/>
          <w:szCs w:val="28"/>
        </w:rPr>
        <w:t>Міждисциплінарні зв’язки.</w:t>
      </w:r>
    </w:p>
    <w:p w:rsidR="00C503B3" w:rsidRPr="00C503B3" w:rsidRDefault="00C503B3" w:rsidP="00C503B3">
      <w:pPr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>Для вивчення курсу студенти повинні мати знання з базових математичних дисциплін. Аксіоматичний метод, що лежить в основі курсу геометрії відображає взаємозв’язок основних дисциплін – алгебри, геометрії, математичного аналізу. Абстрактні геометричні теорії, побудовані цим методом, успішно використовуються в математиці, механіці, фізиці.</w:t>
      </w:r>
    </w:p>
    <w:p w:rsidR="00C503B3" w:rsidRDefault="00C503B3" w:rsidP="00C503B3">
      <w:pPr>
        <w:tabs>
          <w:tab w:val="left" w:pos="2400"/>
          <w:tab w:val="center" w:pos="4677"/>
        </w:tabs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 xml:space="preserve">Знання, що отримає студент при вивченні цього курсу, є необхідними для </w:t>
      </w:r>
    </w:p>
    <w:p w:rsidR="00C503B3" w:rsidRPr="00C503B3" w:rsidRDefault="00C503B3" w:rsidP="00C503B3">
      <w:pPr>
        <w:tabs>
          <w:tab w:val="left" w:pos="2400"/>
          <w:tab w:val="center" w:pos="4677"/>
        </w:tabs>
        <w:suppressAutoHyphens w:val="0"/>
        <w:jc w:val="both"/>
        <w:rPr>
          <w:sz w:val="28"/>
          <w:szCs w:val="28"/>
          <w:lang w:eastAsia="ru-RU"/>
        </w:rPr>
      </w:pPr>
      <w:r w:rsidRPr="00C503B3">
        <w:rPr>
          <w:sz w:val="28"/>
          <w:szCs w:val="28"/>
          <w:lang w:eastAsia="ru-RU"/>
        </w:rPr>
        <w:t xml:space="preserve">спеціаліста в галузі математики та методики викладання математики. </w:t>
      </w:r>
    </w:p>
    <w:p w:rsidR="009A4019" w:rsidRPr="009A4019" w:rsidRDefault="009A4019" w:rsidP="00C503B3">
      <w:pPr>
        <w:suppressAutoHyphens w:val="0"/>
        <w:jc w:val="both"/>
        <w:rPr>
          <w:sz w:val="28"/>
          <w:szCs w:val="28"/>
          <w:lang w:eastAsia="ru-RU"/>
        </w:rPr>
      </w:pPr>
      <w:r w:rsidRPr="009A4019">
        <w:rPr>
          <w:sz w:val="28"/>
          <w:szCs w:val="28"/>
          <w:lang w:eastAsia="ru-RU"/>
        </w:rPr>
        <w:t>теорії, побудовані цим методом, успішно використовуються в математиці, механіці, фізиці.</w:t>
      </w:r>
    </w:p>
    <w:p w:rsidR="009A4019" w:rsidRPr="009A4019" w:rsidRDefault="009A4019" w:rsidP="009A4019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4019">
        <w:rPr>
          <w:sz w:val="28"/>
          <w:szCs w:val="28"/>
          <w:lang w:eastAsia="ru-RU"/>
        </w:rPr>
        <w:t xml:space="preserve">Знання, що отримає студент при вивченні цього курсу, є необхідними для спеціаліста в галузі математики. </w:t>
      </w:r>
    </w:p>
    <w:p w:rsidR="00994039" w:rsidRPr="007354B7" w:rsidRDefault="00994039" w:rsidP="00994039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994039" w:rsidRPr="007354B7" w:rsidTr="00994039">
        <w:tc>
          <w:tcPr>
            <w:tcW w:w="1526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994039" w:rsidRPr="007354B7" w:rsidTr="00994039">
        <w:tc>
          <w:tcPr>
            <w:tcW w:w="1526" w:type="dxa"/>
            <w:vMerge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Лекційні 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Практичні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Заняття,год</w:t>
            </w:r>
          </w:p>
        </w:tc>
        <w:tc>
          <w:tcPr>
            <w:tcW w:w="1275" w:type="dxa"/>
            <w:gridSpan w:val="2"/>
            <w:vMerge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Теор.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Практ.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балів</w:t>
            </w:r>
          </w:p>
        </w:tc>
      </w:tr>
      <w:tr w:rsidR="00994039" w:rsidRPr="007354B7" w:rsidTr="00994039">
        <w:tc>
          <w:tcPr>
            <w:tcW w:w="1526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039" w:rsidRPr="007354B7" w:rsidTr="00994039">
        <w:trPr>
          <w:trHeight w:val="146"/>
        </w:trPr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12</w:t>
            </w:r>
          </w:p>
        </w:tc>
      </w:tr>
      <w:tr w:rsidR="00994039" w:rsidRPr="007354B7" w:rsidTr="00994039">
        <w:trPr>
          <w:trHeight w:val="268"/>
        </w:trPr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94039" w:rsidRPr="008E2CA2" w:rsidRDefault="00994039" w:rsidP="00994039">
            <w:pPr>
              <w:jc w:val="center"/>
              <w:rPr>
                <w:sz w:val="28"/>
                <w:szCs w:val="28"/>
                <w:highlight w:val="yellow"/>
              </w:rPr>
            </w:pPr>
            <w:r w:rsidRPr="008E2CA2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51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994039" w:rsidRPr="00611C5D" w:rsidRDefault="00611C5D" w:rsidP="00994039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7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40" w:type="dxa"/>
          </w:tcPr>
          <w:p w:rsidR="00994039" w:rsidRPr="00611C5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E2CA2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15</w:t>
            </w:r>
          </w:p>
        </w:tc>
      </w:tr>
      <w:tr w:rsidR="00994039" w:rsidRPr="007354B7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94039" w:rsidRPr="008E2CA2" w:rsidRDefault="00994039" w:rsidP="00994039">
            <w:pPr>
              <w:jc w:val="center"/>
              <w:rPr>
                <w:sz w:val="28"/>
                <w:szCs w:val="28"/>
                <w:highlight w:val="yellow"/>
              </w:rPr>
            </w:pPr>
            <w:r w:rsidRPr="008E2CA2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51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994039" w:rsidRPr="00611C5D" w:rsidRDefault="00611C5D" w:rsidP="00994039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7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40" w:type="dxa"/>
          </w:tcPr>
          <w:p w:rsidR="00994039" w:rsidRPr="00611C5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E2CA2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20</w:t>
            </w:r>
          </w:p>
        </w:tc>
      </w:tr>
      <w:tr w:rsidR="00994039" w:rsidRPr="007354B7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94039" w:rsidRPr="008E2CA2" w:rsidRDefault="00994039" w:rsidP="00994039">
            <w:pPr>
              <w:jc w:val="center"/>
              <w:rPr>
                <w:sz w:val="28"/>
                <w:szCs w:val="28"/>
                <w:highlight w:val="yellow"/>
              </w:rPr>
            </w:pPr>
            <w:r w:rsidRPr="008E2CA2">
              <w:rPr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851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994039" w:rsidRPr="00611C5D" w:rsidRDefault="00611C5D" w:rsidP="00994039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7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40" w:type="dxa"/>
          </w:tcPr>
          <w:p w:rsidR="00994039" w:rsidRPr="00611C5D" w:rsidRDefault="00611C5D" w:rsidP="00994039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E2CA2">
              <w:rPr>
                <w:b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25</w:t>
            </w:r>
          </w:p>
        </w:tc>
      </w:tr>
      <w:tr w:rsidR="00994039" w:rsidRPr="007354B7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994039" w:rsidRPr="008E2CA2" w:rsidRDefault="00994039" w:rsidP="00994039">
            <w:pPr>
              <w:jc w:val="center"/>
              <w:rPr>
                <w:sz w:val="28"/>
                <w:szCs w:val="28"/>
                <w:highlight w:val="yellow"/>
              </w:rPr>
            </w:pPr>
            <w:r w:rsidRPr="008E2CA2">
              <w:rPr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851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994039" w:rsidRPr="00611C5D" w:rsidRDefault="00611C5D" w:rsidP="00994039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7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40" w:type="dxa"/>
          </w:tcPr>
          <w:p w:rsidR="00994039" w:rsidRPr="00611C5D" w:rsidRDefault="00994039" w:rsidP="00611C5D">
            <w:pPr>
              <w:jc w:val="center"/>
              <w:rPr>
                <w:b/>
                <w:sz w:val="28"/>
                <w:szCs w:val="28"/>
              </w:rPr>
            </w:pPr>
            <w:r w:rsidRPr="00611C5D">
              <w:rPr>
                <w:b/>
                <w:sz w:val="28"/>
                <w:szCs w:val="28"/>
              </w:rPr>
              <w:t>2</w:t>
            </w:r>
            <w:r w:rsidR="00611C5D" w:rsidRPr="00611C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</w:tcPr>
          <w:p w:rsidR="00994039" w:rsidRPr="008E2CA2" w:rsidRDefault="00994039" w:rsidP="0099403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E2CA2">
              <w:rPr>
                <w:b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60</w:t>
            </w:r>
          </w:p>
        </w:tc>
      </w:tr>
      <w:tr w:rsidR="00994039" w:rsidRPr="00315098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Підсумковий семестровий контроль</w:t>
            </w:r>
          </w:p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354B7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94039" w:rsidRPr="00315098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40</w:t>
            </w:r>
          </w:p>
        </w:tc>
      </w:tr>
      <w:tr w:rsidR="00994039" w:rsidRPr="00315098" w:rsidTr="00994039">
        <w:tc>
          <w:tcPr>
            <w:tcW w:w="1526" w:type="dxa"/>
          </w:tcPr>
          <w:p w:rsidR="00994039" w:rsidRPr="00315098" w:rsidRDefault="00994039" w:rsidP="00994039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994039" w:rsidRPr="00315098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</w:tcPr>
          <w:p w:rsidR="00994039" w:rsidRPr="00315098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8E2CA2" w:rsidRDefault="008E2CA2" w:rsidP="00C503B3">
      <w:pPr>
        <w:rPr>
          <w:b/>
          <w:sz w:val="16"/>
          <w:szCs w:val="16"/>
        </w:rPr>
      </w:pPr>
    </w:p>
    <w:p w:rsidR="008E2CA2" w:rsidRPr="00994039" w:rsidRDefault="008E2CA2" w:rsidP="008E2CA2">
      <w:pPr>
        <w:jc w:val="center"/>
        <w:rPr>
          <w:b/>
          <w:bCs/>
          <w:sz w:val="28"/>
          <w:szCs w:val="28"/>
        </w:rPr>
      </w:pPr>
      <w:r w:rsidRPr="00994039">
        <w:rPr>
          <w:b/>
          <w:bCs/>
          <w:sz w:val="28"/>
          <w:szCs w:val="28"/>
        </w:rPr>
        <w:t>4. Структура навчальної дисципліни</w:t>
      </w:r>
    </w:p>
    <w:p w:rsidR="008E2CA2" w:rsidRDefault="008E2CA2" w:rsidP="00315098">
      <w:pPr>
        <w:ind w:left="7513" w:hanging="7513"/>
        <w:jc w:val="center"/>
        <w:rPr>
          <w:b/>
          <w:sz w:val="16"/>
          <w:szCs w:val="16"/>
        </w:rPr>
      </w:pPr>
    </w:p>
    <w:p w:rsidR="00D62A9B" w:rsidRDefault="00D62A9B" w:rsidP="00D62A9B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9F7ECC" w:rsidRDefault="009F7ECC" w:rsidP="006F4F62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  <w:sz w:val="28"/>
          <w:szCs w:val="28"/>
        </w:rPr>
      </w:pPr>
    </w:p>
    <w:p w:rsidR="00D62A9B" w:rsidRDefault="00D62A9B" w:rsidP="006F4F62">
      <w:pPr>
        <w:tabs>
          <w:tab w:val="left" w:pos="0"/>
        </w:tabs>
        <w:suppressAutoHyphens w:val="0"/>
        <w:ind w:firstLine="709"/>
        <w:jc w:val="both"/>
        <w:rPr>
          <w:i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 w:rsidR="008E2CA2" w:rsidRPr="008E2CA2">
        <w:rPr>
          <w:b/>
          <w:sz w:val="28"/>
          <w:szCs w:val="28"/>
          <w:lang w:eastAsia="ru-RU"/>
        </w:rPr>
        <w:t>Аксіоматичні теорії числових множин.</w:t>
      </w:r>
    </w:p>
    <w:p w:rsidR="004F11CA" w:rsidRPr="004F11CA" w:rsidRDefault="004F11CA" w:rsidP="004F11CA">
      <w:pPr>
        <w:tabs>
          <w:tab w:val="left" w:pos="284"/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F11CA">
        <w:rPr>
          <w:sz w:val="28"/>
          <w:lang w:eastAsia="ru-RU"/>
        </w:rPr>
        <w:t>Загальні питання аксіоматичної побудови теорії</w:t>
      </w:r>
      <w:r w:rsidRPr="004F11CA">
        <w:rPr>
          <w:sz w:val="28"/>
          <w:szCs w:val="28"/>
          <w:lang w:eastAsia="ru-RU"/>
        </w:rPr>
        <w:t>.</w:t>
      </w:r>
    </w:p>
    <w:p w:rsidR="004F11CA" w:rsidRPr="004F11CA" w:rsidRDefault="004F11CA" w:rsidP="004F11CA">
      <w:pPr>
        <w:suppressAutoHyphens w:val="0"/>
        <w:jc w:val="both"/>
        <w:rPr>
          <w:sz w:val="28"/>
          <w:szCs w:val="28"/>
          <w:lang w:eastAsia="ru-RU"/>
        </w:rPr>
      </w:pPr>
      <w:r w:rsidRPr="004F11CA">
        <w:rPr>
          <w:sz w:val="28"/>
          <w:szCs w:val="28"/>
          <w:lang w:eastAsia="ru-RU"/>
        </w:rPr>
        <w:t xml:space="preserve">Математика як наука про математичні структури. Аксіоматична теорія математичної структури, ізоморфізму математичних структур. Суть аксіоматичного методу. Вимоги до системи аксіом. Поняття інтерпретації (моделі) системи аксіом. </w:t>
      </w:r>
      <w:r w:rsidRPr="004F11CA">
        <w:rPr>
          <w:sz w:val="28"/>
          <w:lang w:eastAsia="ru-RU"/>
        </w:rPr>
        <w:t>Аксіоматичні теорії натуральних, цілих, раціональних та дійсних чисел</w:t>
      </w:r>
      <w:r w:rsidRPr="004F11CA">
        <w:rPr>
          <w:sz w:val="28"/>
          <w:szCs w:val="28"/>
          <w:lang w:eastAsia="ru-RU"/>
        </w:rPr>
        <w:t>. Принцип розширення.</w:t>
      </w:r>
    </w:p>
    <w:p w:rsidR="004F11CA" w:rsidRPr="004F11CA" w:rsidRDefault="004F11CA" w:rsidP="004F11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F11CA">
        <w:rPr>
          <w:sz w:val="28"/>
          <w:lang w:eastAsia="ru-RU"/>
        </w:rPr>
        <w:t>Огляд і порівняння різних систем аксіом евклідової геометрії</w:t>
      </w:r>
      <w:r w:rsidRPr="004F11CA">
        <w:rPr>
          <w:sz w:val="28"/>
          <w:szCs w:val="28"/>
          <w:lang w:eastAsia="ru-RU"/>
        </w:rPr>
        <w:t xml:space="preserve">. Порівняння аксіоматичних теорій евклідової планіметрії, побудованих на шкільній аксіоматиці та на базі системи аксіом Вейля. Проблема п’ятого постулату та історія її вирішення. Арифметична модель евклідової геометрії. </w:t>
      </w:r>
    </w:p>
    <w:p w:rsidR="004F11CA" w:rsidRPr="004F11CA" w:rsidRDefault="004F11CA" w:rsidP="004F11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F11CA">
        <w:rPr>
          <w:sz w:val="28"/>
          <w:lang w:eastAsia="ru-RU"/>
        </w:rPr>
        <w:lastRenderedPageBreak/>
        <w:t>Огляд основних фактів геометрії Лобачевського. Значення відкриття Лобачевського</w:t>
      </w:r>
      <w:r w:rsidRPr="004F11CA">
        <w:rPr>
          <w:sz w:val="28"/>
          <w:szCs w:val="28"/>
          <w:lang w:eastAsia="ru-RU"/>
        </w:rPr>
        <w:t>.</w:t>
      </w:r>
    </w:p>
    <w:p w:rsidR="004F11CA" w:rsidRPr="004F11CA" w:rsidRDefault="00D62A9B" w:rsidP="004F11CA">
      <w:pPr>
        <w:ind w:firstLine="540"/>
        <w:jc w:val="center"/>
        <w:rPr>
          <w:sz w:val="28"/>
          <w:lang w:eastAsia="ru-RU"/>
        </w:rPr>
      </w:pPr>
      <w:r w:rsidRPr="00D63F97">
        <w:rPr>
          <w:b/>
          <w:sz w:val="28"/>
          <w:szCs w:val="28"/>
        </w:rPr>
        <w:t xml:space="preserve">Змістовий модуль 2. </w:t>
      </w:r>
      <w:r w:rsidR="004F11CA" w:rsidRPr="004F11CA">
        <w:rPr>
          <w:b/>
          <w:sz w:val="28"/>
          <w:szCs w:val="28"/>
          <w:lang w:eastAsia="ru-RU"/>
        </w:rPr>
        <w:t>Використання елементів математичної логіки в шкільній математиці</w:t>
      </w:r>
    </w:p>
    <w:p w:rsidR="004F11CA" w:rsidRPr="004F11CA" w:rsidRDefault="004F11CA" w:rsidP="004F11CA">
      <w:pPr>
        <w:suppressAutoHyphens w:val="0"/>
        <w:ind w:left="1440" w:hanging="873"/>
        <w:rPr>
          <w:sz w:val="28"/>
          <w:szCs w:val="28"/>
          <w:lang w:eastAsia="ru-RU"/>
        </w:rPr>
      </w:pPr>
      <w:r w:rsidRPr="004F11CA">
        <w:rPr>
          <w:sz w:val="28"/>
          <w:szCs w:val="28"/>
          <w:lang w:eastAsia="ru-RU"/>
        </w:rPr>
        <w:t>Про зв'язок мови шкільної математики з мовою логіки.</w:t>
      </w:r>
    </w:p>
    <w:p w:rsidR="004F11CA" w:rsidRPr="004F11CA" w:rsidRDefault="004F11CA" w:rsidP="004F11CA">
      <w:pPr>
        <w:suppressAutoHyphens w:val="0"/>
        <w:jc w:val="both"/>
        <w:rPr>
          <w:sz w:val="28"/>
          <w:szCs w:val="28"/>
          <w:lang w:eastAsia="ru-RU"/>
        </w:rPr>
      </w:pPr>
      <w:r w:rsidRPr="004F11CA">
        <w:rPr>
          <w:sz w:val="28"/>
          <w:szCs w:val="28"/>
          <w:lang w:eastAsia="ru-RU"/>
        </w:rPr>
        <w:t xml:space="preserve">Використання символіки математичної логіки. Логічний аналіз термінів «твердження» і «поняття». Про логічні помилки в означеннях понять. Правила побудови заперечень математичних тверджень. </w:t>
      </w:r>
    </w:p>
    <w:p w:rsidR="004F11CA" w:rsidRPr="004F11CA" w:rsidRDefault="004F11CA" w:rsidP="004F11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F11CA">
        <w:rPr>
          <w:sz w:val="28"/>
          <w:szCs w:val="28"/>
          <w:lang w:eastAsia="ru-RU"/>
        </w:rPr>
        <w:t xml:space="preserve">Суть та закони правильного мислення. </w:t>
      </w:r>
    </w:p>
    <w:p w:rsidR="004F11CA" w:rsidRPr="004F11CA" w:rsidRDefault="004F11CA" w:rsidP="004F11CA">
      <w:pPr>
        <w:suppressAutoHyphens w:val="0"/>
        <w:jc w:val="both"/>
        <w:rPr>
          <w:sz w:val="28"/>
          <w:szCs w:val="28"/>
          <w:lang w:eastAsia="ru-RU"/>
        </w:rPr>
      </w:pPr>
      <w:r w:rsidRPr="004F11CA">
        <w:rPr>
          <w:sz w:val="28"/>
          <w:szCs w:val="28"/>
          <w:lang w:eastAsia="ru-RU"/>
        </w:rPr>
        <w:t>Роль правил виведення (дедуктивних схем) у шкільній математиці. Види математичних теорем та логічні взаємозв’язки між ними. Необхідні і достатні умови з погляду логіки. Логічні основи методу доведення від супротивного та методу математичної індукції. Про логічну суть поняття «доведення» в шкільній математиці. Застосування символіки та законів математичної логіки до розв’язування рівнянь, нерівностей, їх систем та сукупностей.</w:t>
      </w:r>
    </w:p>
    <w:p w:rsidR="004F11CA" w:rsidRPr="004F11CA" w:rsidRDefault="004F11CA" w:rsidP="004F11CA">
      <w:pPr>
        <w:suppressAutoHyphens w:val="0"/>
        <w:jc w:val="both"/>
        <w:rPr>
          <w:sz w:val="28"/>
          <w:szCs w:val="28"/>
          <w:lang w:eastAsia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BB1E1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BB1E17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4F11CA" w:rsidRPr="00AA5BBE" w:rsidRDefault="004F11CA" w:rsidP="00AA5BBE">
            <w:pPr>
              <w:pStyle w:val="a5"/>
              <w:numPr>
                <w:ilvl w:val="0"/>
                <w:numId w:val="32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A5BBE">
              <w:rPr>
                <w:sz w:val="28"/>
                <w:szCs w:val="28"/>
                <w:lang w:eastAsia="ru-RU"/>
              </w:rPr>
              <w:t>Загальні питання аксіоматичної побудови теорії.</w:t>
            </w:r>
          </w:p>
          <w:p w:rsidR="005E504E" w:rsidRDefault="004F11CA" w:rsidP="00AA5BBE">
            <w:pPr>
              <w:suppressAutoHyphens w:val="0"/>
              <w:ind w:left="18"/>
              <w:jc w:val="both"/>
              <w:rPr>
                <w:sz w:val="28"/>
                <w:szCs w:val="28"/>
                <w:lang w:eastAsia="ru-RU"/>
              </w:rPr>
            </w:pPr>
            <w:r w:rsidRPr="004F11CA">
              <w:rPr>
                <w:sz w:val="28"/>
                <w:szCs w:val="28"/>
                <w:lang w:eastAsia="ru-RU"/>
              </w:rPr>
              <w:t>Математика як наука про математичні структури. Аксіоматична теорія математичної структури, ізоморфізму математичних структур. Суть аксіоматичного методу. Вимоги до системи аксіом. Поняття інтерпретації (моделі) системи аксіом.</w:t>
            </w:r>
          </w:p>
          <w:p w:rsidR="00AA5BBE" w:rsidRDefault="00AA5BBE" w:rsidP="004C7FDC">
            <w:pPr>
              <w:pStyle w:val="a5"/>
              <w:suppressAutoHyphens w:val="0"/>
              <w:ind w:left="18"/>
              <w:jc w:val="both"/>
              <w:rPr>
                <w:sz w:val="28"/>
                <w:szCs w:val="28"/>
                <w:lang w:eastAsia="ru-RU"/>
              </w:rPr>
            </w:pPr>
            <w:r w:rsidRPr="00AA5BBE">
              <w:rPr>
                <w:sz w:val="28"/>
                <w:szCs w:val="28"/>
                <w:lang w:eastAsia="ru-RU"/>
              </w:rPr>
              <w:t>Аксіоматичні теорії натуральних, цілих, раціональних та дійсних чисел. Принцип розширення.</w:t>
            </w:r>
          </w:p>
          <w:p w:rsidR="004C7FDC" w:rsidRDefault="00AA5BBE" w:rsidP="004C7FDC">
            <w:pPr>
              <w:pStyle w:val="a5"/>
              <w:numPr>
                <w:ilvl w:val="0"/>
                <w:numId w:val="32"/>
              </w:numPr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AA5BBE">
              <w:rPr>
                <w:sz w:val="28"/>
                <w:szCs w:val="28"/>
                <w:lang w:eastAsia="ru-RU"/>
              </w:rPr>
              <w:t xml:space="preserve">Огляд і порівняння різних систем аксіом евклідової геометрії. </w:t>
            </w:r>
            <w:r w:rsidR="004C7FDC" w:rsidRPr="00AA5BBE">
              <w:rPr>
                <w:sz w:val="28"/>
                <w:lang w:eastAsia="ru-RU"/>
              </w:rPr>
              <w:t>Огляд основних фактів геометрії Лобачевського. Значення відкриття Лобачевського</w:t>
            </w:r>
            <w:r w:rsidR="004C7FDC" w:rsidRPr="00AA5BBE">
              <w:rPr>
                <w:sz w:val="28"/>
                <w:szCs w:val="28"/>
                <w:lang w:eastAsia="ru-RU"/>
              </w:rPr>
              <w:t>.</w:t>
            </w:r>
          </w:p>
          <w:p w:rsidR="00315098" w:rsidRPr="00AA5BBE" w:rsidRDefault="00315098" w:rsidP="00106F5A">
            <w:pPr>
              <w:pStyle w:val="a5"/>
              <w:suppressAutoHyphens w:val="0"/>
              <w:ind w:left="18" w:firstLine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315098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5E504E" w:rsidRDefault="005E504E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5E504E" w:rsidRDefault="005E504E" w:rsidP="00BB1E17">
            <w:pPr>
              <w:jc w:val="center"/>
              <w:rPr>
                <w:sz w:val="22"/>
                <w:szCs w:val="22"/>
              </w:rPr>
            </w:pPr>
          </w:p>
          <w:p w:rsidR="005E504E" w:rsidRDefault="005E504E" w:rsidP="00BB1E17">
            <w:pPr>
              <w:jc w:val="center"/>
              <w:rPr>
                <w:sz w:val="22"/>
                <w:szCs w:val="22"/>
              </w:rPr>
            </w:pPr>
          </w:p>
          <w:p w:rsidR="005E504E" w:rsidRDefault="005E504E" w:rsidP="00BB1E17">
            <w:pPr>
              <w:jc w:val="center"/>
              <w:rPr>
                <w:sz w:val="22"/>
                <w:szCs w:val="22"/>
              </w:rPr>
            </w:pPr>
          </w:p>
          <w:p w:rsidR="005E504E" w:rsidRDefault="005E504E" w:rsidP="00BB1E17">
            <w:pPr>
              <w:jc w:val="center"/>
              <w:rPr>
                <w:sz w:val="22"/>
                <w:szCs w:val="22"/>
              </w:rPr>
            </w:pPr>
          </w:p>
          <w:p w:rsidR="005E504E" w:rsidRDefault="004C7FDC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C7FDC" w:rsidRPr="00315098" w:rsidRDefault="004C7FDC" w:rsidP="00BB1E17">
            <w:pPr>
              <w:jc w:val="center"/>
            </w:pP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9F7ECC" w:rsidRPr="00315098" w:rsidTr="00285166">
        <w:tc>
          <w:tcPr>
            <w:tcW w:w="1150" w:type="dxa"/>
          </w:tcPr>
          <w:p w:rsidR="009F7ECC" w:rsidRPr="009F7ECC" w:rsidRDefault="009F7ECC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106F5A" w:rsidRPr="00106F5A" w:rsidRDefault="00106F5A" w:rsidP="00106F5A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6F5A">
              <w:rPr>
                <w:sz w:val="28"/>
                <w:szCs w:val="28"/>
                <w:lang w:eastAsia="ru-RU"/>
              </w:rPr>
              <w:t>1.</w:t>
            </w:r>
            <w:r w:rsidRPr="00106F5A">
              <w:rPr>
                <w:sz w:val="28"/>
                <w:szCs w:val="28"/>
                <w:lang w:eastAsia="ru-RU"/>
              </w:rPr>
              <w:tab/>
              <w:t>Про зв'язок мови шкільної математики з мовою логіки.</w:t>
            </w:r>
          </w:p>
          <w:p w:rsidR="00106F5A" w:rsidRPr="00106F5A" w:rsidRDefault="00106F5A" w:rsidP="00106F5A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6F5A">
              <w:rPr>
                <w:sz w:val="28"/>
                <w:szCs w:val="28"/>
                <w:lang w:eastAsia="ru-RU"/>
              </w:rPr>
              <w:t>Використання символіки математичної логіки. Логічний аналіз термінів «твердження» і «поняття». Про логічні помилки в означеннях понять. Правила побудови заперечень математичних тверджень. Застосування символіки та законів математичної логіки до розв’язування рівнянь, нерівностей, їх систем та сукупностей.</w:t>
            </w:r>
          </w:p>
          <w:p w:rsidR="00106F5A" w:rsidRPr="00106F5A" w:rsidRDefault="00106F5A" w:rsidP="00106F5A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6F5A">
              <w:rPr>
                <w:sz w:val="28"/>
                <w:szCs w:val="28"/>
                <w:lang w:eastAsia="ru-RU"/>
              </w:rPr>
              <w:t>2.</w:t>
            </w:r>
            <w:r w:rsidRPr="00106F5A">
              <w:rPr>
                <w:sz w:val="28"/>
                <w:szCs w:val="28"/>
                <w:lang w:eastAsia="ru-RU"/>
              </w:rPr>
              <w:tab/>
              <w:t xml:space="preserve">Суть та закони правильного мислення. </w:t>
            </w:r>
          </w:p>
          <w:p w:rsidR="009F7ECC" w:rsidRPr="00106F5A" w:rsidRDefault="00106F5A" w:rsidP="00106F5A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6F5A">
              <w:rPr>
                <w:sz w:val="28"/>
                <w:szCs w:val="28"/>
                <w:lang w:eastAsia="ru-RU"/>
              </w:rPr>
              <w:t xml:space="preserve">Роль правил виведення (дедуктивних схем) у шкільній математиці. Види математичних теорем та логічні взаємозв’язки між ними. Необхідні і достатні умови з </w:t>
            </w:r>
            <w:r w:rsidRPr="00106F5A">
              <w:rPr>
                <w:sz w:val="28"/>
                <w:szCs w:val="28"/>
                <w:lang w:eastAsia="ru-RU"/>
              </w:rPr>
              <w:lastRenderedPageBreak/>
              <w:t>погляду логіки. Логічні основи методу доведення від супротивного та методу математичної індукції. Про логічну суть поняття «доведення» в шкільній математиці.</w:t>
            </w:r>
          </w:p>
        </w:tc>
        <w:tc>
          <w:tcPr>
            <w:tcW w:w="819" w:type="dxa"/>
          </w:tcPr>
          <w:p w:rsidR="009F7ECC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9B52A0" w:rsidRDefault="009B52A0" w:rsidP="00BB1E17">
            <w:pPr>
              <w:jc w:val="center"/>
              <w:rPr>
                <w:sz w:val="22"/>
                <w:szCs w:val="22"/>
              </w:rPr>
            </w:pPr>
          </w:p>
          <w:p w:rsidR="009B52A0" w:rsidRDefault="009B52A0" w:rsidP="00BB1E17">
            <w:pPr>
              <w:jc w:val="center"/>
              <w:rPr>
                <w:sz w:val="22"/>
                <w:szCs w:val="22"/>
              </w:rPr>
            </w:pPr>
          </w:p>
          <w:p w:rsidR="009B52A0" w:rsidRPr="00315098" w:rsidRDefault="009B52A0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F7ECC" w:rsidRPr="00315098" w:rsidRDefault="009F7ECC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BB1E17">
            <w:r w:rsidRPr="00315098">
              <w:rPr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819" w:type="dxa"/>
          </w:tcPr>
          <w:p w:rsidR="00315098" w:rsidRPr="005F126B" w:rsidRDefault="00106F5A" w:rsidP="005C28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5"/>
        <w:gridCol w:w="6795"/>
        <w:gridCol w:w="819"/>
        <w:gridCol w:w="850"/>
      </w:tblGrid>
      <w:tr w:rsidR="00BB1E17" w:rsidRPr="00315098" w:rsidTr="00BB1E17"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BB1E17" w:rsidRPr="00315098" w:rsidTr="00BB1E17">
        <w:trPr>
          <w:trHeight w:val="268"/>
        </w:trPr>
        <w:tc>
          <w:tcPr>
            <w:tcW w:w="1150" w:type="dxa"/>
            <w:vMerge/>
          </w:tcPr>
          <w:p w:rsidR="00BB1E17" w:rsidRPr="00315098" w:rsidRDefault="00BB1E17" w:rsidP="00BB1E17">
            <w:pPr>
              <w:ind w:left="142" w:hanging="142"/>
              <w:jc w:val="center"/>
            </w:pPr>
          </w:p>
        </w:tc>
        <w:tc>
          <w:tcPr>
            <w:tcW w:w="6820" w:type="dxa"/>
            <w:gridSpan w:val="2"/>
            <w:vMerge/>
          </w:tcPr>
          <w:p w:rsidR="00BB1E17" w:rsidRPr="00315098" w:rsidRDefault="00BB1E17" w:rsidP="00BB1E17">
            <w:pPr>
              <w:jc w:val="center"/>
            </w:pP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BB1E17" w:rsidRPr="00315098" w:rsidTr="00BB1E17">
        <w:trPr>
          <w:trHeight w:val="117"/>
        </w:trPr>
        <w:tc>
          <w:tcPr>
            <w:tcW w:w="1150" w:type="dxa"/>
          </w:tcPr>
          <w:p w:rsidR="00BB1E17" w:rsidRPr="00315098" w:rsidRDefault="00BB1E17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BB1E17" w:rsidRPr="00315098" w:rsidTr="00BB1E17">
        <w:tc>
          <w:tcPr>
            <w:tcW w:w="11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106F5A" w:rsidRPr="00106F5A" w:rsidRDefault="00106F5A" w:rsidP="00445F47">
            <w:pPr>
              <w:pStyle w:val="a5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uppressAutoHyphens w:val="0"/>
              <w:ind w:left="18" w:firstLine="0"/>
              <w:jc w:val="both"/>
              <w:rPr>
                <w:sz w:val="28"/>
                <w:lang w:eastAsia="ru-RU"/>
              </w:rPr>
            </w:pPr>
            <w:r w:rsidRPr="00106F5A">
              <w:rPr>
                <w:sz w:val="28"/>
                <w:lang w:eastAsia="ru-RU"/>
              </w:rPr>
              <w:t>Загальні питання аксіоматичної побудови теорії.</w:t>
            </w:r>
          </w:p>
          <w:p w:rsidR="00F32C07" w:rsidRPr="00F32C07" w:rsidRDefault="00106F5A" w:rsidP="00445F47">
            <w:pPr>
              <w:pStyle w:val="a5"/>
              <w:suppressAutoHyphens w:val="0"/>
              <w:ind w:left="18"/>
              <w:jc w:val="both"/>
              <w:rPr>
                <w:sz w:val="28"/>
                <w:szCs w:val="28"/>
                <w:lang w:eastAsia="ru-RU"/>
              </w:rPr>
            </w:pPr>
            <w:r w:rsidRPr="00106F5A">
              <w:rPr>
                <w:sz w:val="28"/>
                <w:lang w:eastAsia="ru-RU"/>
              </w:rPr>
              <w:t>Перевірка виконання вимог до системи аксіом. Побудова інтерпретацій систем аксіом.</w:t>
            </w:r>
            <w:r w:rsidR="005E504E" w:rsidRPr="00F32C07">
              <w:rPr>
                <w:sz w:val="28"/>
                <w:lang w:eastAsia="ru-RU"/>
              </w:rPr>
              <w:t xml:space="preserve">Аксіоматика Пеано системи натуральних чисел. Аксіоматичне означення цілих чисел. Множина цілих чисел як розширення множини натуральних чисел. </w:t>
            </w:r>
          </w:p>
          <w:p w:rsidR="00106F5A" w:rsidRPr="00F25179" w:rsidRDefault="00106F5A" w:rsidP="00445F47">
            <w:pPr>
              <w:pStyle w:val="a5"/>
              <w:numPr>
                <w:ilvl w:val="0"/>
                <w:numId w:val="25"/>
              </w:numPr>
              <w:suppressAutoHyphens w:val="0"/>
              <w:ind w:left="18" w:hanging="18"/>
              <w:jc w:val="both"/>
            </w:pPr>
            <w:r w:rsidRPr="00106F5A">
              <w:rPr>
                <w:sz w:val="28"/>
                <w:lang w:eastAsia="ru-RU"/>
              </w:rPr>
              <w:t>Доведення наслідків з систем аксіом.</w:t>
            </w:r>
            <w:r w:rsidRPr="00106F5A">
              <w:rPr>
                <w:sz w:val="28"/>
                <w:szCs w:val="28"/>
                <w:lang w:eastAsia="ru-RU"/>
              </w:rPr>
              <w:t xml:space="preserve"> Принцип розширення.</w:t>
            </w:r>
          </w:p>
          <w:p w:rsidR="00445F47" w:rsidRPr="00445F47" w:rsidRDefault="00445F47" w:rsidP="00F25179">
            <w:pPr>
              <w:pStyle w:val="a5"/>
              <w:numPr>
                <w:ilvl w:val="0"/>
                <w:numId w:val="25"/>
              </w:numPr>
              <w:suppressAutoHyphens w:val="0"/>
              <w:ind w:left="18" w:firstLine="0"/>
              <w:jc w:val="both"/>
              <w:rPr>
                <w:sz w:val="28"/>
                <w:lang w:eastAsia="ru-RU"/>
              </w:rPr>
            </w:pPr>
            <w:r w:rsidRPr="00445F47">
              <w:rPr>
                <w:sz w:val="28"/>
                <w:lang w:eastAsia="ru-RU"/>
              </w:rPr>
              <w:t xml:space="preserve">Огляд і порівняння різних систем аксіом евклідової геометрії. </w:t>
            </w:r>
          </w:p>
          <w:p w:rsidR="00BB1E17" w:rsidRDefault="00445F47" w:rsidP="00445F47">
            <w:pPr>
              <w:pStyle w:val="a5"/>
              <w:suppressAutoHyphens w:val="0"/>
              <w:ind w:left="18"/>
              <w:jc w:val="both"/>
              <w:rPr>
                <w:sz w:val="28"/>
                <w:lang w:eastAsia="ru-RU"/>
              </w:rPr>
            </w:pPr>
            <w:r w:rsidRPr="00445F47">
              <w:rPr>
                <w:sz w:val="28"/>
                <w:lang w:eastAsia="ru-RU"/>
              </w:rPr>
              <w:t>Порівняння еквівалентів п’ятого постулату Евкліда та еквівалентів аксіоми паралельності Лобачевського.</w:t>
            </w:r>
          </w:p>
          <w:p w:rsidR="00445F47" w:rsidRDefault="00F25179" w:rsidP="00445F47">
            <w:pPr>
              <w:pStyle w:val="a5"/>
              <w:numPr>
                <w:ilvl w:val="0"/>
                <w:numId w:val="25"/>
              </w:numPr>
              <w:suppressAutoHyphens w:val="0"/>
              <w:ind w:left="18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</w:t>
            </w:r>
            <w:r w:rsidR="00445F47">
              <w:rPr>
                <w:sz w:val="28"/>
                <w:lang w:eastAsia="ru-RU"/>
              </w:rPr>
              <w:t xml:space="preserve">. </w:t>
            </w:r>
            <w:r w:rsidR="00445F47" w:rsidRPr="00445F47">
              <w:rPr>
                <w:sz w:val="28"/>
                <w:lang w:eastAsia="ru-RU"/>
              </w:rPr>
              <w:t>Інтерпретації геометрії Лобачевського та їх роль у доведенні несуперечності системи аксіом.</w:t>
            </w:r>
          </w:p>
          <w:p w:rsidR="00445F47" w:rsidRPr="00315098" w:rsidRDefault="00445F47" w:rsidP="00445F47">
            <w:pPr>
              <w:pStyle w:val="a5"/>
              <w:suppressAutoHyphens w:val="0"/>
              <w:ind w:left="927"/>
              <w:jc w:val="both"/>
            </w:pPr>
          </w:p>
        </w:tc>
        <w:tc>
          <w:tcPr>
            <w:tcW w:w="819" w:type="dxa"/>
          </w:tcPr>
          <w:p w:rsidR="00BB1E17" w:rsidRDefault="005C2817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5F126B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F126B">
            <w:pPr>
              <w:jc w:val="center"/>
              <w:rPr>
                <w:sz w:val="22"/>
                <w:szCs w:val="22"/>
              </w:rPr>
            </w:pPr>
          </w:p>
          <w:p w:rsidR="002069B6" w:rsidRDefault="00F25179" w:rsidP="005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5F126B">
            <w:pPr>
              <w:jc w:val="center"/>
              <w:rPr>
                <w:sz w:val="22"/>
                <w:szCs w:val="22"/>
              </w:rPr>
            </w:pPr>
          </w:p>
          <w:p w:rsidR="00445F47" w:rsidRDefault="00445F47" w:rsidP="005F126B">
            <w:pPr>
              <w:jc w:val="center"/>
              <w:rPr>
                <w:sz w:val="22"/>
                <w:szCs w:val="22"/>
              </w:rPr>
            </w:pPr>
          </w:p>
          <w:p w:rsidR="00445F47" w:rsidRDefault="00445F47" w:rsidP="005F126B">
            <w:pPr>
              <w:jc w:val="center"/>
              <w:rPr>
                <w:sz w:val="22"/>
                <w:szCs w:val="22"/>
              </w:rPr>
            </w:pPr>
          </w:p>
          <w:p w:rsidR="00445F47" w:rsidRPr="00315098" w:rsidRDefault="00445F47" w:rsidP="005F12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BB1E17" w:rsidRPr="00315098" w:rsidTr="00BB1E17">
        <w:tc>
          <w:tcPr>
            <w:tcW w:w="1150" w:type="dxa"/>
          </w:tcPr>
          <w:p w:rsidR="00BB1E17" w:rsidRPr="009F7ECC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2"/>
          </w:tcPr>
          <w:p w:rsidR="00445F47" w:rsidRPr="00F25179" w:rsidRDefault="00445F47" w:rsidP="00F25179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F25179">
              <w:rPr>
                <w:sz w:val="28"/>
                <w:szCs w:val="28"/>
                <w:lang w:eastAsia="ru-RU"/>
              </w:rPr>
              <w:t>Про зв'язок мови шкільної математики з мовою логіки.</w:t>
            </w:r>
          </w:p>
          <w:p w:rsidR="00F32C07" w:rsidRPr="00F25179" w:rsidRDefault="00445F47" w:rsidP="00F25179">
            <w:pPr>
              <w:pStyle w:val="a5"/>
              <w:tabs>
                <w:tab w:val="left" w:pos="0"/>
              </w:tabs>
              <w:suppressAutoHyphens w:val="0"/>
              <w:ind w:left="18"/>
              <w:jc w:val="both"/>
              <w:rPr>
                <w:sz w:val="28"/>
                <w:szCs w:val="28"/>
                <w:lang w:eastAsia="ru-RU"/>
              </w:rPr>
            </w:pPr>
            <w:r w:rsidRPr="00F25179">
              <w:rPr>
                <w:sz w:val="28"/>
                <w:szCs w:val="28"/>
                <w:lang w:eastAsia="ru-RU"/>
              </w:rPr>
              <w:t>Використання символіки математичної логіки. Аналіз логічних помилок в означеннях понять. Побудова заперечень математичних тверджень.</w:t>
            </w:r>
            <w:r w:rsidR="005E504E" w:rsidRPr="00F25179">
              <w:rPr>
                <w:sz w:val="28"/>
                <w:szCs w:val="28"/>
                <w:lang w:eastAsia="ru-RU"/>
              </w:rPr>
              <w:t>Порівняння аксіоматичних теорій евклідової планіметрії, побудованих на шкільній аксіоматиці та на базі системи аксіом Вейля.</w:t>
            </w:r>
          </w:p>
          <w:p w:rsidR="00445F47" w:rsidRPr="00F25179" w:rsidRDefault="00445F47" w:rsidP="00F25179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F25179">
              <w:rPr>
                <w:sz w:val="28"/>
                <w:szCs w:val="28"/>
                <w:lang w:eastAsia="ru-RU"/>
              </w:rPr>
              <w:t xml:space="preserve">Суть та закони правильного мислення. </w:t>
            </w:r>
          </w:p>
          <w:p w:rsidR="00BB1E17" w:rsidRPr="00F25179" w:rsidRDefault="00445F47" w:rsidP="00F25179">
            <w:pPr>
              <w:pStyle w:val="a5"/>
              <w:tabs>
                <w:tab w:val="left" w:pos="0"/>
              </w:tabs>
              <w:suppressAutoHyphens w:val="0"/>
              <w:ind w:left="18"/>
              <w:jc w:val="both"/>
              <w:rPr>
                <w:sz w:val="28"/>
                <w:szCs w:val="28"/>
                <w:lang w:eastAsia="ru-RU"/>
              </w:rPr>
            </w:pPr>
            <w:r w:rsidRPr="00F25179">
              <w:rPr>
                <w:sz w:val="28"/>
                <w:szCs w:val="28"/>
                <w:lang w:eastAsia="ru-RU"/>
              </w:rPr>
              <w:t xml:space="preserve">Види математичних теорем. Необхідні і достатні умови. Доведення методом від супротивного та методом математичної індукції. </w:t>
            </w:r>
            <w:r w:rsidR="005E504E" w:rsidRPr="00F25179">
              <w:rPr>
                <w:sz w:val="28"/>
                <w:szCs w:val="28"/>
                <w:lang w:eastAsia="ru-RU"/>
              </w:rPr>
              <w:t>Арифмети</w:t>
            </w:r>
            <w:r w:rsidR="00F32C07" w:rsidRPr="00F25179">
              <w:rPr>
                <w:sz w:val="28"/>
                <w:szCs w:val="28"/>
                <w:lang w:eastAsia="ru-RU"/>
              </w:rPr>
              <w:t>чна модель евклідової геометрії</w:t>
            </w:r>
            <w:r w:rsidR="005E504E" w:rsidRPr="00F25179">
              <w:rPr>
                <w:sz w:val="28"/>
                <w:szCs w:val="28"/>
                <w:lang w:eastAsia="ru-RU"/>
              </w:rPr>
              <w:t>.</w:t>
            </w:r>
          </w:p>
          <w:p w:rsidR="00445F47" w:rsidRPr="00F25179" w:rsidRDefault="00445F47" w:rsidP="00F25179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F25179">
              <w:rPr>
                <w:sz w:val="28"/>
                <w:szCs w:val="28"/>
              </w:rPr>
              <w:t>Застосування символіки та законів математичної логіки до розв’язування рівнянь, нерівностей, їх систем та сукупностей.</w:t>
            </w:r>
          </w:p>
          <w:p w:rsidR="00445F47" w:rsidRPr="00D62A9B" w:rsidRDefault="00445F47" w:rsidP="00445F47">
            <w:pPr>
              <w:pStyle w:val="a5"/>
              <w:tabs>
                <w:tab w:val="left" w:pos="0"/>
              </w:tabs>
              <w:suppressAutoHyphens w:val="0"/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B1E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F32C07" w:rsidRDefault="00F32C0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F32C07" w:rsidRDefault="00F32C07" w:rsidP="00BB1E17">
            <w:pPr>
              <w:jc w:val="center"/>
              <w:rPr>
                <w:sz w:val="22"/>
                <w:szCs w:val="22"/>
              </w:rPr>
            </w:pPr>
          </w:p>
          <w:p w:rsidR="00F25179" w:rsidRDefault="00F25179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F25179" w:rsidRDefault="00F25179" w:rsidP="00BB1E17">
            <w:pPr>
              <w:jc w:val="center"/>
              <w:rPr>
                <w:sz w:val="22"/>
                <w:szCs w:val="22"/>
              </w:rPr>
            </w:pPr>
          </w:p>
          <w:p w:rsidR="00F25179" w:rsidRDefault="00F25179" w:rsidP="00BB1E17">
            <w:pPr>
              <w:jc w:val="center"/>
              <w:rPr>
                <w:sz w:val="22"/>
                <w:szCs w:val="22"/>
              </w:rPr>
            </w:pPr>
          </w:p>
          <w:p w:rsidR="00F25179" w:rsidRDefault="00F25179" w:rsidP="00BB1E17">
            <w:pPr>
              <w:jc w:val="center"/>
              <w:rPr>
                <w:sz w:val="22"/>
                <w:szCs w:val="22"/>
              </w:rPr>
            </w:pPr>
          </w:p>
          <w:p w:rsidR="005F126B" w:rsidRPr="00315098" w:rsidRDefault="005F126B" w:rsidP="005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7970" w:type="dxa"/>
            <w:gridSpan w:val="3"/>
          </w:tcPr>
          <w:p w:rsidR="00BB1E17" w:rsidRPr="00315098" w:rsidRDefault="00BB1E17" w:rsidP="00BB1E1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BB1E17" w:rsidRPr="005F126B" w:rsidRDefault="00445F47" w:rsidP="005537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069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BB1E17" w:rsidRDefault="00BB1E17" w:rsidP="00BB1E17">
      <w:pPr>
        <w:ind w:left="927"/>
        <w:rPr>
          <w:b/>
          <w:sz w:val="28"/>
          <w:szCs w:val="28"/>
        </w:rPr>
      </w:pPr>
    </w:p>
    <w:p w:rsidR="00BB1E17" w:rsidRDefault="00BB1E17" w:rsidP="00BB1E17">
      <w:pPr>
        <w:ind w:left="927"/>
        <w:rPr>
          <w:b/>
          <w:sz w:val="28"/>
          <w:szCs w:val="28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lastRenderedPageBreak/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:rsidTr="00285166">
        <w:trPr>
          <w:trHeight w:val="803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B02315" w:rsidRDefault="00303A5F" w:rsidP="00BB1E1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15098" w:rsidRPr="00B02315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285166">
        <w:trPr>
          <w:trHeight w:val="344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c>
          <w:tcPr>
            <w:tcW w:w="1242" w:type="dxa"/>
            <w:vMerge w:val="restart"/>
          </w:tcPr>
          <w:p w:rsidR="00315098" w:rsidRPr="00B02315" w:rsidRDefault="00AA7243" w:rsidP="00BB1E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тест 1</w:t>
            </w:r>
          </w:p>
        </w:tc>
        <w:tc>
          <w:tcPr>
            <w:tcW w:w="2549" w:type="dxa"/>
          </w:tcPr>
          <w:p w:rsidR="00315098" w:rsidRPr="00AA7243" w:rsidRDefault="00315098" w:rsidP="00BB1E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C06003" w:rsidRDefault="00A94CD2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C06003">
              <w:rPr>
                <w:sz w:val="20"/>
                <w:szCs w:val="20"/>
              </w:rPr>
              <w:t>математична структура, аксіоматична теорія,</w:t>
            </w:r>
          </w:p>
          <w:p w:rsidR="00C06003" w:rsidRDefault="00C06003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94CD2" w:rsidRPr="00C06003">
              <w:rPr>
                <w:sz w:val="20"/>
                <w:szCs w:val="20"/>
              </w:rPr>
              <w:t>имоги до системи аксіом</w:t>
            </w:r>
            <w:r>
              <w:rPr>
                <w:sz w:val="20"/>
                <w:szCs w:val="20"/>
              </w:rPr>
              <w:t>,</w:t>
            </w:r>
          </w:p>
          <w:p w:rsidR="00C06003" w:rsidRDefault="00A94CD2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C06003">
              <w:rPr>
                <w:sz w:val="20"/>
                <w:szCs w:val="20"/>
              </w:rPr>
              <w:t>інтерпретації (моделі) системи аксіом</w:t>
            </w:r>
            <w:r w:rsidR="00C06003">
              <w:rPr>
                <w:sz w:val="20"/>
                <w:szCs w:val="20"/>
              </w:rPr>
              <w:t>,</w:t>
            </w:r>
          </w:p>
          <w:p w:rsidR="00C06003" w:rsidRDefault="00C06003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94CD2" w:rsidRPr="00C06003">
              <w:rPr>
                <w:sz w:val="20"/>
                <w:szCs w:val="20"/>
              </w:rPr>
              <w:t>ксіоматика Пеано системи натуральних чисел</w:t>
            </w:r>
            <w:r>
              <w:rPr>
                <w:sz w:val="20"/>
                <w:szCs w:val="20"/>
              </w:rPr>
              <w:t>,</w:t>
            </w:r>
          </w:p>
          <w:p w:rsidR="00A94CD2" w:rsidRPr="00C06003" w:rsidRDefault="00C06003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94CD2" w:rsidRPr="00C06003">
              <w:rPr>
                <w:sz w:val="20"/>
                <w:szCs w:val="20"/>
              </w:rPr>
              <w:t>кс</w:t>
            </w:r>
            <w:r w:rsidR="0028365D">
              <w:rPr>
                <w:sz w:val="20"/>
                <w:szCs w:val="20"/>
              </w:rPr>
              <w:t>іоматичне означення цілих чисел,</w:t>
            </w:r>
          </w:p>
          <w:p w:rsidR="00F71386" w:rsidRDefault="00F71386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94CD2" w:rsidRPr="00A94CD2">
              <w:rPr>
                <w:sz w:val="20"/>
                <w:szCs w:val="20"/>
              </w:rPr>
              <w:t>ножина раціональних чисел як розширення множини цілих чисел</w:t>
            </w:r>
            <w:r>
              <w:rPr>
                <w:sz w:val="20"/>
                <w:szCs w:val="20"/>
              </w:rPr>
              <w:t>,</w:t>
            </w:r>
          </w:p>
          <w:p w:rsidR="00F71386" w:rsidRDefault="00F71386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94CD2" w:rsidRPr="00A94CD2">
              <w:rPr>
                <w:sz w:val="20"/>
                <w:szCs w:val="20"/>
              </w:rPr>
              <w:t>значення перерізу на множині раціональних чисел</w:t>
            </w:r>
            <w:r>
              <w:rPr>
                <w:sz w:val="20"/>
                <w:szCs w:val="20"/>
              </w:rPr>
              <w:t>,</w:t>
            </w:r>
          </w:p>
          <w:p w:rsidR="00F71386" w:rsidRDefault="00F71386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Кантора дійсного числа,</w:t>
            </w:r>
          </w:p>
          <w:p w:rsidR="00F71386" w:rsidRDefault="00F71386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означення дійсного числа за</w:t>
            </w:r>
            <w:r w:rsidR="00A94CD2" w:rsidRPr="00A94CD2">
              <w:rPr>
                <w:sz w:val="20"/>
                <w:szCs w:val="20"/>
              </w:rPr>
              <w:t xml:space="preserve"> Дедекінд</w:t>
            </w:r>
            <w:r>
              <w:rPr>
                <w:sz w:val="20"/>
                <w:szCs w:val="20"/>
              </w:rPr>
              <w:t>ом,</w:t>
            </w:r>
          </w:p>
          <w:p w:rsidR="00AA7243" w:rsidRPr="00AA7243" w:rsidRDefault="00A94CD2" w:rsidP="00F7138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A94CD2">
              <w:rPr>
                <w:sz w:val="20"/>
                <w:szCs w:val="20"/>
              </w:rPr>
              <w:t>аксіом</w:t>
            </w:r>
            <w:r w:rsidR="00F71386">
              <w:rPr>
                <w:sz w:val="20"/>
                <w:szCs w:val="20"/>
              </w:rPr>
              <w:t>а</w:t>
            </w:r>
            <w:r w:rsidRPr="00A94CD2">
              <w:rPr>
                <w:sz w:val="20"/>
                <w:szCs w:val="20"/>
              </w:rPr>
              <w:t xml:space="preserve"> неперервності </w:t>
            </w:r>
            <w:r w:rsidR="00F71386">
              <w:rPr>
                <w:sz w:val="20"/>
                <w:szCs w:val="20"/>
              </w:rPr>
              <w:t>множини дійсних чисел</w:t>
            </w:r>
            <w:r w:rsidRPr="00A94CD2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315098" w:rsidRPr="00124F76" w:rsidRDefault="00124F76" w:rsidP="00BB1E17">
            <w:pPr>
              <w:jc w:val="center"/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315098" w:rsidRPr="00B02315" w:rsidRDefault="00F25179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B02315" w:rsidTr="00285166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самостійна робота 1</w:t>
            </w:r>
          </w:p>
        </w:tc>
        <w:tc>
          <w:tcPr>
            <w:tcW w:w="2549" w:type="dxa"/>
          </w:tcPr>
          <w:p w:rsidR="00AA7243" w:rsidRPr="00AA7243" w:rsidRDefault="00315098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>:</w:t>
            </w:r>
            <w:r w:rsidR="00AA7243" w:rsidRPr="00AA7243">
              <w:rPr>
                <w:sz w:val="20"/>
                <w:szCs w:val="20"/>
              </w:rPr>
              <w:t xml:space="preserve"> </w:t>
            </w:r>
          </w:p>
          <w:p w:rsidR="00315098" w:rsidRPr="00AA7243" w:rsidRDefault="00AA7243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315098" w:rsidRPr="00D25075" w:rsidRDefault="00124F76" w:rsidP="00124F76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25075" w:rsidRPr="00AA7243" w:rsidRDefault="00D25075" w:rsidP="00124F76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315098" w:rsidRPr="00B02315" w:rsidRDefault="00F25179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7243">
              <w:rPr>
                <w:b/>
                <w:sz w:val="22"/>
                <w:szCs w:val="22"/>
              </w:rPr>
              <w:t>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F25179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bookmarkStart w:id="0" w:name="_GoBack"/>
            <w:bookmarkEnd w:id="0"/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DA6DB9" w:rsidP="005C28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423766" w:rsidRDefault="00F7138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71386">
              <w:rPr>
                <w:sz w:val="20"/>
                <w:szCs w:val="20"/>
              </w:rPr>
              <w:t>несуперечлив</w:t>
            </w:r>
            <w:r>
              <w:rPr>
                <w:sz w:val="20"/>
                <w:szCs w:val="20"/>
              </w:rPr>
              <w:t>і</w:t>
            </w:r>
            <w:r w:rsidRPr="00F71386">
              <w:rPr>
                <w:sz w:val="20"/>
                <w:szCs w:val="20"/>
              </w:rPr>
              <w:t>ст</w:t>
            </w:r>
            <w:r w:rsidR="00423766">
              <w:rPr>
                <w:sz w:val="20"/>
                <w:szCs w:val="20"/>
              </w:rPr>
              <w:t>ь</w:t>
            </w:r>
            <w:r w:rsidRPr="00F71386">
              <w:rPr>
                <w:sz w:val="20"/>
                <w:szCs w:val="20"/>
              </w:rPr>
              <w:t xml:space="preserve"> системи аксіом Вейля евклідової геометрії</w:t>
            </w:r>
            <w:r w:rsidR="00423766">
              <w:rPr>
                <w:sz w:val="20"/>
                <w:szCs w:val="20"/>
              </w:rPr>
              <w:t>,</w:t>
            </w:r>
          </w:p>
          <w:p w:rsidR="00423766" w:rsidRDefault="00F7138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71386">
              <w:rPr>
                <w:sz w:val="20"/>
                <w:szCs w:val="20"/>
              </w:rPr>
              <w:t>незалежн</w:t>
            </w:r>
            <w:r w:rsidR="00423766">
              <w:rPr>
                <w:sz w:val="20"/>
                <w:szCs w:val="20"/>
              </w:rPr>
              <w:t>і</w:t>
            </w:r>
            <w:r w:rsidRPr="00F71386">
              <w:rPr>
                <w:sz w:val="20"/>
                <w:szCs w:val="20"/>
              </w:rPr>
              <w:t>ст</w:t>
            </w:r>
            <w:r w:rsidR="00423766">
              <w:rPr>
                <w:sz w:val="20"/>
                <w:szCs w:val="20"/>
              </w:rPr>
              <w:t xml:space="preserve">ь окремих аксіом </w:t>
            </w:r>
            <w:r w:rsidRPr="00F71386">
              <w:rPr>
                <w:sz w:val="20"/>
                <w:szCs w:val="20"/>
              </w:rPr>
              <w:t>системи Вейля</w:t>
            </w:r>
            <w:r w:rsidR="00423766">
              <w:rPr>
                <w:sz w:val="20"/>
                <w:szCs w:val="20"/>
              </w:rPr>
              <w:t>,</w:t>
            </w:r>
          </w:p>
          <w:p w:rsidR="00F71386" w:rsidRPr="00F71386" w:rsidRDefault="00F7138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71386">
              <w:rPr>
                <w:sz w:val="20"/>
                <w:szCs w:val="20"/>
              </w:rPr>
              <w:t>повнот</w:t>
            </w:r>
            <w:r w:rsidR="00423766">
              <w:rPr>
                <w:sz w:val="20"/>
                <w:szCs w:val="20"/>
              </w:rPr>
              <w:t>а</w:t>
            </w:r>
            <w:r w:rsidRPr="00F71386">
              <w:rPr>
                <w:sz w:val="20"/>
                <w:szCs w:val="20"/>
              </w:rPr>
              <w:t xml:space="preserve"> системи Вейля</w:t>
            </w:r>
            <w:r w:rsidR="00423766">
              <w:rPr>
                <w:sz w:val="20"/>
                <w:szCs w:val="20"/>
              </w:rPr>
              <w:t>,</w:t>
            </w:r>
            <w:r w:rsidRPr="00F71386">
              <w:rPr>
                <w:sz w:val="20"/>
                <w:szCs w:val="20"/>
              </w:rPr>
              <w:t xml:space="preserve"> </w:t>
            </w:r>
          </w:p>
          <w:p w:rsidR="00423766" w:rsidRDefault="00F7138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71386">
              <w:rPr>
                <w:sz w:val="20"/>
                <w:szCs w:val="20"/>
              </w:rPr>
              <w:t>«Начала» Евкліда: зміст, структура, недоліки</w:t>
            </w:r>
            <w:r w:rsidR="00423766">
              <w:rPr>
                <w:sz w:val="20"/>
                <w:szCs w:val="20"/>
              </w:rPr>
              <w:t>,</w:t>
            </w:r>
          </w:p>
          <w:p w:rsidR="00423766" w:rsidRDefault="0042376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71386" w:rsidRPr="00F71386">
              <w:rPr>
                <w:sz w:val="20"/>
                <w:szCs w:val="20"/>
              </w:rPr>
              <w:t>роблема п’ятого постулату та історія її вирішення</w:t>
            </w:r>
            <w:r>
              <w:rPr>
                <w:sz w:val="20"/>
                <w:szCs w:val="20"/>
              </w:rPr>
              <w:t>,</w:t>
            </w:r>
          </w:p>
          <w:p w:rsidR="00423766" w:rsidRDefault="00F7138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71386">
              <w:rPr>
                <w:sz w:val="20"/>
                <w:szCs w:val="20"/>
              </w:rPr>
              <w:t>систем</w:t>
            </w:r>
            <w:r w:rsidR="00423766">
              <w:rPr>
                <w:sz w:val="20"/>
                <w:szCs w:val="20"/>
              </w:rPr>
              <w:t>а</w:t>
            </w:r>
            <w:r w:rsidRPr="00F71386">
              <w:rPr>
                <w:sz w:val="20"/>
                <w:szCs w:val="20"/>
              </w:rPr>
              <w:t xml:space="preserve"> аксіом </w:t>
            </w:r>
            <w:r w:rsidR="00423766">
              <w:rPr>
                <w:sz w:val="20"/>
                <w:szCs w:val="20"/>
              </w:rPr>
              <w:t>Гільберта,</w:t>
            </w:r>
          </w:p>
          <w:p w:rsidR="00F71386" w:rsidRPr="00423766" w:rsidRDefault="0042376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71386" w:rsidRPr="00423766">
              <w:rPr>
                <w:sz w:val="20"/>
                <w:szCs w:val="20"/>
              </w:rPr>
              <w:t xml:space="preserve">овжина, площа об’єм. </w:t>
            </w:r>
          </w:p>
          <w:p w:rsidR="00423766" w:rsidRDefault="00A172A3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423766" w:rsidRPr="00423766">
              <w:rPr>
                <w:sz w:val="20"/>
                <w:szCs w:val="20"/>
              </w:rPr>
              <w:t>оняття абсолютної геометрії,</w:t>
            </w:r>
          </w:p>
          <w:p w:rsidR="00A172A3" w:rsidRDefault="00423766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A172A3">
              <w:rPr>
                <w:sz w:val="20"/>
                <w:szCs w:val="20"/>
              </w:rPr>
              <w:t>еквіваленти п’ятого постулату</w:t>
            </w:r>
            <w:r w:rsidR="00A172A3" w:rsidRPr="00A172A3">
              <w:rPr>
                <w:sz w:val="20"/>
                <w:szCs w:val="20"/>
              </w:rPr>
              <w:t>,</w:t>
            </w:r>
          </w:p>
          <w:p w:rsidR="00A172A3" w:rsidRDefault="00A172A3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71386" w:rsidRPr="00F71386">
              <w:rPr>
                <w:sz w:val="20"/>
                <w:szCs w:val="20"/>
              </w:rPr>
              <w:t>рифмети</w:t>
            </w:r>
            <w:r>
              <w:rPr>
                <w:sz w:val="20"/>
                <w:szCs w:val="20"/>
              </w:rPr>
              <w:t>чна модель евклідової геометрії,</w:t>
            </w:r>
          </w:p>
          <w:p w:rsidR="00DA6DB9" w:rsidRPr="00AA7243" w:rsidRDefault="00A172A3" w:rsidP="00A172A3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71386" w:rsidRPr="00F71386">
              <w:rPr>
                <w:sz w:val="20"/>
                <w:szCs w:val="20"/>
              </w:rPr>
              <w:t>овнот</w:t>
            </w:r>
            <w:r>
              <w:rPr>
                <w:sz w:val="20"/>
                <w:szCs w:val="20"/>
              </w:rPr>
              <w:t>а</w:t>
            </w:r>
            <w:r w:rsidR="00F71386" w:rsidRPr="00F71386">
              <w:rPr>
                <w:sz w:val="20"/>
                <w:szCs w:val="20"/>
              </w:rPr>
              <w:t xml:space="preserve"> системи аксіом Гільберта.</w:t>
            </w: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lastRenderedPageBreak/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F25179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самостійна робота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A6DB9" w:rsidRPr="00AA7243" w:rsidRDefault="00D25075" w:rsidP="00D25075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DA6DB9" w:rsidRPr="00B02315" w:rsidRDefault="00F25179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DA6DB9" w:rsidP="00BB1E17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F25179" w:rsidP="00BB1E17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 w:rsidR="003941FF">
              <w:rPr>
                <w:b/>
                <w:sz w:val="22"/>
                <w:szCs w:val="22"/>
              </w:rPr>
              <w:t>0</w:t>
            </w:r>
          </w:p>
        </w:tc>
      </w:tr>
      <w:tr w:rsidR="00315098" w:rsidRPr="00315098" w:rsidTr="00285166">
        <w:tc>
          <w:tcPr>
            <w:tcW w:w="1242" w:type="dxa"/>
          </w:tcPr>
          <w:p w:rsidR="00315098" w:rsidRPr="00315098" w:rsidRDefault="00315098" w:rsidP="00BB1E17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BB1E17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315098" w:rsidRDefault="00F25179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49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66"/>
        <w:gridCol w:w="1181"/>
      </w:tblGrid>
      <w:tr w:rsidR="00315098" w:rsidRPr="00315098" w:rsidTr="00BB1E17">
        <w:tc>
          <w:tcPr>
            <w:tcW w:w="1384" w:type="dxa"/>
          </w:tcPr>
          <w:p w:rsidR="00315098" w:rsidRPr="00E16ACC" w:rsidRDefault="00315098" w:rsidP="00BB1E17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055917" w:rsidRPr="00315098" w:rsidRDefault="00055917" w:rsidP="00055917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Батурин Ю.А. Основные структуры современной алгебры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Ю.А. Батурин. – М.: Наука, 1990.– 431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Ван дер Варден Б.Л. Алгебра [Текст] / Б.Л. Ван дер Варден - М.: Наука, 1979.– 629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Каргополов М.И. Основы теории групп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М.И.Каргополов, Ю.И. Мерзляков - М.: Наука, 1982.–269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Курош А.Г. Теория групп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А.Г.Курош. – М.: Наука, 1967.–428с.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Общая алгебра. Т.1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Мельников О.В., Ремесленников В.Н., Романьков В.А. и др.; под общ ред. Скорнякова Л.А.– М.: Наука, 1990.–314 с..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Кострикин А.И. Сборник задач по алгебре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 / А.И Кострикин. – М.: Физ-мат. л-ра, 2001.– 463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Скорняков Л.А. Элементы общей алгебры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Л.А. Скорняков - М.: Наука, 1983.– 345с.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Холл М. Теория групп / М. Холл – М.: Изд-во иностранной литературы, 1962.– 462с.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Кострикин А. И. Введение в алгебру. III часть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А. И. Кострикин – М.: Физматлит, 2001.– 271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lastRenderedPageBreak/>
        <w:t>Каролинский Е.А. Сборник задач по теории групп [Текст] / Е.А. Каролинский, Б.В. Новиков – Луганск, 2002. – 68 с.</w:t>
      </w:r>
    </w:p>
    <w:p w:rsidR="00055917" w:rsidRPr="002E22C3" w:rsidRDefault="00055917" w:rsidP="0005591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2E22C3">
        <w:rPr>
          <w:sz w:val="28"/>
          <w:lang w:eastAsia="ru-RU"/>
        </w:rPr>
        <w:t>11.Стєганцев Є.В. Теорія груп : метод. вказівки для студ. напряму підготовки "Математика" спеціалізації "Алгебра і теорія чисел"</w:t>
      </w:r>
      <w:r w:rsidRPr="002E22C3">
        <w:rPr>
          <w:sz w:val="28"/>
          <w:szCs w:val="28"/>
          <w:lang w:eastAsia="ru-RU"/>
        </w:rPr>
        <w:t xml:space="preserve">[Текст] </w:t>
      </w:r>
      <w:r w:rsidRPr="002E22C3">
        <w:rPr>
          <w:sz w:val="28"/>
          <w:lang w:eastAsia="ru-RU"/>
        </w:rPr>
        <w:t>/ Є.В.Стєганцев.– Запоріжжя: ЗНУ, 2013.–35с.</w:t>
      </w:r>
    </w:p>
    <w:p w:rsidR="00055917" w:rsidRPr="00537272" w:rsidRDefault="00055917" w:rsidP="00055917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055917" w:rsidRPr="00315098" w:rsidRDefault="00055917" w:rsidP="00055917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</w:p>
    <w:p w:rsidR="00055917" w:rsidRPr="002E22C3" w:rsidRDefault="00055917" w:rsidP="00F839EB">
      <w:pPr>
        <w:numPr>
          <w:ilvl w:val="0"/>
          <w:numId w:val="14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Белоногов В. А. Задачник по теории групп [Текст]. / В. А. Белоногов  – М.: Наука, 2000. – 267с.</w:t>
      </w:r>
    </w:p>
    <w:p w:rsidR="00055917" w:rsidRPr="002E22C3" w:rsidRDefault="00055917" w:rsidP="00F839EB">
      <w:pPr>
        <w:numPr>
          <w:ilvl w:val="0"/>
          <w:numId w:val="14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 Богопольский О.В. Введение  в теорию групп [Текст] / О.В.</w:t>
      </w:r>
      <w:r w:rsidRPr="002E22C3">
        <w:rPr>
          <w:b/>
          <w:sz w:val="28"/>
          <w:szCs w:val="28"/>
          <w:lang w:eastAsia="ru-RU"/>
        </w:rPr>
        <w:t> </w:t>
      </w:r>
      <w:r w:rsidRPr="002E22C3">
        <w:rPr>
          <w:sz w:val="28"/>
          <w:szCs w:val="28"/>
          <w:lang w:eastAsia="ru-RU"/>
        </w:rPr>
        <w:t>Богопольский – Москва – Ижевск, 2002. – 148 с.</w:t>
      </w:r>
    </w:p>
    <w:p w:rsidR="00055917" w:rsidRPr="002E22C3" w:rsidRDefault="00055917" w:rsidP="00F839EB">
      <w:pPr>
        <w:numPr>
          <w:ilvl w:val="0"/>
          <w:numId w:val="14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Винберг Э.Б. Курс алгебры [Текст]  / Э.Б. Винберг – М.: Факториал Пресс, 2002. – 544 с.</w:t>
      </w:r>
    </w:p>
    <w:p w:rsidR="00055917" w:rsidRPr="002E22C3" w:rsidRDefault="00055917" w:rsidP="00F839EB">
      <w:pPr>
        <w:numPr>
          <w:ilvl w:val="0"/>
          <w:numId w:val="14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Кэртис Ч. Теория представлений конечных групп и ассоциативных алгбр [Текст] / Ч.Кэртис, И. Райнер – М.: Наука, 1969. – 325с. </w:t>
      </w:r>
    </w:p>
    <w:p w:rsidR="00055917" w:rsidRPr="002E22C3" w:rsidRDefault="00055917" w:rsidP="00F839EB">
      <w:pPr>
        <w:numPr>
          <w:ilvl w:val="0"/>
          <w:numId w:val="14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Ленг С. Алгебра [Текст] / С. Ленг - М.: Мир, 1968. </w:t>
      </w:r>
      <w:r w:rsidRPr="002E22C3">
        <w:rPr>
          <w:sz w:val="28"/>
          <w:szCs w:val="28"/>
          <w:lang w:val="ru-RU" w:eastAsia="ru-RU"/>
        </w:rPr>
        <w:t>– 436с.</w:t>
      </w:r>
    </w:p>
    <w:p w:rsidR="00055917" w:rsidRPr="002E22C3" w:rsidRDefault="00055917" w:rsidP="00F839EB">
      <w:pPr>
        <w:numPr>
          <w:ilvl w:val="0"/>
          <w:numId w:val="14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Чандлер Б. Развитие комбинаторной теории групп [Текст] / Б.Чандлер, В М. Магнус – М.: Мир, 1985. – 236с.</w:t>
      </w:r>
    </w:p>
    <w:p w:rsidR="00055917" w:rsidRDefault="00055917" w:rsidP="00055917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055917" w:rsidRPr="000C0D87" w:rsidRDefault="00055917" w:rsidP="00055917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1. Кострикин А.И. Введение в алгебру : Учебник для вузов. Ч.3 : Основные структуры [Електронний ресурс] / Режим доступу:  </w:t>
      </w:r>
      <w:hyperlink r:id="rId7" w:history="1">
        <w:r w:rsidRPr="000C0D87">
          <w:rPr>
            <w:rStyle w:val="a6"/>
            <w:sz w:val="28"/>
            <w:szCs w:val="28"/>
          </w:rPr>
          <w:t>http://ebooks.zsu.zp.ua/files/mathbooks/agrebra_i_teoriya_chisel/BOOKS/algebra/Kostrikin3.djvu</w:t>
        </w:r>
      </w:hyperlink>
    </w:p>
    <w:p w:rsidR="00055917" w:rsidRPr="000C0D87" w:rsidRDefault="00055917" w:rsidP="0005591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2. Бесплатная электронная библиотека [Електронний ресурс] / Режим доступу: </w:t>
      </w:r>
      <w:hyperlink r:id="rId8" w:history="1">
        <w:r w:rsidRPr="000C0D87">
          <w:rPr>
            <w:rStyle w:val="a6"/>
            <w:sz w:val="28"/>
            <w:szCs w:val="28"/>
          </w:rPr>
          <w:t>http://lib.rus.ec/b/138952</w:t>
        </w:r>
      </w:hyperlink>
    </w:p>
    <w:p w:rsidR="00055917" w:rsidRPr="000C0D87" w:rsidRDefault="00055917" w:rsidP="0005591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pacing w:val="-20"/>
          <w:sz w:val="28"/>
          <w:szCs w:val="28"/>
        </w:rPr>
      </w:pPr>
      <w:r w:rsidRPr="000C0D87">
        <w:rPr>
          <w:spacing w:val="-20"/>
          <w:sz w:val="28"/>
          <w:szCs w:val="28"/>
        </w:rPr>
        <w:t xml:space="preserve">3. </w:t>
      </w:r>
      <w:r w:rsidRPr="000C0D87">
        <w:rPr>
          <w:sz w:val="28"/>
          <w:szCs w:val="28"/>
        </w:rPr>
        <w:t xml:space="preserve">Сборник задач по алгебре под ред. А.И. Кострикина  [Електронний ресурс] / Режим доступу: </w:t>
      </w:r>
      <w:hyperlink r:id="rId9" w:history="1">
        <w:r w:rsidRPr="000C0D87">
          <w:rPr>
            <w:rStyle w:val="a6"/>
            <w:sz w:val="28"/>
            <w:szCs w:val="28"/>
          </w:rPr>
          <w:t>http://ebooks.znu.edu.ua/files/Bibliobooks/Dyachenko/0036695.djvu</w:t>
        </w:r>
      </w:hyperlink>
    </w:p>
    <w:p w:rsidR="00055917" w:rsidRPr="000C0D87" w:rsidRDefault="00055917" w:rsidP="00055917">
      <w:pPr>
        <w:ind w:left="75"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4. Тронин С.Н. Введение в теорию групп. Задачи и теоремы : учеб. пособие. Ч. 1-2 [Електронний ресурс] / Режим доступу: </w:t>
      </w:r>
      <w:hyperlink r:id="rId10" w:history="1">
        <w:r w:rsidRPr="000C0D87">
          <w:rPr>
            <w:rStyle w:val="a6"/>
            <w:sz w:val="28"/>
            <w:szCs w:val="28"/>
          </w:rPr>
          <w:t>http://ebooks.znu.edu.ua/files/Bibliobooks/Stegantseva/0034979.pdf</w:t>
        </w:r>
      </w:hyperlink>
      <w:r w:rsidRPr="000C0D87">
        <w:rPr>
          <w:sz w:val="28"/>
          <w:szCs w:val="28"/>
        </w:rPr>
        <w:t xml:space="preserve"> </w:t>
      </w:r>
    </w:p>
    <w:p w:rsidR="00055917" w:rsidRPr="000C0D87" w:rsidRDefault="00055917" w:rsidP="00055917">
      <w:pPr>
        <w:ind w:left="75" w:firstLine="720"/>
        <w:jc w:val="both"/>
        <w:rPr>
          <w:sz w:val="28"/>
          <w:szCs w:val="28"/>
        </w:rPr>
      </w:pPr>
    </w:p>
    <w:p w:rsidR="003A6752" w:rsidRDefault="003A6752" w:rsidP="00055917">
      <w:pPr>
        <w:jc w:val="both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3B310C0"/>
    <w:multiLevelType w:val="hybridMultilevel"/>
    <w:tmpl w:val="5B1EF812"/>
    <w:lvl w:ilvl="0" w:tplc="40C4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32E1C"/>
    <w:multiLevelType w:val="hybridMultilevel"/>
    <w:tmpl w:val="477E18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48EC"/>
    <w:multiLevelType w:val="hybridMultilevel"/>
    <w:tmpl w:val="9866F9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0CA6"/>
    <w:multiLevelType w:val="hybridMultilevel"/>
    <w:tmpl w:val="3C4C7E70"/>
    <w:lvl w:ilvl="0" w:tplc="C6A2B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CF2711"/>
    <w:multiLevelType w:val="hybridMultilevel"/>
    <w:tmpl w:val="F26CAF30"/>
    <w:lvl w:ilvl="0" w:tplc="D7A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35E37"/>
    <w:multiLevelType w:val="hybridMultilevel"/>
    <w:tmpl w:val="D2B4BADC"/>
    <w:lvl w:ilvl="0" w:tplc="4DAE754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1CAE63CB"/>
    <w:multiLevelType w:val="hybridMultilevel"/>
    <w:tmpl w:val="894254DC"/>
    <w:lvl w:ilvl="0" w:tplc="349C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D57C0"/>
    <w:multiLevelType w:val="hybridMultilevel"/>
    <w:tmpl w:val="72884AB4"/>
    <w:lvl w:ilvl="0" w:tplc="33269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5E740B"/>
    <w:multiLevelType w:val="hybridMultilevel"/>
    <w:tmpl w:val="2DB86D28"/>
    <w:lvl w:ilvl="0" w:tplc="9666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6376E"/>
    <w:multiLevelType w:val="hybridMultilevel"/>
    <w:tmpl w:val="68088206"/>
    <w:lvl w:ilvl="0" w:tplc="38D81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3A66DA"/>
    <w:multiLevelType w:val="hybridMultilevel"/>
    <w:tmpl w:val="49D02652"/>
    <w:lvl w:ilvl="0" w:tplc="2E305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A163D"/>
    <w:multiLevelType w:val="hybridMultilevel"/>
    <w:tmpl w:val="9BF8F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C32DF"/>
    <w:multiLevelType w:val="hybridMultilevel"/>
    <w:tmpl w:val="4C8CE932"/>
    <w:lvl w:ilvl="0" w:tplc="FB2A1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0829E4"/>
    <w:multiLevelType w:val="hybridMultilevel"/>
    <w:tmpl w:val="92BCE1A0"/>
    <w:lvl w:ilvl="0" w:tplc="30162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53563C"/>
    <w:multiLevelType w:val="hybridMultilevel"/>
    <w:tmpl w:val="3C4C7E70"/>
    <w:lvl w:ilvl="0" w:tplc="C6A2B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246950"/>
    <w:multiLevelType w:val="hybridMultilevel"/>
    <w:tmpl w:val="8D82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F5B24"/>
    <w:multiLevelType w:val="hybridMultilevel"/>
    <w:tmpl w:val="A500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41870"/>
    <w:multiLevelType w:val="hybridMultilevel"/>
    <w:tmpl w:val="A4EA40A8"/>
    <w:lvl w:ilvl="0" w:tplc="046E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B76FFF"/>
    <w:multiLevelType w:val="hybridMultilevel"/>
    <w:tmpl w:val="2140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0252B"/>
    <w:multiLevelType w:val="hybridMultilevel"/>
    <w:tmpl w:val="47D8B01E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2">
    <w:nsid w:val="5DB0766B"/>
    <w:multiLevelType w:val="hybridMultilevel"/>
    <w:tmpl w:val="6E36A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D3FE6"/>
    <w:multiLevelType w:val="hybridMultilevel"/>
    <w:tmpl w:val="D7624164"/>
    <w:lvl w:ilvl="0" w:tplc="A2B8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F7E7D"/>
    <w:multiLevelType w:val="hybridMultilevel"/>
    <w:tmpl w:val="1B4A2D82"/>
    <w:lvl w:ilvl="0" w:tplc="C0703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592B43"/>
    <w:multiLevelType w:val="hybridMultilevel"/>
    <w:tmpl w:val="C7EC4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45961"/>
    <w:multiLevelType w:val="hybridMultilevel"/>
    <w:tmpl w:val="4448E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77082"/>
    <w:multiLevelType w:val="hybridMultilevel"/>
    <w:tmpl w:val="5094A230"/>
    <w:lvl w:ilvl="0" w:tplc="2F1C9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971AD0"/>
    <w:multiLevelType w:val="hybridMultilevel"/>
    <w:tmpl w:val="C9DEDA04"/>
    <w:lvl w:ilvl="0" w:tplc="872E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3F579B"/>
    <w:multiLevelType w:val="hybridMultilevel"/>
    <w:tmpl w:val="424CD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F4678B4"/>
    <w:multiLevelType w:val="hybridMultilevel"/>
    <w:tmpl w:val="70FA872A"/>
    <w:lvl w:ilvl="0" w:tplc="08E21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27"/>
  </w:num>
  <w:num w:numId="5">
    <w:abstractNumId w:val="31"/>
  </w:num>
  <w:num w:numId="6">
    <w:abstractNumId w:val="18"/>
  </w:num>
  <w:num w:numId="7">
    <w:abstractNumId w:val="2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0"/>
  </w:num>
  <w:num w:numId="12">
    <w:abstractNumId w:val="26"/>
  </w:num>
  <w:num w:numId="13">
    <w:abstractNumId w:val="3"/>
  </w:num>
  <w:num w:numId="14">
    <w:abstractNumId w:val="17"/>
  </w:num>
  <w:num w:numId="15">
    <w:abstractNumId w:val="8"/>
  </w:num>
  <w:num w:numId="16">
    <w:abstractNumId w:val="24"/>
  </w:num>
  <w:num w:numId="17">
    <w:abstractNumId w:val="6"/>
  </w:num>
  <w:num w:numId="18">
    <w:abstractNumId w:val="19"/>
  </w:num>
  <w:num w:numId="19">
    <w:abstractNumId w:val="9"/>
  </w:num>
  <w:num w:numId="20">
    <w:abstractNumId w:val="14"/>
  </w:num>
  <w:num w:numId="21">
    <w:abstractNumId w:val="22"/>
  </w:num>
  <w:num w:numId="22">
    <w:abstractNumId w:val="28"/>
  </w:num>
  <w:num w:numId="23">
    <w:abstractNumId w:val="11"/>
  </w:num>
  <w:num w:numId="24">
    <w:abstractNumId w:val="15"/>
  </w:num>
  <w:num w:numId="25">
    <w:abstractNumId w:val="16"/>
  </w:num>
  <w:num w:numId="26">
    <w:abstractNumId w:val="23"/>
  </w:num>
  <w:num w:numId="27">
    <w:abstractNumId w:val="12"/>
  </w:num>
  <w:num w:numId="28">
    <w:abstractNumId w:val="32"/>
  </w:num>
  <w:num w:numId="29">
    <w:abstractNumId w:val="13"/>
  </w:num>
  <w:num w:numId="30">
    <w:abstractNumId w:val="25"/>
  </w:num>
  <w:num w:numId="31">
    <w:abstractNumId w:val="20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612E"/>
    <w:rsid w:val="00023E75"/>
    <w:rsid w:val="0002570A"/>
    <w:rsid w:val="00055917"/>
    <w:rsid w:val="000C0D87"/>
    <w:rsid w:val="000E3CE5"/>
    <w:rsid w:val="00106F5A"/>
    <w:rsid w:val="00124F76"/>
    <w:rsid w:val="00160D77"/>
    <w:rsid w:val="001A19EE"/>
    <w:rsid w:val="001D4986"/>
    <w:rsid w:val="002069B6"/>
    <w:rsid w:val="00241D69"/>
    <w:rsid w:val="00257011"/>
    <w:rsid w:val="0028365D"/>
    <w:rsid w:val="00285166"/>
    <w:rsid w:val="002C42B3"/>
    <w:rsid w:val="00303A5F"/>
    <w:rsid w:val="00315098"/>
    <w:rsid w:val="00390412"/>
    <w:rsid w:val="003941FF"/>
    <w:rsid w:val="003A48A8"/>
    <w:rsid w:val="003A6752"/>
    <w:rsid w:val="00423766"/>
    <w:rsid w:val="00445F47"/>
    <w:rsid w:val="0048277A"/>
    <w:rsid w:val="0048750F"/>
    <w:rsid w:val="004C7FDC"/>
    <w:rsid w:val="004D46F5"/>
    <w:rsid w:val="004F11CA"/>
    <w:rsid w:val="00503C5F"/>
    <w:rsid w:val="00536B44"/>
    <w:rsid w:val="00537272"/>
    <w:rsid w:val="00553788"/>
    <w:rsid w:val="005C2817"/>
    <w:rsid w:val="005E504E"/>
    <w:rsid w:val="005F126B"/>
    <w:rsid w:val="00611C5D"/>
    <w:rsid w:val="00665330"/>
    <w:rsid w:val="006C15D2"/>
    <w:rsid w:val="006F4F62"/>
    <w:rsid w:val="008662D6"/>
    <w:rsid w:val="008C0828"/>
    <w:rsid w:val="008D3907"/>
    <w:rsid w:val="008E2CA2"/>
    <w:rsid w:val="008F3D70"/>
    <w:rsid w:val="008F7A2A"/>
    <w:rsid w:val="00994039"/>
    <w:rsid w:val="009A4019"/>
    <w:rsid w:val="009B52A0"/>
    <w:rsid w:val="009E5721"/>
    <w:rsid w:val="009F7ECC"/>
    <w:rsid w:val="00A172A3"/>
    <w:rsid w:val="00A1772A"/>
    <w:rsid w:val="00A50A9C"/>
    <w:rsid w:val="00A71CF5"/>
    <w:rsid w:val="00A905D4"/>
    <w:rsid w:val="00A94CD2"/>
    <w:rsid w:val="00AA5BBE"/>
    <w:rsid w:val="00AA7243"/>
    <w:rsid w:val="00AE5825"/>
    <w:rsid w:val="00B02315"/>
    <w:rsid w:val="00BB1E17"/>
    <w:rsid w:val="00C05147"/>
    <w:rsid w:val="00C06003"/>
    <w:rsid w:val="00C503B3"/>
    <w:rsid w:val="00C731EC"/>
    <w:rsid w:val="00C74B5E"/>
    <w:rsid w:val="00CC382E"/>
    <w:rsid w:val="00CC7555"/>
    <w:rsid w:val="00D25075"/>
    <w:rsid w:val="00D3209B"/>
    <w:rsid w:val="00D62A9B"/>
    <w:rsid w:val="00D63F97"/>
    <w:rsid w:val="00D7590B"/>
    <w:rsid w:val="00DA68E8"/>
    <w:rsid w:val="00DA6DB9"/>
    <w:rsid w:val="00DB7EC6"/>
    <w:rsid w:val="00DD00E9"/>
    <w:rsid w:val="00E1462E"/>
    <w:rsid w:val="00E16ACC"/>
    <w:rsid w:val="00EA4C13"/>
    <w:rsid w:val="00F21DA2"/>
    <w:rsid w:val="00F25179"/>
    <w:rsid w:val="00F32C07"/>
    <w:rsid w:val="00F5260A"/>
    <w:rsid w:val="00F67E39"/>
    <w:rsid w:val="00F71386"/>
    <w:rsid w:val="00F839EB"/>
    <w:rsid w:val="00FB6707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A40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40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A40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40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b/138952%20" TargetMode="External"/><Relationship Id="rId3" Type="http://schemas.openxmlformats.org/officeDocument/2006/relationships/styles" Target="styles.xml"/><Relationship Id="rId7" Type="http://schemas.openxmlformats.org/officeDocument/2006/relationships/hyperlink" Target="http://ebooks.zsu.zp.ua/files/mathbooks/agrebra_i_teoriya_chisel/BOOKS/algebra/Kostrikin3.djv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books.znu.edu.ua/files/Bibliobooks/Stegantseva/003497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s.znu.edu.ua/files/Bibliobooks/Dyachenko/0036695.djv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B037-E743-4079-8E23-F344EFAC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2020-11-22T20:02:00Z</dcterms:created>
  <dcterms:modified xsi:type="dcterms:W3CDTF">2021-09-01T18:50:00Z</dcterms:modified>
</cp:coreProperties>
</file>