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18" w:rsidRDefault="001D6AB6" w:rsidP="001D6A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b/>
          <w:sz w:val="28"/>
          <w:szCs w:val="28"/>
          <w:lang w:val="uk-UA"/>
        </w:rPr>
        <w:t>Тема 1 Інваріанти афінної групи перетворень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Поняття афінної задачі</w:t>
      </w:r>
    </w:p>
    <w:p w:rsidR="001D6AB6" w:rsidRDefault="001D6AB6" w:rsidP="001D6A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D6AB6" w:rsidRPr="001D6AB6" w:rsidRDefault="001D6AB6" w:rsidP="001D6AB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b/>
          <w:sz w:val="28"/>
          <w:szCs w:val="28"/>
          <w:lang w:val="uk-UA"/>
        </w:rPr>
        <w:t>Означення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Простим відношенням </w:t>
      </w:r>
      <w:r w:rsidRPr="00BA4A75">
        <w:rPr>
          <w:position w:val="-10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.25pt;height:15.75pt" o:ole="">
            <v:imagedata r:id="rId5" o:title=""/>
          </v:shape>
          <o:OLEObject Type="Embed" ProgID="Equation.3" ShapeID="_x0000_i1026" DrawAspect="Content" ObjectID="_1646054242" r:id="rId6"/>
        </w:objec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трьох точок А, В, С прямої </w:t>
      </w:r>
      <w:r w:rsidRPr="001D6AB6">
        <w:rPr>
          <w:rFonts w:ascii="Times New Roman" w:hAnsi="Times New Roman" w:cs="Times New Roman"/>
          <w:sz w:val="28"/>
          <w:szCs w:val="28"/>
          <w:lang w:val="uk-UA"/>
        </w:rPr>
        <w:t xml:space="preserve">називається відношення </w:t>
      </w:r>
      <w:proofErr w:type="spellStart"/>
      <w:r w:rsidRPr="001D6AB6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D6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320">
          <v:shape id="_x0000_i1025" type="#_x0000_t75" style="width:18.75pt;height:15.75pt" o:ole="">
            <v:imagedata r:id="rId7" o:title=""/>
          </v:shape>
          <o:OLEObject Type="Embed" ProgID="Equation.3" ShapeID="_x0000_i1025" DrawAspect="Content" ObjectID="_1646054243" r:id="rId8"/>
        </w:object>
      </w:r>
      <w:r w:rsidRPr="001D6AB6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1D6AB6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Pr="001D6A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7C7A" w:rsidRPr="00C57C7A">
        <w:rPr>
          <w:rFonts w:ascii="Times New Roman" w:hAnsi="Times New Roman" w:cs="Times New Roman"/>
          <w:position w:val="-6"/>
          <w:sz w:val="28"/>
          <w:szCs w:val="28"/>
        </w:rPr>
        <w:object w:dxaOrig="360" w:dyaOrig="320">
          <v:shape id="_x0000_i1050" type="#_x0000_t75" style="width:18pt;height:15.75pt" o:ole="">
            <v:imagedata r:id="rId9" o:title=""/>
          </v:shape>
          <o:OLEObject Type="Embed" ProgID="Equation.3" ShapeID="_x0000_i1050" DrawAspect="Content" ObjectID="_1646054244" r:id="rId1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тобто </w:t>
      </w:r>
      <w:r w:rsidR="00C57C7A" w:rsidRPr="001D6AB6">
        <w:rPr>
          <w:position w:val="-24"/>
        </w:rPr>
        <w:object w:dxaOrig="1219" w:dyaOrig="639">
          <v:shape id="_x0000_i1049" type="#_x0000_t75" style="width:60.75pt;height:32.25pt" o:ole="">
            <v:imagedata r:id="rId11" o:title=""/>
          </v:shape>
          <o:OLEObject Type="Embed" ProgID="Equation.3" ShapeID="_x0000_i1049" DrawAspect="Content" ObjectID="_1646054245" r:id="rId12"/>
        </w:object>
      </w:r>
      <w:r>
        <w:rPr>
          <w:lang w:val="uk-UA"/>
        </w:rPr>
        <w:t>.</w:t>
      </w:r>
    </w:p>
    <w:p w:rsidR="001D6AB6" w:rsidRDefault="001D6AB6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sz w:val="28"/>
          <w:szCs w:val="28"/>
          <w:lang w:val="uk-UA"/>
        </w:rPr>
        <w:t xml:space="preserve">Очевидно, що </w:t>
      </w:r>
      <w:r w:rsidR="00B4262F" w:rsidRPr="001D6AB6">
        <w:rPr>
          <w:rFonts w:ascii="Times New Roman" w:hAnsi="Times New Roman" w:cs="Times New Roman"/>
          <w:position w:val="-10"/>
          <w:sz w:val="28"/>
          <w:szCs w:val="28"/>
        </w:rPr>
        <w:object w:dxaOrig="980" w:dyaOrig="320">
          <v:shape id="_x0000_i1028" type="#_x0000_t75" style="width:48.75pt;height:15.75pt" o:ole="">
            <v:imagedata r:id="rId13" o:title=""/>
          </v:shape>
          <o:OLEObject Type="Embed" ProgID="Equation.3" ShapeID="_x0000_i1028" DrawAspect="Content" ObjectID="_1646054246" r:id="rId14"/>
        </w:object>
      </w:r>
      <w:r w:rsidRPr="001D6AB6">
        <w:rPr>
          <w:rFonts w:ascii="Times New Roman" w:hAnsi="Times New Roman" w:cs="Times New Roman"/>
          <w:sz w:val="28"/>
          <w:szCs w:val="28"/>
          <w:lang w:val="uk-UA"/>
        </w:rPr>
        <w:t xml:space="preserve">, якщо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точка С належить відрізку АВ і </w:t>
      </w:r>
      <w:r w:rsidR="00B4262F" w:rsidRPr="001D6AB6">
        <w:rPr>
          <w:rFonts w:ascii="Times New Roman" w:hAnsi="Times New Roman" w:cs="Times New Roman"/>
          <w:position w:val="-10"/>
          <w:sz w:val="28"/>
          <w:szCs w:val="28"/>
        </w:rPr>
        <w:object w:dxaOrig="960" w:dyaOrig="320">
          <v:shape id="_x0000_i1027" type="#_x0000_t75" style="width:48pt;height:15.75pt" o:ole="">
            <v:imagedata r:id="rId15" o:title=""/>
          </v:shape>
          <o:OLEObject Type="Embed" ProgID="Equation.3" ShapeID="_x0000_i1027" DrawAspect="Content" ObjectID="_1646054247" r:id="rId1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противному випадку.</w:t>
      </w:r>
    </w:p>
    <w:p w:rsidR="00B4262F" w:rsidRDefault="00B4262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b/>
          <w:sz w:val="28"/>
          <w:szCs w:val="28"/>
          <w:lang w:val="uk-UA"/>
        </w:rPr>
        <w:t>Означення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Будь-яке перетворення площини, що зберігає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колінеарність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точок і просте відношення трьох точок прямої, називається афінним перетворенням.</w:t>
      </w:r>
    </w:p>
    <w:p w:rsidR="00B4262F" w:rsidRDefault="00B4262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Теорема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Афінне перетворення площини однозначно задається трьома парами відповідних точок: </w:t>
      </w:r>
      <w:r w:rsidRPr="00B4262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2600" w:dyaOrig="320">
          <v:shape id="_x0000_i1029" type="#_x0000_t75" style="width:129.75pt;height:15.75pt" o:ole="">
            <v:imagedata r:id="rId17" o:title=""/>
          </v:shape>
          <o:OLEObject Type="Embed" ProgID="Equation.3" ShapeID="_x0000_i1029" DrawAspect="Content" ObjectID="_1646054248" r:id="rId1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умові, що трійки точок </w:t>
      </w:r>
      <w:r w:rsidRPr="00B4262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700" w:dyaOrig="279">
          <v:shape id="_x0000_i1030" type="#_x0000_t75" style="width:35.25pt;height:14.25pt" o:ole="">
            <v:imagedata r:id="rId19" o:title=""/>
          </v:shape>
          <o:OLEObject Type="Embed" ProgID="Equation.3" ShapeID="_x0000_i1030" DrawAspect="Content" ObjectID="_1646054249" r:id="rId2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4262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859" w:dyaOrig="300">
          <v:shape id="_x0000_i1031" type="#_x0000_t75" style="width:42.75pt;height:15pt" o:ole="">
            <v:imagedata r:id="rId21" o:title=""/>
          </v:shape>
          <o:OLEObject Type="Embed" ProgID="Equation.3" ShapeID="_x0000_i1031" DrawAspect="Content" ObjectID="_1646054250" r:id="rId2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неколінеарні.</w:t>
      </w:r>
    </w:p>
    <w:p w:rsidR="00B4262F" w:rsidRDefault="00B4262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означення випливає, що інваріантами афінних перетворень</w:t>
      </w:r>
      <w:r w:rsidR="00EA4C24">
        <w:rPr>
          <w:rFonts w:ascii="Times New Roman" w:hAnsi="Times New Roman" w:cs="Times New Roman"/>
          <w:sz w:val="28"/>
          <w:szCs w:val="28"/>
          <w:lang w:val="uk-UA"/>
        </w:rPr>
        <w:t xml:space="preserve"> (або афінними </w:t>
      </w:r>
      <w:r w:rsidR="00EA4C24">
        <w:rPr>
          <w:rFonts w:ascii="Times New Roman" w:hAnsi="Times New Roman" w:cs="Times New Roman"/>
          <w:sz w:val="28"/>
          <w:szCs w:val="28"/>
          <w:lang w:val="uk-UA"/>
        </w:rPr>
        <w:t>властивостями фігур</w:t>
      </w:r>
      <w:r w:rsidR="00EA4C2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є:</w:t>
      </w:r>
    </w:p>
    <w:p w:rsidR="00B4262F" w:rsidRDefault="00B4262F" w:rsidP="00B4262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колінеарність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точок;</w:t>
      </w:r>
    </w:p>
    <w:p w:rsidR="00B4262F" w:rsidRDefault="00B4262F" w:rsidP="00B4262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просте відношення трьох точок.</w:t>
      </w:r>
    </w:p>
    <w:p w:rsidR="00B4262F" w:rsidRDefault="00B4262F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цього, є ще такі інваріанти:</w:t>
      </w:r>
    </w:p>
    <w:p w:rsidR="00B4262F" w:rsidRDefault="00B4262F" w:rsidP="00DA417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паралельність прямих;</w:t>
      </w:r>
    </w:p>
    <w:p w:rsidR="00B4262F" w:rsidRDefault="00B4262F" w:rsidP="00DA417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відношення паралельних відрізків;</w:t>
      </w:r>
    </w:p>
    <w:p w:rsidR="00B4262F" w:rsidRDefault="00B4262F" w:rsidP="00DA417A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відношення площ фігур.</w:t>
      </w:r>
    </w:p>
    <w:p w:rsidR="00B4262F" w:rsidRDefault="00DA41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теореми випливає, що для будь-якої пари афінних реперів існує єдине афінне перетворення, яке відображає один з них на інший. Зв’язок між координатами довільної точки </w:t>
      </w:r>
      <w:r w:rsidRPr="00B4262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760" w:dyaOrig="320">
          <v:shape id="_x0000_i1032" type="#_x0000_t75" style="width:38.25pt;height:15.75pt" o:ole="">
            <v:imagedata r:id="rId23" o:title=""/>
          </v:shape>
          <o:OLEObject Type="Embed" ProgID="Equation.3" ShapeID="_x0000_i1032" DrawAspect="Content" ObjectID="_1646054251" r:id="rId2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площини та її образа </w:t>
      </w:r>
      <w:r w:rsidRPr="00B4262F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920" w:dyaOrig="320">
          <v:shape id="_x0000_i1033" type="#_x0000_t75" style="width:45.75pt;height:15.75pt" o:ole="">
            <v:imagedata r:id="rId25" o:title=""/>
          </v:shape>
          <o:OLEObject Type="Embed" ProgID="Equation.3" ShapeID="_x0000_i1033" DrawAspect="Content" ObjectID="_1646054252" r:id="rId2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афінному перетворенні описується формулами</w:t>
      </w:r>
    </w:p>
    <w:p w:rsidR="00DA417A" w:rsidRDefault="00DA41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417A">
        <w:rPr>
          <w:rFonts w:ascii="Times New Roman" w:hAnsi="Times New Roman" w:cs="Times New Roman"/>
          <w:position w:val="-28"/>
          <w:sz w:val="28"/>
          <w:szCs w:val="28"/>
          <w:lang w:val="uk-UA"/>
        </w:rPr>
        <w:object w:dxaOrig="1880" w:dyaOrig="660">
          <v:shape id="_x0000_i1034" type="#_x0000_t75" style="width:93.75pt;height:33pt" o:ole="">
            <v:imagedata r:id="rId27" o:title=""/>
          </v:shape>
          <o:OLEObject Type="Embed" ProgID="Equation.3" ShapeID="_x0000_i1034" DrawAspect="Content" ObjectID="_1646054253" r:id="rId28"/>
        </w:object>
      </w:r>
    </w:p>
    <w:p w:rsidR="00DA417A" w:rsidRDefault="00DA41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DA417A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140" w:dyaOrig="700">
          <v:shape id="_x0000_i1035" type="#_x0000_t75" style="width:57pt;height:35.25pt" o:ole="">
            <v:imagedata r:id="rId29" o:title=""/>
          </v:shape>
          <o:OLEObject Type="Embed" ProgID="Equation.3" ShapeID="_x0000_i1035" DrawAspect="Content" ObjectID="_1646054254" r:id="rId3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4C24" w:rsidRDefault="00EA4C2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 </w:t>
      </w:r>
      <w:r w:rsidRPr="00EA4C24">
        <w:rPr>
          <w:rFonts w:ascii="Times New Roman" w:hAnsi="Times New Roman" w:cs="Times New Roman"/>
          <w:i/>
          <w:sz w:val="28"/>
          <w:szCs w:val="28"/>
          <w:lang w:val="uk-UA"/>
        </w:rPr>
        <w:t>афінною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розуміють задачу або теорему про афінні властивості фігур. Наприклад, теорема про середню лінію трапеції є афінною, а теорема Піфагора не є афінною.</w:t>
      </w:r>
    </w:p>
    <w:p w:rsidR="00EA4C24" w:rsidRDefault="00EA4C2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Більшість афінних задач розв’язуються алгебраїчними методами – векторним або координатним. Наведемо основні формули та співвідношення, які будуть корисними при розв’язанні задач.</w:t>
      </w:r>
    </w:p>
    <w:p w:rsidR="00EA4C24" w:rsidRDefault="00EA4C2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Правило додавання векторів</w:t>
      </w:r>
    </w:p>
    <w:p w:rsidR="00DA417A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420" w:dyaOrig="320">
          <v:shape id="_x0000_i1036" type="#_x0000_t75" style="width:71.25pt;height:15.75pt" o:ole="">
            <v:imagedata r:id="rId31" o:title=""/>
          </v:shape>
          <o:OLEObject Type="Embed" ProgID="Equation.3" ShapeID="_x0000_i1036" DrawAspect="Content" ObjectID="_1646054255" r:id="rId32"/>
        </w:object>
      </w:r>
    </w:p>
    <w:p w:rsidR="00EA4C24" w:rsidRDefault="00EA4C2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Правило віднімання векторів</w:t>
      </w:r>
    </w:p>
    <w:p w:rsidR="00EA4C24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380" w:dyaOrig="320">
          <v:shape id="_x0000_i1037" type="#_x0000_t75" style="width:69pt;height:15.75pt" o:ole="">
            <v:imagedata r:id="rId33" o:title=""/>
          </v:shape>
          <o:OLEObject Type="Embed" ProgID="Equation.3" ShapeID="_x0000_i1037" DrawAspect="Content" ObjectID="_1646054256" r:id="rId34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будь-яка точка.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Умови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колінеарності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точок </w:t>
      </w:r>
      <w:r w:rsidRPr="00B4262F">
        <w:rPr>
          <w:rFonts w:ascii="Times New Roman" w:hAnsi="Times New Roman" w:cs="Times New Roman"/>
          <w:position w:val="-8"/>
          <w:sz w:val="28"/>
          <w:szCs w:val="28"/>
          <w:lang w:val="uk-UA"/>
        </w:rPr>
        <w:object w:dxaOrig="700" w:dyaOrig="279">
          <v:shape id="_x0000_i1038" type="#_x0000_t75" style="width:35.25pt;height:14.25pt" o:ole="">
            <v:imagedata r:id="rId19" o:title=""/>
          </v:shape>
          <o:OLEObject Type="Embed" ProgID="Equation.3" ShapeID="_x0000_i1038" DrawAspect="Content" ObjectID="_1646054257" r:id="rId35"/>
        </w:objec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020" w:dyaOrig="320">
          <v:shape id="_x0000_i1039" type="#_x0000_t75" style="width:51pt;height:15.75pt" o:ole="">
            <v:imagedata r:id="rId36" o:title=""/>
          </v:shape>
          <o:OLEObject Type="Embed" ProgID="Equation.3" ShapeID="_x0000_i1039" DrawAspect="Content" ObjectID="_1646054258" r:id="rId3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, або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071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520" w:dyaOrig="360">
          <v:shape id="_x0000_i1040" type="#_x0000_t75" style="width:75.75pt;height:18pt" o:ole="">
            <v:imagedata r:id="rId38" o:title=""/>
          </v:shape>
          <o:OLEObject Type="Embed" ProgID="Equation.3" ShapeID="_x0000_i1040" DrawAspect="Content" ObjectID="_1646054259" r:id="rId39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будь-яка точка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Умова паралельності відрізків </w:t>
      </w:r>
      <w:r w:rsidRPr="00F93071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60" w:dyaOrig="240">
          <v:shape id="_x0000_i1041" type="#_x0000_t75" style="width:18pt;height:12pt" o:ole="">
            <v:imagedata r:id="rId40" o:title=""/>
          </v:shape>
          <o:OLEObject Type="Embed" ProgID="Equation.3" ShapeID="_x0000_i1041" DrawAspect="Content" ObjectID="_1646054260" r:id="rId41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F93071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80" w:dyaOrig="260">
          <v:shape id="_x0000_i1042" type="#_x0000_t75" style="width:18.75pt;height:12.75pt" o:ole="">
            <v:imagedata r:id="rId42" o:title=""/>
          </v:shape>
          <o:OLEObject Type="Embed" ProgID="Equation.3" ShapeID="_x0000_i1042" DrawAspect="Content" ObjectID="_1646054261" r:id="rId43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AB6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999" w:dyaOrig="320">
          <v:shape id="_x0000_i1043" type="#_x0000_t75" style="width:50.25pt;height:15.75pt" o:ole="">
            <v:imagedata r:id="rId44" o:title=""/>
          </v:shape>
          <o:OLEObject Type="Embed" ProgID="Equation.3" ShapeID="_x0000_i1043" DrawAspect="Content" ObjectID="_1646054262" r:id="rId45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Якщо С- середина відрізка </w:t>
      </w:r>
      <w:r w:rsidRPr="00F93071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60" w:dyaOrig="240">
          <v:shape id="_x0000_i1044" type="#_x0000_t75" style="width:18pt;height:12pt" o:ole="">
            <v:imagedata r:id="rId40" o:title=""/>
          </v:shape>
          <o:OLEObject Type="Embed" ProgID="Equation.3" ShapeID="_x0000_i1044" DrawAspect="Content" ObjectID="_1646054263" r:id="rId46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, то</w:t>
      </w:r>
    </w:p>
    <w:p w:rsidR="00F93071" w:rsidRDefault="00C57C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071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680" w:dyaOrig="580">
          <v:shape id="_x0000_i1046" type="#_x0000_t75" style="width:84pt;height:29.25pt" o:ole="">
            <v:imagedata r:id="rId47" o:title=""/>
          </v:shape>
          <o:OLEObject Type="Embed" ProgID="Equation.3" ShapeID="_x0000_i1046" DrawAspect="Content" ObjectID="_1646054264" r:id="rId48"/>
        </w:object>
      </w:r>
      <w:r w:rsidR="00F930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3071"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="00F930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93071">
        <w:rPr>
          <w:rFonts w:ascii="Times New Roman" w:hAnsi="Times New Roman" w:cs="Times New Roman"/>
          <w:sz w:val="28"/>
          <w:szCs w:val="28"/>
          <w:lang w:val="uk-UA"/>
        </w:rPr>
        <w:t>– будь-яка точка.</w:t>
      </w:r>
    </w:p>
    <w:p w:rsidR="00F93071" w:rsidRDefault="00F93071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Якщо С ділить </w:t>
      </w:r>
      <w:r>
        <w:rPr>
          <w:rFonts w:ascii="Times New Roman" w:hAnsi="Times New Roman" w:cs="Times New Roman"/>
          <w:sz w:val="28"/>
          <w:szCs w:val="28"/>
          <w:lang w:val="uk-UA"/>
        </w:rPr>
        <w:t>відріз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Pr="00F93071">
        <w:rPr>
          <w:rFonts w:ascii="Times New Roman" w:hAnsi="Times New Roman" w:cs="Times New Roman"/>
          <w:position w:val="-4"/>
          <w:sz w:val="28"/>
          <w:szCs w:val="28"/>
          <w:lang w:val="uk-UA"/>
        </w:rPr>
        <w:object w:dxaOrig="360" w:dyaOrig="240">
          <v:shape id="_x0000_i1045" type="#_x0000_t75" style="width:18pt;height:12pt" o:ole="">
            <v:imagedata r:id="rId40" o:title=""/>
          </v:shape>
          <o:OLEObject Type="Embed" ProgID="Equation.3" ShapeID="_x0000_i1045" DrawAspect="Content" ObjectID="_1646054265" r:id="rId49"/>
        </w:object>
      </w:r>
      <w:r w:rsidR="00C57C7A">
        <w:rPr>
          <w:rFonts w:ascii="Times New Roman" w:hAnsi="Times New Roman" w:cs="Times New Roman"/>
          <w:sz w:val="28"/>
          <w:szCs w:val="28"/>
          <w:lang w:val="uk-UA"/>
        </w:rPr>
        <w:t xml:space="preserve"> у відношенні </w:t>
      </w:r>
      <w:r w:rsidR="00C57C7A" w:rsidRPr="00C57C7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620" w:dyaOrig="260">
          <v:shape id="_x0000_i1047" type="#_x0000_t75" style="width:30.75pt;height:12.75pt" o:ole="">
            <v:imagedata r:id="rId50" o:title=""/>
          </v:shape>
          <o:OLEObject Type="Embed" ProgID="Equation.3" ShapeID="_x0000_i1047" DrawAspect="Content" ObjectID="_1646054266" r:id="rId51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, то</w:t>
      </w:r>
      <w:r w:rsidR="00C57C7A">
        <w:rPr>
          <w:rFonts w:ascii="Times New Roman" w:hAnsi="Times New Roman" w:cs="Times New Roman"/>
          <w:sz w:val="28"/>
          <w:szCs w:val="28"/>
          <w:lang w:val="uk-UA"/>
        </w:rPr>
        <w:t xml:space="preserve">бто </w:t>
      </w:r>
      <w:r w:rsidR="00C57C7A" w:rsidRPr="001D6AB6">
        <w:rPr>
          <w:position w:val="-24"/>
        </w:rPr>
        <w:object w:dxaOrig="760" w:dyaOrig="639">
          <v:shape id="_x0000_i1048" type="#_x0000_t75" style="width:38.25pt;height:32.25pt" o:ole="">
            <v:imagedata r:id="rId52" o:title=""/>
          </v:shape>
          <o:OLEObject Type="Embed" ProgID="Equation.3" ShapeID="_x0000_i1048" DrawAspect="Content" ObjectID="_1646054267" r:id="rId53"/>
        </w:object>
      </w:r>
      <w:r w:rsidR="00C57C7A">
        <w:rPr>
          <w:lang w:val="uk-UA"/>
        </w:rPr>
        <w:t xml:space="preserve">, </w:t>
      </w:r>
      <w:r w:rsidR="00C57C7A">
        <w:rPr>
          <w:rFonts w:ascii="Times New Roman" w:hAnsi="Times New Roman" w:cs="Times New Roman"/>
          <w:sz w:val="28"/>
          <w:szCs w:val="28"/>
          <w:lang w:val="uk-UA"/>
        </w:rPr>
        <w:t>то</w:t>
      </w:r>
    </w:p>
    <w:p w:rsidR="00C57C7A" w:rsidRDefault="00C57C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071">
        <w:rPr>
          <w:rFonts w:ascii="Times New Roman" w:hAnsi="Times New Roman" w:cs="Times New Roman"/>
          <w:position w:val="-22"/>
          <w:sz w:val="28"/>
          <w:szCs w:val="28"/>
          <w:lang w:val="uk-UA"/>
        </w:rPr>
        <w:object w:dxaOrig="1560" w:dyaOrig="620">
          <v:shape id="_x0000_i1051" type="#_x0000_t75" style="width:78pt;height:30.75pt" o:ole="">
            <v:imagedata r:id="rId54" o:title=""/>
          </v:shape>
          <o:OLEObject Type="Embed" ProgID="Equation.3" ShapeID="_x0000_i1051" DrawAspect="Content" ObjectID="_1646054268" r:id="rId55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071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будь-яка точка.</w:t>
      </w:r>
    </w:p>
    <w:p w:rsidR="00C57C7A" w:rsidRDefault="00C57C7A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7) Якщо вектори </w:t>
      </w:r>
      <w:r w:rsidRPr="00C57C7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00" w:dyaOrig="260">
          <v:shape id="_x0000_i1052" type="#_x0000_t75" style="width:9.75pt;height:12.75pt" o:ole="">
            <v:imagedata r:id="rId56" o:title=""/>
          </v:shape>
          <o:OLEObject Type="Embed" ProgID="Equation.3" ShapeID="_x0000_i1052" DrawAspect="Content" ObjectID="_1646054269" r:id="rId5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C57C7A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300">
          <v:shape id="_x0000_i1053" type="#_x0000_t75" style="width:11.25pt;height:15pt" o:ole="">
            <v:imagedata r:id="rId58" o:title=""/>
          </v:shape>
          <o:OLEObject Type="Embed" ProgID="Equation.3" ShapeID="_x0000_i1053" DrawAspect="Content" ObjectID="_1646054270" r:id="rId59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неколінеарні і </w:t>
      </w:r>
      <w:r w:rsidR="00FC2C2D" w:rsidRPr="00C57C7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1900" w:dyaOrig="340">
          <v:shape id="_x0000_i1054" type="#_x0000_t75" style="width:95.25pt;height:17.25pt" o:ole="">
            <v:imagedata r:id="rId60" o:title=""/>
          </v:shape>
          <o:OLEObject Type="Embed" ProgID="Equation.3" ShapeID="_x0000_i1054" DrawAspect="Content" ObjectID="_1646054271" r:id="rId61"/>
        </w:object>
      </w:r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r w:rsidR="00FC2C2D" w:rsidRPr="00C57C7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580" w:dyaOrig="320">
          <v:shape id="_x0000_i1055" type="#_x0000_t75" style="width:29.25pt;height:15.75pt" o:ole="">
            <v:imagedata r:id="rId62" o:title=""/>
          </v:shape>
          <o:OLEObject Type="Embed" ProgID="Equation.3" ShapeID="_x0000_i1055" DrawAspect="Content" ObjectID="_1646054272" r:id="rId63"/>
        </w:object>
      </w:r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FC2C2D" w:rsidRPr="00C57C7A">
        <w:rPr>
          <w:rFonts w:ascii="Times New Roman" w:hAnsi="Times New Roman" w:cs="Times New Roman"/>
          <w:position w:val="-10"/>
          <w:sz w:val="28"/>
          <w:szCs w:val="28"/>
          <w:lang w:val="uk-UA"/>
        </w:rPr>
        <w:object w:dxaOrig="600" w:dyaOrig="320">
          <v:shape id="_x0000_i1056" type="#_x0000_t75" style="width:30pt;height:15.75pt" o:ole="">
            <v:imagedata r:id="rId64" o:title=""/>
          </v:shape>
          <o:OLEObject Type="Embed" ProgID="Equation.3" ShapeID="_x0000_i1056" DrawAspect="Content" ObjectID="_1646054273" r:id="rId65"/>
        </w:object>
      </w:r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 (теорема про </w:t>
      </w:r>
      <w:proofErr w:type="spellStart"/>
      <w:r w:rsidR="00FC2C2D">
        <w:rPr>
          <w:rFonts w:ascii="Times New Roman" w:hAnsi="Times New Roman" w:cs="Times New Roman"/>
          <w:sz w:val="28"/>
          <w:szCs w:val="28"/>
          <w:lang w:val="uk-UA"/>
        </w:rPr>
        <w:t>єдинісь</w:t>
      </w:r>
      <w:proofErr w:type="spellEnd"/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 розкладу </w:t>
      </w:r>
      <w:proofErr w:type="spellStart"/>
      <w:r w:rsidR="00FC2C2D">
        <w:rPr>
          <w:rFonts w:ascii="Times New Roman" w:hAnsi="Times New Roman" w:cs="Times New Roman"/>
          <w:sz w:val="28"/>
          <w:szCs w:val="28"/>
          <w:lang w:val="uk-UA"/>
        </w:rPr>
        <w:t>вектора</w:t>
      </w:r>
      <w:proofErr w:type="spellEnd"/>
      <w:r w:rsidR="00FC2C2D">
        <w:rPr>
          <w:rFonts w:ascii="Times New Roman" w:hAnsi="Times New Roman" w:cs="Times New Roman"/>
          <w:sz w:val="28"/>
          <w:szCs w:val="28"/>
          <w:lang w:val="uk-UA"/>
        </w:rPr>
        <w:t xml:space="preserve"> по базису).</w:t>
      </w:r>
    </w:p>
    <w:p w:rsidR="00FC2C2D" w:rsidRPr="00C57C7A" w:rsidRDefault="00FC2C2D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C2C2D" w:rsidRPr="00C5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E2"/>
    <w:rsid w:val="001D6AB6"/>
    <w:rsid w:val="00601618"/>
    <w:rsid w:val="00B4262F"/>
    <w:rsid w:val="00C57C7A"/>
    <w:rsid w:val="00D64EE2"/>
    <w:rsid w:val="00DA417A"/>
    <w:rsid w:val="00EA4C24"/>
    <w:rsid w:val="00F93071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2020-03-18T13:25:00Z</dcterms:created>
  <dcterms:modified xsi:type="dcterms:W3CDTF">2020-03-18T14:29:00Z</dcterms:modified>
</cp:coreProperties>
</file>