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C2F21" w14:textId="77777777" w:rsidR="00B86ECA" w:rsidRPr="00B86ECA" w:rsidRDefault="00B86ECA" w:rsidP="00B86ECA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B86ECA">
        <w:rPr>
          <w:sz w:val="28"/>
          <w:szCs w:val="28"/>
          <w:lang w:val="uk-UA"/>
        </w:rPr>
        <w:t xml:space="preserve">Тема: </w:t>
      </w:r>
      <w:r w:rsidRPr="00B86ECA">
        <w:rPr>
          <w:b/>
          <w:sz w:val="28"/>
          <w:szCs w:val="28"/>
          <w:lang w:val="uk-UA"/>
        </w:rPr>
        <w:t>Значення роману Ч. Діккенса "</w:t>
      </w:r>
      <w:proofErr w:type="spellStart"/>
      <w:r w:rsidRPr="00B86ECA">
        <w:rPr>
          <w:b/>
          <w:sz w:val="28"/>
          <w:szCs w:val="28"/>
          <w:lang w:val="uk-UA"/>
        </w:rPr>
        <w:t>Домбі</w:t>
      </w:r>
      <w:proofErr w:type="spellEnd"/>
      <w:r w:rsidRPr="00B86ECA">
        <w:rPr>
          <w:b/>
          <w:sz w:val="28"/>
          <w:szCs w:val="28"/>
          <w:lang w:val="uk-UA"/>
        </w:rPr>
        <w:t xml:space="preserve"> і син" у творчій еволюції </w:t>
      </w:r>
    </w:p>
    <w:p w14:paraId="56125A94" w14:textId="302DB193" w:rsidR="00B86ECA" w:rsidRPr="00B86ECA" w:rsidRDefault="00B86ECA" w:rsidP="00B86ECA">
      <w:pPr>
        <w:jc w:val="center"/>
        <w:rPr>
          <w:b/>
          <w:sz w:val="28"/>
          <w:szCs w:val="28"/>
          <w:lang w:val="uk-UA"/>
        </w:rPr>
      </w:pPr>
      <w:r w:rsidRPr="00B86ECA">
        <w:rPr>
          <w:b/>
          <w:sz w:val="28"/>
          <w:szCs w:val="28"/>
          <w:lang w:val="uk-UA"/>
        </w:rPr>
        <w:t>письменника.</w:t>
      </w:r>
    </w:p>
    <w:p w14:paraId="41AC5E18" w14:textId="77777777" w:rsidR="00B86ECA" w:rsidRPr="00B86ECA" w:rsidRDefault="00B86ECA" w:rsidP="00B86ECA">
      <w:pPr>
        <w:jc w:val="center"/>
        <w:rPr>
          <w:b/>
          <w:sz w:val="28"/>
          <w:szCs w:val="28"/>
          <w:lang w:val="uk-UA"/>
        </w:rPr>
      </w:pPr>
    </w:p>
    <w:p w14:paraId="5405C028" w14:textId="77777777" w:rsidR="00B86ECA" w:rsidRPr="00B86ECA" w:rsidRDefault="00B86ECA" w:rsidP="00B86ECA">
      <w:pPr>
        <w:jc w:val="center"/>
        <w:rPr>
          <w:b/>
          <w:sz w:val="28"/>
          <w:szCs w:val="28"/>
          <w:lang w:val="uk-UA"/>
        </w:rPr>
      </w:pPr>
    </w:p>
    <w:p w14:paraId="2A39888A" w14:textId="0CA2939E" w:rsidR="00B86ECA" w:rsidRPr="00B86ECA" w:rsidRDefault="00B86ECA" w:rsidP="00B86ECA">
      <w:pPr>
        <w:jc w:val="both"/>
        <w:rPr>
          <w:b/>
          <w:sz w:val="28"/>
          <w:szCs w:val="28"/>
          <w:lang w:val="uk-UA"/>
        </w:rPr>
      </w:pPr>
      <w:r w:rsidRPr="00B86ECA">
        <w:rPr>
          <w:b/>
          <w:sz w:val="28"/>
          <w:szCs w:val="28"/>
          <w:lang w:val="uk-UA"/>
        </w:rPr>
        <w:t>Завдання:</w:t>
      </w:r>
    </w:p>
    <w:p w14:paraId="1A8091A3" w14:textId="077767DC" w:rsidR="00606C2C" w:rsidRPr="00B86ECA" w:rsidRDefault="00B86ECA" w:rsidP="00B86EC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86ECA">
        <w:rPr>
          <w:sz w:val="28"/>
          <w:szCs w:val="28"/>
          <w:lang w:val="uk-UA"/>
        </w:rPr>
        <w:t>Яка повна назва роману Ч. Діккенса «</w:t>
      </w:r>
      <w:proofErr w:type="spellStart"/>
      <w:r w:rsidRPr="00B86ECA">
        <w:rPr>
          <w:sz w:val="28"/>
          <w:szCs w:val="28"/>
          <w:lang w:val="uk-UA"/>
        </w:rPr>
        <w:t>Домбі</w:t>
      </w:r>
      <w:proofErr w:type="spellEnd"/>
      <w:r w:rsidRPr="00B86ECA">
        <w:rPr>
          <w:sz w:val="28"/>
          <w:szCs w:val="28"/>
          <w:lang w:val="uk-UA"/>
        </w:rPr>
        <w:t xml:space="preserve"> і син»? Розкрийте смисл назви і його зв'язок з основною темою та ідеєю роману?</w:t>
      </w:r>
    </w:p>
    <w:p w14:paraId="263445F4" w14:textId="53C1EC0A" w:rsidR="00B86ECA" w:rsidRPr="00B86ECA" w:rsidRDefault="00B86ECA" w:rsidP="00B86EC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86ECA">
        <w:rPr>
          <w:sz w:val="28"/>
          <w:szCs w:val="28"/>
          <w:lang w:val="uk-UA"/>
        </w:rPr>
        <w:t>В чому о</w:t>
      </w:r>
      <w:r w:rsidRPr="00B86ECA">
        <w:rPr>
          <w:sz w:val="28"/>
          <w:szCs w:val="28"/>
          <w:lang w:val="uk-UA"/>
        </w:rPr>
        <w:t>собливості композиції роману</w:t>
      </w:r>
      <w:r w:rsidRPr="00B86ECA">
        <w:rPr>
          <w:sz w:val="28"/>
          <w:szCs w:val="28"/>
          <w:lang w:val="uk-UA"/>
        </w:rPr>
        <w:t>? Як розкривається</w:t>
      </w:r>
      <w:r w:rsidRPr="00B86ECA">
        <w:rPr>
          <w:sz w:val="28"/>
          <w:szCs w:val="28"/>
          <w:lang w:val="uk-UA"/>
        </w:rPr>
        <w:t xml:space="preserve"> ідейн</w:t>
      </w:r>
      <w:r w:rsidRPr="00B86ECA">
        <w:rPr>
          <w:sz w:val="28"/>
          <w:szCs w:val="28"/>
          <w:lang w:val="uk-UA"/>
        </w:rPr>
        <w:t>ий</w:t>
      </w:r>
      <w:r w:rsidRPr="00B86ECA">
        <w:rPr>
          <w:sz w:val="28"/>
          <w:szCs w:val="28"/>
          <w:lang w:val="uk-UA"/>
        </w:rPr>
        <w:t xml:space="preserve"> зміст через композицію твору</w:t>
      </w:r>
      <w:r w:rsidRPr="00B86ECA">
        <w:rPr>
          <w:sz w:val="28"/>
          <w:szCs w:val="28"/>
          <w:lang w:val="uk-UA"/>
        </w:rPr>
        <w:t>?</w:t>
      </w:r>
    </w:p>
    <w:p w14:paraId="6C088631" w14:textId="77777777" w:rsidR="00B86ECA" w:rsidRPr="00B86ECA" w:rsidRDefault="00B86ECA" w:rsidP="00B86EC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86ECA">
        <w:rPr>
          <w:sz w:val="28"/>
          <w:szCs w:val="28"/>
          <w:lang w:val="uk-UA"/>
        </w:rPr>
        <w:t xml:space="preserve">Образ містера </w:t>
      </w:r>
      <w:proofErr w:type="spellStart"/>
      <w:r w:rsidRPr="00B86ECA">
        <w:rPr>
          <w:sz w:val="28"/>
          <w:szCs w:val="28"/>
          <w:lang w:val="uk-UA"/>
        </w:rPr>
        <w:t>Домбі</w:t>
      </w:r>
      <w:proofErr w:type="spellEnd"/>
      <w:r w:rsidRPr="00B86ECA">
        <w:rPr>
          <w:sz w:val="28"/>
          <w:szCs w:val="28"/>
          <w:lang w:val="uk-UA"/>
        </w:rPr>
        <w:t xml:space="preserve"> та засоби його характеристики в романі Діккенса. </w:t>
      </w:r>
      <w:proofErr w:type="spellStart"/>
      <w:r w:rsidRPr="00B86ECA">
        <w:rPr>
          <w:sz w:val="28"/>
          <w:szCs w:val="28"/>
          <w:lang w:val="uk-UA"/>
        </w:rPr>
        <w:t>Домбі</w:t>
      </w:r>
      <w:proofErr w:type="spellEnd"/>
      <w:r w:rsidRPr="00B86ECA">
        <w:rPr>
          <w:sz w:val="28"/>
          <w:szCs w:val="28"/>
          <w:lang w:val="uk-UA"/>
        </w:rPr>
        <w:t xml:space="preserve"> - апофеоз буржуазної людини справи, гіпертрофоване й одночасно порожнє "Я". </w:t>
      </w:r>
    </w:p>
    <w:bookmarkEnd w:id="0"/>
    <w:p w14:paraId="0AD80637" w14:textId="77777777" w:rsidR="00B86ECA" w:rsidRPr="00B86ECA" w:rsidRDefault="00B86ECA" w:rsidP="00B86ECA">
      <w:pPr>
        <w:pStyle w:val="a3"/>
        <w:rPr>
          <w:lang w:val="uk-UA"/>
        </w:rPr>
      </w:pPr>
    </w:p>
    <w:sectPr w:rsidR="00B86ECA" w:rsidRPr="00B8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7BBB"/>
    <w:multiLevelType w:val="hybridMultilevel"/>
    <w:tmpl w:val="EE3E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56B68"/>
    <w:multiLevelType w:val="hybridMultilevel"/>
    <w:tmpl w:val="15F4B6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CA"/>
    <w:rsid w:val="00024116"/>
    <w:rsid w:val="00B86ECA"/>
    <w:rsid w:val="00D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E09A"/>
  <w15:chartTrackingRefBased/>
  <w15:docId w15:val="{1FA9AE3D-6036-4893-A39F-58611756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2020-03-31T09:40:00Z</dcterms:created>
  <dcterms:modified xsi:type="dcterms:W3CDTF">2020-03-31T10:04:00Z</dcterms:modified>
</cp:coreProperties>
</file>