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3B" w:rsidRPr="00687BFE" w:rsidRDefault="00353F3B" w:rsidP="00353F3B">
      <w:pPr>
        <w:jc w:val="center"/>
        <w:rPr>
          <w:caps/>
          <w:color w:val="000000"/>
          <w:sz w:val="28"/>
          <w:szCs w:val="28"/>
          <w:lang w:val="uk-UA"/>
        </w:rPr>
      </w:pPr>
      <w:r w:rsidRPr="00687BFE">
        <w:rPr>
          <w:caps/>
          <w:color w:val="000000"/>
          <w:sz w:val="28"/>
          <w:szCs w:val="28"/>
          <w:lang w:val="uk-UA"/>
        </w:rPr>
        <w:t>Мiнiстерств</w:t>
      </w:r>
      <w:r>
        <w:rPr>
          <w:caps/>
          <w:color w:val="000000"/>
          <w:sz w:val="28"/>
          <w:szCs w:val="28"/>
          <w:lang w:val="uk-UA"/>
        </w:rPr>
        <w:t>О</w:t>
      </w:r>
      <w:r w:rsidRPr="00687BFE">
        <w:rPr>
          <w:caps/>
          <w:color w:val="000000"/>
          <w:sz w:val="28"/>
          <w:szCs w:val="28"/>
          <w:lang w:val="uk-UA"/>
        </w:rPr>
        <w:t xml:space="preserve"> освiти І НАУКИ України</w:t>
      </w:r>
    </w:p>
    <w:p w:rsidR="00687BFE" w:rsidRPr="00687BFE" w:rsidRDefault="00687BFE" w:rsidP="00687BFE">
      <w:pPr>
        <w:jc w:val="center"/>
        <w:rPr>
          <w:caps/>
          <w:color w:val="000000"/>
          <w:sz w:val="28"/>
          <w:szCs w:val="28"/>
          <w:lang w:val="uk-UA"/>
        </w:rPr>
      </w:pPr>
      <w:r w:rsidRPr="00687BFE">
        <w:rPr>
          <w:caps/>
          <w:color w:val="000000"/>
          <w:sz w:val="28"/>
          <w:szCs w:val="28"/>
          <w:lang w:val="uk-UA"/>
        </w:rPr>
        <w:t>Запорiзький національний  унiверситет</w:t>
      </w:r>
    </w:p>
    <w:p w:rsidR="00687BFE" w:rsidRPr="00687BFE" w:rsidRDefault="00687BFE" w:rsidP="00687BFE">
      <w:pPr>
        <w:jc w:val="center"/>
        <w:rPr>
          <w:color w:val="000000"/>
          <w:sz w:val="32"/>
          <w:szCs w:val="28"/>
          <w:lang w:val="uk-UA"/>
        </w:rPr>
      </w:pPr>
      <w:r w:rsidRPr="00687BFE">
        <w:rPr>
          <w:color w:val="000000"/>
          <w:sz w:val="28"/>
          <w:szCs w:val="28"/>
          <w:lang w:val="uk-UA"/>
        </w:rPr>
        <w:t>КАФЕДРА УПРАВЛІННЯ ПЕРСОНАЛОМ І МАРКЕТИНГУ</w:t>
      </w:r>
    </w:p>
    <w:p w:rsidR="00687BFE" w:rsidRPr="00687BFE" w:rsidRDefault="00687BFE" w:rsidP="00687BFE">
      <w:pPr>
        <w:rPr>
          <w:color w:val="000000"/>
          <w:sz w:val="28"/>
          <w:szCs w:val="28"/>
          <w:lang w:val="uk-UA"/>
        </w:rPr>
      </w:pPr>
    </w:p>
    <w:p w:rsidR="00687BFE" w:rsidRPr="00687BFE" w:rsidRDefault="00687BFE" w:rsidP="00687BFE">
      <w:pPr>
        <w:rPr>
          <w:color w:val="000000"/>
          <w:sz w:val="28"/>
          <w:szCs w:val="28"/>
          <w:lang w:val="uk-UA"/>
        </w:rPr>
      </w:pPr>
    </w:p>
    <w:p w:rsidR="00687BFE" w:rsidRPr="00687BFE" w:rsidRDefault="00687BFE" w:rsidP="00687BFE">
      <w:pPr>
        <w:rPr>
          <w:color w:val="000000"/>
          <w:sz w:val="28"/>
          <w:szCs w:val="28"/>
          <w:lang w:val="uk-UA"/>
        </w:rPr>
      </w:pPr>
    </w:p>
    <w:p w:rsidR="00687BFE" w:rsidRPr="00687BFE" w:rsidRDefault="00687BFE" w:rsidP="00687BFE">
      <w:pPr>
        <w:rPr>
          <w:color w:val="000000"/>
          <w:sz w:val="28"/>
          <w:szCs w:val="28"/>
          <w:lang w:val="uk-UA"/>
        </w:rPr>
      </w:pPr>
    </w:p>
    <w:p w:rsidR="00687BFE" w:rsidRPr="00687BFE" w:rsidRDefault="00687BFE" w:rsidP="00687BFE">
      <w:pPr>
        <w:tabs>
          <w:tab w:val="left" w:pos="8070"/>
        </w:tabs>
        <w:rPr>
          <w:color w:val="000000"/>
          <w:sz w:val="28"/>
          <w:szCs w:val="28"/>
          <w:lang w:val="uk-UA"/>
        </w:rPr>
      </w:pPr>
      <w:r w:rsidRPr="00687BFE">
        <w:rPr>
          <w:color w:val="000000"/>
          <w:sz w:val="28"/>
          <w:szCs w:val="28"/>
          <w:lang w:val="uk-UA"/>
        </w:rPr>
        <w:tab/>
      </w:r>
    </w:p>
    <w:p w:rsidR="00687BFE" w:rsidRPr="00687BFE" w:rsidRDefault="00687BFE" w:rsidP="00687BFE">
      <w:pPr>
        <w:jc w:val="center"/>
        <w:rPr>
          <w:color w:val="000000"/>
          <w:sz w:val="28"/>
          <w:szCs w:val="28"/>
          <w:lang w:val="uk-UA"/>
        </w:rPr>
      </w:pPr>
    </w:p>
    <w:p w:rsidR="00687BFE" w:rsidRPr="00687BFE" w:rsidRDefault="00687BFE" w:rsidP="00687BFE">
      <w:pPr>
        <w:jc w:val="center"/>
        <w:rPr>
          <w:color w:val="000000"/>
          <w:sz w:val="28"/>
          <w:szCs w:val="28"/>
          <w:lang w:val="uk-UA"/>
        </w:rPr>
      </w:pPr>
    </w:p>
    <w:p w:rsidR="00687BFE" w:rsidRPr="00687BFE" w:rsidRDefault="00CB4422" w:rsidP="00687BFE">
      <w:pPr>
        <w:jc w:val="center"/>
        <w:rPr>
          <w:color w:val="000000"/>
          <w:sz w:val="28"/>
          <w:szCs w:val="28"/>
          <w:lang w:val="uk-UA"/>
        </w:rPr>
      </w:pPr>
      <w:r>
        <w:rPr>
          <w:color w:val="000000"/>
          <w:sz w:val="28"/>
          <w:szCs w:val="28"/>
          <w:lang w:val="uk-UA"/>
        </w:rPr>
        <w:t>Гельман В.М.</w:t>
      </w:r>
    </w:p>
    <w:p w:rsidR="00687BFE" w:rsidRPr="00687BFE" w:rsidRDefault="00687BFE" w:rsidP="00687BFE">
      <w:pPr>
        <w:jc w:val="center"/>
        <w:rPr>
          <w:color w:val="000000"/>
          <w:sz w:val="32"/>
          <w:szCs w:val="32"/>
          <w:lang w:val="uk-UA"/>
        </w:rPr>
      </w:pPr>
    </w:p>
    <w:p w:rsidR="00687BFE" w:rsidRPr="00687BFE" w:rsidRDefault="00687BFE" w:rsidP="00687BFE">
      <w:pPr>
        <w:jc w:val="center"/>
        <w:rPr>
          <w:b/>
          <w:color w:val="000000"/>
          <w:sz w:val="32"/>
          <w:szCs w:val="32"/>
          <w:lang w:val="uk-UA"/>
        </w:rPr>
      </w:pPr>
    </w:p>
    <w:p w:rsidR="00CB4422" w:rsidRPr="00CB4422" w:rsidRDefault="00CB4422" w:rsidP="00CB4422">
      <w:pPr>
        <w:jc w:val="center"/>
        <w:rPr>
          <w:color w:val="000000"/>
          <w:sz w:val="32"/>
          <w:szCs w:val="32"/>
          <w:lang w:val="uk-UA"/>
        </w:rPr>
      </w:pPr>
      <w:r w:rsidRPr="00CB4422">
        <w:rPr>
          <w:caps/>
          <w:sz w:val="32"/>
          <w:szCs w:val="32"/>
          <w:lang w:val="uk-UA"/>
        </w:rPr>
        <w:t>Методи і моделі прийняття рішень в менеджменті персоналу</w:t>
      </w:r>
    </w:p>
    <w:p w:rsidR="00687BFE" w:rsidRPr="00687BFE" w:rsidRDefault="00687BFE" w:rsidP="00687BFE">
      <w:pPr>
        <w:jc w:val="center"/>
        <w:rPr>
          <w:b/>
          <w:color w:val="000000"/>
          <w:sz w:val="32"/>
          <w:szCs w:val="32"/>
          <w:lang w:val="uk-UA"/>
        </w:rPr>
      </w:pPr>
    </w:p>
    <w:p w:rsidR="00CB4422" w:rsidRPr="001A6FA4" w:rsidRDefault="00CB4422" w:rsidP="00CB4422">
      <w:pPr>
        <w:jc w:val="center"/>
        <w:rPr>
          <w:color w:val="000000"/>
          <w:sz w:val="28"/>
          <w:szCs w:val="28"/>
          <w:lang w:val="uk-UA"/>
        </w:rPr>
      </w:pPr>
      <w:r w:rsidRPr="001A6FA4">
        <w:rPr>
          <w:bCs/>
          <w:sz w:val="28"/>
          <w:szCs w:val="28"/>
          <w:lang w:val="uk-UA"/>
        </w:rPr>
        <w:t xml:space="preserve">Методичні вказівки до </w:t>
      </w:r>
      <w:r>
        <w:rPr>
          <w:bCs/>
          <w:sz w:val="28"/>
          <w:szCs w:val="28"/>
          <w:lang w:val="uk-UA"/>
        </w:rPr>
        <w:t>самостійної роботи</w:t>
      </w:r>
      <w:r w:rsidR="00AE0499">
        <w:rPr>
          <w:bCs/>
          <w:sz w:val="28"/>
          <w:szCs w:val="28"/>
          <w:lang w:val="uk-UA"/>
        </w:rPr>
        <w:t xml:space="preserve"> </w:t>
      </w:r>
      <w:r w:rsidRPr="001A6FA4">
        <w:rPr>
          <w:color w:val="000000"/>
          <w:sz w:val="28"/>
          <w:szCs w:val="28"/>
          <w:lang w:val="uk-UA"/>
        </w:rPr>
        <w:t xml:space="preserve">для студентів </w:t>
      </w:r>
      <w:r w:rsidR="00AE0499">
        <w:rPr>
          <w:sz w:val="28"/>
          <w:szCs w:val="28"/>
          <w:lang w:val="uk-UA"/>
        </w:rPr>
        <w:t>ступеня вищої освіти</w:t>
      </w:r>
      <w:r w:rsidR="00AE0499" w:rsidRPr="002D7393">
        <w:rPr>
          <w:sz w:val="28"/>
          <w:szCs w:val="28"/>
          <w:lang w:val="uk-UA"/>
        </w:rPr>
        <w:t xml:space="preserve"> «бакалавр» </w:t>
      </w:r>
      <w:r w:rsidR="00AE0499">
        <w:rPr>
          <w:rFonts w:eastAsia="Calibri"/>
          <w:sz w:val="28"/>
          <w:szCs w:val="28"/>
          <w:lang w:val="uk-UA"/>
        </w:rPr>
        <w:t>спеціальності 051 Економіка освітньо-професійної програми</w:t>
      </w:r>
      <w:r w:rsidR="00AE0499" w:rsidRPr="005D6B46">
        <w:rPr>
          <w:sz w:val="28"/>
          <w:szCs w:val="28"/>
          <w:lang w:val="uk-UA"/>
        </w:rPr>
        <w:t xml:space="preserve"> «</w:t>
      </w:r>
      <w:r w:rsidR="00AE0499">
        <w:rPr>
          <w:sz w:val="28"/>
          <w:szCs w:val="28"/>
          <w:lang w:val="uk-UA"/>
        </w:rPr>
        <w:t>Управління персоналом і економіка праці</w:t>
      </w:r>
      <w:r w:rsidR="00AE0499" w:rsidRPr="005D6B46">
        <w:rPr>
          <w:sz w:val="28"/>
          <w:szCs w:val="28"/>
          <w:lang w:val="uk-UA"/>
        </w:rPr>
        <w:t>»</w:t>
      </w:r>
      <w:r w:rsidR="00AE0499">
        <w:rPr>
          <w:sz w:val="28"/>
          <w:szCs w:val="28"/>
          <w:lang w:val="uk-UA"/>
        </w:rPr>
        <w:t xml:space="preserve"> </w:t>
      </w:r>
      <w:r w:rsidRPr="001A6FA4">
        <w:rPr>
          <w:color w:val="000000"/>
          <w:sz w:val="28"/>
          <w:szCs w:val="28"/>
          <w:lang w:val="uk-UA"/>
        </w:rPr>
        <w:t>денної  форми  навчання</w:t>
      </w: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353F3B" w:rsidRDefault="00CB4422" w:rsidP="00CB4422">
      <w:pPr>
        <w:pStyle w:val="5"/>
        <w:spacing w:line="360" w:lineRule="auto"/>
        <w:ind w:firstLine="4111"/>
        <w:rPr>
          <w:rFonts w:ascii="Times New Roman" w:hAnsi="Times New Roman" w:cs="Times New Roman"/>
          <w:color w:val="auto"/>
          <w:sz w:val="28"/>
          <w:szCs w:val="28"/>
        </w:rPr>
      </w:pPr>
      <w:r w:rsidRPr="00353F3B">
        <w:rPr>
          <w:rFonts w:ascii="Times New Roman" w:hAnsi="Times New Roman" w:cs="Times New Roman"/>
          <w:color w:val="auto"/>
          <w:sz w:val="28"/>
          <w:szCs w:val="28"/>
        </w:rPr>
        <w:t xml:space="preserve">Затверджено </w:t>
      </w:r>
    </w:p>
    <w:p w:rsidR="00CB4422" w:rsidRPr="00353F3B" w:rsidRDefault="00CB4422" w:rsidP="00CB4422">
      <w:pPr>
        <w:pStyle w:val="a6"/>
        <w:ind w:firstLine="4111"/>
        <w:rPr>
          <w:color w:val="auto"/>
          <w:lang w:val="uk-UA"/>
        </w:rPr>
      </w:pPr>
      <w:r w:rsidRPr="00353F3B">
        <w:rPr>
          <w:color w:val="auto"/>
          <w:lang w:val="uk-UA"/>
        </w:rPr>
        <w:t xml:space="preserve">на засіданні кафедри </w:t>
      </w:r>
    </w:p>
    <w:p w:rsidR="00CB4422" w:rsidRPr="00353F3B" w:rsidRDefault="00CB4422" w:rsidP="00CB4422">
      <w:pPr>
        <w:pStyle w:val="a6"/>
        <w:ind w:firstLine="4111"/>
        <w:rPr>
          <w:color w:val="auto"/>
          <w:lang w:val="uk-UA"/>
        </w:rPr>
      </w:pPr>
      <w:r w:rsidRPr="00353F3B">
        <w:rPr>
          <w:color w:val="auto"/>
          <w:lang w:val="uk-UA"/>
        </w:rPr>
        <w:t>"Управління персоналом і маркетингу"</w:t>
      </w:r>
    </w:p>
    <w:p w:rsidR="00CB4422" w:rsidRPr="00353F3B" w:rsidRDefault="00CB4422" w:rsidP="00CB4422">
      <w:pPr>
        <w:spacing w:line="360" w:lineRule="auto"/>
        <w:ind w:firstLine="4111"/>
        <w:rPr>
          <w:sz w:val="28"/>
          <w:szCs w:val="28"/>
          <w:lang w:val="uk-UA"/>
        </w:rPr>
      </w:pPr>
      <w:r w:rsidRPr="00353F3B">
        <w:rPr>
          <w:sz w:val="28"/>
          <w:szCs w:val="28"/>
          <w:lang w:val="uk-UA"/>
        </w:rPr>
        <w:t>протокол № 1  від  2</w:t>
      </w:r>
      <w:r w:rsidR="00AE0499">
        <w:rPr>
          <w:sz w:val="28"/>
          <w:szCs w:val="28"/>
          <w:lang w:val="uk-UA"/>
        </w:rPr>
        <w:t>8</w:t>
      </w:r>
      <w:r w:rsidRPr="00353F3B">
        <w:rPr>
          <w:sz w:val="28"/>
          <w:szCs w:val="28"/>
          <w:lang w:val="uk-UA"/>
        </w:rPr>
        <w:t>.08.201</w:t>
      </w:r>
      <w:r w:rsidR="00AE0499">
        <w:rPr>
          <w:sz w:val="28"/>
          <w:szCs w:val="28"/>
          <w:lang w:val="uk-UA"/>
        </w:rPr>
        <w:t>9</w:t>
      </w:r>
    </w:p>
    <w:p w:rsidR="00CB4422" w:rsidRPr="00345A2E" w:rsidRDefault="00CB4422" w:rsidP="00CB4422">
      <w:pPr>
        <w:spacing w:line="360" w:lineRule="auto"/>
        <w:ind w:firstLine="4111"/>
        <w:rPr>
          <w:color w:val="000000"/>
          <w:sz w:val="28"/>
          <w:szCs w:val="28"/>
          <w:lang w:val="uk-UA"/>
        </w:rPr>
      </w:pPr>
    </w:p>
    <w:p w:rsidR="00CB4422" w:rsidRPr="00345A2E" w:rsidRDefault="00CB4422" w:rsidP="00CB4422">
      <w:pPr>
        <w:spacing w:line="360" w:lineRule="auto"/>
        <w:ind w:firstLine="4111"/>
        <w:rPr>
          <w:color w:val="000000"/>
          <w:sz w:val="28"/>
          <w:szCs w:val="28"/>
          <w:lang w:val="uk-UA"/>
        </w:rPr>
      </w:pPr>
    </w:p>
    <w:p w:rsidR="00CB4422" w:rsidRPr="00345A2E" w:rsidRDefault="00CB4422" w:rsidP="00CB4422">
      <w:pPr>
        <w:spacing w:line="360" w:lineRule="auto"/>
        <w:ind w:firstLine="4111"/>
        <w:rPr>
          <w:color w:val="000000"/>
          <w:sz w:val="28"/>
          <w:szCs w:val="28"/>
          <w:lang w:val="uk-UA"/>
        </w:rPr>
      </w:pPr>
    </w:p>
    <w:p w:rsidR="00CB4422" w:rsidRDefault="00CB4422" w:rsidP="00CB4422">
      <w:pPr>
        <w:pStyle w:val="3"/>
        <w:spacing w:line="360" w:lineRule="auto"/>
        <w:rPr>
          <w:b w:val="0"/>
          <w:bCs w:val="0"/>
          <w:lang w:val="uk-UA"/>
        </w:rPr>
      </w:pPr>
    </w:p>
    <w:p w:rsidR="00353F3B" w:rsidRDefault="00353F3B" w:rsidP="00353F3B">
      <w:pPr>
        <w:rPr>
          <w:lang w:val="uk-UA"/>
        </w:rPr>
      </w:pPr>
    </w:p>
    <w:p w:rsidR="00353F3B" w:rsidRDefault="00353F3B" w:rsidP="00353F3B">
      <w:pPr>
        <w:rPr>
          <w:lang w:val="uk-UA"/>
        </w:rPr>
      </w:pPr>
    </w:p>
    <w:p w:rsidR="00CB4422" w:rsidRPr="00353F3B" w:rsidRDefault="00CB4422" w:rsidP="00CB4422">
      <w:pPr>
        <w:pStyle w:val="3"/>
        <w:spacing w:line="360" w:lineRule="auto"/>
        <w:jc w:val="center"/>
        <w:rPr>
          <w:b w:val="0"/>
          <w:bCs w:val="0"/>
          <w:color w:val="auto"/>
          <w:sz w:val="28"/>
          <w:szCs w:val="28"/>
          <w:lang w:val="uk-UA"/>
        </w:rPr>
      </w:pPr>
      <w:r w:rsidRPr="00353F3B">
        <w:rPr>
          <w:b w:val="0"/>
          <w:color w:val="auto"/>
          <w:sz w:val="28"/>
          <w:szCs w:val="28"/>
          <w:lang w:val="uk-UA"/>
        </w:rPr>
        <w:t>Запоріжжя</w:t>
      </w:r>
    </w:p>
    <w:p w:rsidR="00CB4422" w:rsidRPr="00AE0499" w:rsidRDefault="00CB4422" w:rsidP="00CB4422">
      <w:pPr>
        <w:pStyle w:val="2"/>
        <w:spacing w:line="360" w:lineRule="auto"/>
        <w:rPr>
          <w:bCs w:val="0"/>
          <w:szCs w:val="28"/>
        </w:rPr>
      </w:pPr>
      <w:r w:rsidRPr="00353F3B">
        <w:rPr>
          <w:b w:val="0"/>
          <w:bCs w:val="0"/>
          <w:color w:val="000000"/>
          <w:szCs w:val="28"/>
        </w:rPr>
        <w:t>201</w:t>
      </w:r>
      <w:r w:rsidR="00AE0499" w:rsidRPr="00AE0499">
        <w:rPr>
          <w:b w:val="0"/>
          <w:bCs w:val="0"/>
          <w:color w:val="000000"/>
          <w:szCs w:val="28"/>
        </w:rPr>
        <w:t>9</w:t>
      </w:r>
    </w:p>
    <w:p w:rsidR="00687BFE" w:rsidRDefault="00687BFE" w:rsidP="00687BFE">
      <w:pPr>
        <w:shd w:val="clear" w:color="auto" w:fill="FFFFFF"/>
        <w:ind w:firstLine="323"/>
        <w:jc w:val="center"/>
        <w:rPr>
          <w:color w:val="000000"/>
          <w:spacing w:val="-2"/>
          <w:szCs w:val="22"/>
          <w:lang w:val="uk-UA"/>
        </w:rPr>
      </w:pPr>
    </w:p>
    <w:p w:rsidR="00CB4422" w:rsidRPr="00345A2E" w:rsidRDefault="00CB4422" w:rsidP="00CB4422">
      <w:pPr>
        <w:spacing w:line="360" w:lineRule="auto"/>
        <w:ind w:firstLine="709"/>
        <w:jc w:val="both"/>
        <w:rPr>
          <w:sz w:val="28"/>
          <w:szCs w:val="28"/>
          <w:lang w:val="uk-UA"/>
        </w:rPr>
      </w:pPr>
      <w:r w:rsidRPr="0037623C">
        <w:rPr>
          <w:sz w:val="28"/>
          <w:szCs w:val="28"/>
          <w:lang w:val="uk-UA"/>
        </w:rPr>
        <w:lastRenderedPageBreak/>
        <w:t xml:space="preserve">Гельман В.М. Методичні вказівки </w:t>
      </w:r>
      <w:r w:rsidRPr="001A6FA4">
        <w:rPr>
          <w:bCs/>
          <w:sz w:val="28"/>
          <w:szCs w:val="28"/>
          <w:lang w:val="uk-UA"/>
        </w:rPr>
        <w:t xml:space="preserve">до </w:t>
      </w:r>
      <w:r>
        <w:rPr>
          <w:bCs/>
          <w:sz w:val="28"/>
          <w:szCs w:val="28"/>
          <w:lang w:val="uk-UA"/>
        </w:rPr>
        <w:t>самостійної роботи</w:t>
      </w:r>
      <w:r w:rsidR="00353F3B">
        <w:rPr>
          <w:bCs/>
          <w:sz w:val="28"/>
          <w:szCs w:val="28"/>
          <w:lang w:val="uk-UA"/>
        </w:rPr>
        <w:t xml:space="preserve"> </w:t>
      </w:r>
      <w:r w:rsidRPr="0037623C">
        <w:rPr>
          <w:sz w:val="28"/>
          <w:szCs w:val="28"/>
          <w:lang w:val="uk-UA"/>
        </w:rPr>
        <w:t>з дисципліни "</w:t>
      </w:r>
      <w:r w:rsidRPr="00FF2819">
        <w:rPr>
          <w:sz w:val="28"/>
          <w:szCs w:val="28"/>
          <w:lang w:val="uk-UA"/>
        </w:rPr>
        <w:t>Методи і моделі прийняття рішень в менеджменті персоналу</w:t>
      </w:r>
      <w:r w:rsidRPr="0037623C">
        <w:rPr>
          <w:sz w:val="28"/>
          <w:szCs w:val="28"/>
          <w:lang w:val="uk-UA"/>
        </w:rPr>
        <w:t xml:space="preserve">" для студентів </w:t>
      </w:r>
      <w:r w:rsidR="00AE0499">
        <w:rPr>
          <w:sz w:val="28"/>
          <w:szCs w:val="28"/>
          <w:lang w:val="uk-UA"/>
        </w:rPr>
        <w:t>ступеня вищої освіти</w:t>
      </w:r>
      <w:r w:rsidR="00AE0499" w:rsidRPr="002D7393">
        <w:rPr>
          <w:sz w:val="28"/>
          <w:szCs w:val="28"/>
          <w:lang w:val="uk-UA"/>
        </w:rPr>
        <w:t xml:space="preserve"> «бакалавр» </w:t>
      </w:r>
      <w:r w:rsidR="00AE0499">
        <w:rPr>
          <w:rFonts w:eastAsia="Calibri"/>
          <w:sz w:val="28"/>
          <w:szCs w:val="28"/>
          <w:lang w:val="uk-UA"/>
        </w:rPr>
        <w:t>спеціальності 051 Економіка освітньо-професійної програми</w:t>
      </w:r>
      <w:r w:rsidR="00AE0499" w:rsidRPr="005D6B46">
        <w:rPr>
          <w:sz w:val="28"/>
          <w:szCs w:val="28"/>
          <w:lang w:val="uk-UA"/>
        </w:rPr>
        <w:t xml:space="preserve"> «</w:t>
      </w:r>
      <w:r w:rsidR="00AE0499">
        <w:rPr>
          <w:sz w:val="28"/>
          <w:szCs w:val="28"/>
          <w:lang w:val="uk-UA"/>
        </w:rPr>
        <w:t>Управління персоналом і економіка праці</w:t>
      </w:r>
      <w:r w:rsidR="00AE0499" w:rsidRPr="005D6B46">
        <w:rPr>
          <w:sz w:val="28"/>
          <w:szCs w:val="28"/>
          <w:lang w:val="uk-UA"/>
        </w:rPr>
        <w:t>»</w:t>
      </w:r>
      <w:r w:rsidR="00AE0499">
        <w:rPr>
          <w:sz w:val="28"/>
          <w:szCs w:val="28"/>
          <w:lang w:val="uk-UA"/>
        </w:rPr>
        <w:t xml:space="preserve"> </w:t>
      </w:r>
      <w:r w:rsidRPr="0037623C">
        <w:rPr>
          <w:color w:val="000000"/>
          <w:sz w:val="28"/>
          <w:szCs w:val="28"/>
          <w:lang w:val="uk-UA"/>
        </w:rPr>
        <w:t>денн</w:t>
      </w:r>
      <w:r w:rsidRPr="00345A2E">
        <w:rPr>
          <w:color w:val="000000"/>
          <w:sz w:val="28"/>
          <w:szCs w:val="28"/>
          <w:lang w:val="uk-UA"/>
        </w:rPr>
        <w:t>ої форм</w:t>
      </w:r>
      <w:r>
        <w:rPr>
          <w:color w:val="000000"/>
          <w:sz w:val="28"/>
          <w:szCs w:val="28"/>
          <w:lang w:val="uk-UA"/>
        </w:rPr>
        <w:t xml:space="preserve">и </w:t>
      </w:r>
      <w:r w:rsidRPr="00345A2E">
        <w:rPr>
          <w:color w:val="000000"/>
          <w:sz w:val="28"/>
          <w:szCs w:val="28"/>
          <w:lang w:val="uk-UA"/>
        </w:rPr>
        <w:t>навчання</w:t>
      </w:r>
      <w:r w:rsidRPr="0037623C">
        <w:rPr>
          <w:sz w:val="28"/>
          <w:szCs w:val="28"/>
          <w:lang w:val="uk-UA"/>
        </w:rPr>
        <w:t>/В.М. Гельман</w:t>
      </w:r>
      <w:r w:rsidR="00AE0499">
        <w:rPr>
          <w:sz w:val="28"/>
          <w:szCs w:val="28"/>
          <w:lang w:val="uk-UA"/>
        </w:rPr>
        <w:t xml:space="preserve"> </w:t>
      </w:r>
      <w:r w:rsidRPr="0037623C">
        <w:rPr>
          <w:sz w:val="28"/>
          <w:szCs w:val="28"/>
          <w:lang w:val="uk-UA"/>
        </w:rPr>
        <w:t>– Запоріжжя: ЗНУ, 201</w:t>
      </w:r>
      <w:r w:rsidR="00353F3B">
        <w:rPr>
          <w:sz w:val="28"/>
          <w:szCs w:val="28"/>
          <w:lang w:val="uk-UA"/>
        </w:rPr>
        <w:t>7</w:t>
      </w:r>
      <w:r w:rsidRPr="0037623C">
        <w:rPr>
          <w:sz w:val="28"/>
          <w:szCs w:val="28"/>
          <w:lang w:val="uk-UA"/>
        </w:rPr>
        <w:t xml:space="preserve">.  </w:t>
      </w:r>
      <w:r w:rsidRPr="00AC1B85">
        <w:rPr>
          <w:sz w:val="28"/>
          <w:szCs w:val="28"/>
          <w:lang w:val="uk-UA"/>
        </w:rPr>
        <w:t xml:space="preserve">– </w:t>
      </w:r>
      <w:r w:rsidR="008376A0">
        <w:rPr>
          <w:sz w:val="28"/>
          <w:szCs w:val="28"/>
          <w:lang w:val="uk-UA"/>
        </w:rPr>
        <w:t>8</w:t>
      </w:r>
      <w:r w:rsidRPr="00AC1B85">
        <w:rPr>
          <w:sz w:val="28"/>
          <w:szCs w:val="28"/>
          <w:lang w:val="uk-UA"/>
        </w:rPr>
        <w:t xml:space="preserve"> с.</w:t>
      </w: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pacing w:line="360" w:lineRule="auto"/>
        <w:ind w:firstLine="709"/>
        <w:jc w:val="both"/>
        <w:rPr>
          <w:sz w:val="28"/>
          <w:szCs w:val="28"/>
          <w:lang w:val="uk-UA"/>
        </w:rPr>
      </w:pPr>
      <w:r w:rsidRPr="003333EE">
        <w:rPr>
          <w:sz w:val="28"/>
          <w:szCs w:val="28"/>
          <w:lang w:val="uk-UA"/>
        </w:rPr>
        <w:t xml:space="preserve">Методичні </w:t>
      </w:r>
      <w:r w:rsidR="00B92458">
        <w:rPr>
          <w:sz w:val="28"/>
          <w:szCs w:val="28"/>
          <w:lang w:val="uk-UA"/>
        </w:rPr>
        <w:t>вказівки до самостійної роботи</w:t>
      </w:r>
      <w:r w:rsidRPr="003333EE">
        <w:rPr>
          <w:sz w:val="28"/>
          <w:szCs w:val="28"/>
          <w:lang w:val="uk-UA"/>
        </w:rPr>
        <w:t xml:space="preserve"> містять інформацію щодо </w:t>
      </w:r>
      <w:r w:rsidR="00B92458">
        <w:rPr>
          <w:sz w:val="28"/>
          <w:szCs w:val="28"/>
          <w:lang w:val="uk-UA"/>
        </w:rPr>
        <w:t>організації самостійної роботи студентів</w:t>
      </w:r>
      <w:r w:rsidRPr="0037623C">
        <w:rPr>
          <w:sz w:val="28"/>
          <w:szCs w:val="28"/>
          <w:lang w:val="uk-UA"/>
        </w:rPr>
        <w:t xml:space="preserve"> з дисципліни "</w:t>
      </w:r>
      <w:r w:rsidRPr="00FF2819">
        <w:rPr>
          <w:sz w:val="28"/>
          <w:szCs w:val="28"/>
          <w:lang w:val="uk-UA"/>
        </w:rPr>
        <w:t>Методи і моделі прийняття рішень в менеджменті персоналу</w:t>
      </w:r>
      <w:r w:rsidRPr="0037623C">
        <w:rPr>
          <w:sz w:val="28"/>
          <w:szCs w:val="28"/>
          <w:lang w:val="uk-UA"/>
        </w:rPr>
        <w:t>"</w:t>
      </w:r>
      <w:r>
        <w:rPr>
          <w:sz w:val="28"/>
          <w:szCs w:val="28"/>
          <w:lang w:val="uk-UA"/>
        </w:rPr>
        <w:t>.</w:t>
      </w:r>
    </w:p>
    <w:p w:rsidR="00CB4422" w:rsidRPr="00BE30B7" w:rsidRDefault="00CB4422" w:rsidP="00CB4422">
      <w:pPr>
        <w:spacing w:line="360" w:lineRule="auto"/>
        <w:ind w:firstLine="709"/>
        <w:rPr>
          <w:szCs w:val="28"/>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rPr>
          <w:lang w:val="uk-UA"/>
        </w:rPr>
      </w:pPr>
    </w:p>
    <w:p w:rsidR="00CB4422" w:rsidRPr="00BE30B7" w:rsidRDefault="00CB4422" w:rsidP="00CB4422">
      <w:pPr>
        <w:rPr>
          <w:lang w:val="uk-UA"/>
        </w:rPr>
      </w:pPr>
    </w:p>
    <w:p w:rsidR="00CB4422" w:rsidRPr="00BE30B7" w:rsidRDefault="00CB4422" w:rsidP="00CB4422">
      <w:pPr>
        <w:rPr>
          <w:lang w:val="uk-UA"/>
        </w:rPr>
      </w:pPr>
    </w:p>
    <w:p w:rsidR="00CB4422" w:rsidRPr="00B52AC9" w:rsidRDefault="00CB4422" w:rsidP="00CB4422">
      <w:pPr>
        <w:widowControl w:val="0"/>
        <w:shd w:val="clear" w:color="auto" w:fill="FFFFFF"/>
        <w:tabs>
          <w:tab w:val="left" w:pos="10065"/>
        </w:tabs>
        <w:autoSpaceDE w:val="0"/>
        <w:autoSpaceDN w:val="0"/>
        <w:adjustRightInd w:val="0"/>
        <w:spacing w:line="360" w:lineRule="auto"/>
        <w:ind w:firstLine="709"/>
        <w:jc w:val="both"/>
        <w:rPr>
          <w:lang w:val="uk-UA"/>
        </w:rPr>
      </w:pPr>
      <w:r w:rsidRPr="00B52AC9">
        <w:rPr>
          <w:lang w:val="uk-UA"/>
        </w:rPr>
        <w:t xml:space="preserve">Методичні вказівки </w:t>
      </w:r>
      <w:r w:rsidRPr="00B52AC9">
        <w:t>ухвален</w:t>
      </w:r>
      <w:r w:rsidRPr="00B52AC9">
        <w:rPr>
          <w:lang w:val="uk-UA"/>
        </w:rPr>
        <w:t>і</w:t>
      </w:r>
      <w:r w:rsidRPr="00B52AC9">
        <w:t xml:space="preserve"> на засіданні кафедри </w:t>
      </w:r>
      <w:r w:rsidRPr="00B52AC9">
        <w:rPr>
          <w:lang w:val="uk-UA"/>
        </w:rPr>
        <w:t xml:space="preserve">управління персоналом і </w:t>
      </w:r>
      <w:r w:rsidR="00353F3B">
        <w:rPr>
          <w:lang w:val="uk-UA"/>
        </w:rPr>
        <w:t>маркетингу</w:t>
      </w:r>
      <w:r w:rsidRPr="00B52AC9">
        <w:rPr>
          <w:lang w:val="uk-UA"/>
        </w:rPr>
        <w:t xml:space="preserve"> ЗНУ</w:t>
      </w:r>
      <w:r w:rsidRPr="00B52AC9">
        <w:t xml:space="preserve"> (протокол №</w:t>
      </w:r>
      <w:r w:rsidRPr="00B52AC9">
        <w:rPr>
          <w:lang w:val="uk-UA"/>
        </w:rPr>
        <w:t>1</w:t>
      </w:r>
      <w:r w:rsidRPr="00B52AC9">
        <w:t xml:space="preserve"> від </w:t>
      </w:r>
      <w:r w:rsidRPr="00B52AC9">
        <w:rPr>
          <w:lang w:val="uk-UA"/>
        </w:rPr>
        <w:t>2</w:t>
      </w:r>
      <w:r w:rsidR="00715722">
        <w:rPr>
          <w:lang w:val="uk-UA"/>
        </w:rPr>
        <w:t>8</w:t>
      </w:r>
      <w:r w:rsidRPr="00B52AC9">
        <w:t>.</w:t>
      </w:r>
      <w:r w:rsidRPr="00B52AC9">
        <w:rPr>
          <w:lang w:val="uk-UA"/>
        </w:rPr>
        <w:t>08</w:t>
      </w:r>
      <w:r w:rsidRPr="00B52AC9">
        <w:t>.20</w:t>
      </w:r>
      <w:r w:rsidRPr="00B52AC9">
        <w:rPr>
          <w:lang w:val="uk-UA"/>
        </w:rPr>
        <w:t>1</w:t>
      </w:r>
      <w:r w:rsidR="00715722">
        <w:rPr>
          <w:lang w:val="uk-UA"/>
        </w:rPr>
        <w:t>9</w:t>
      </w:r>
      <w:r w:rsidRPr="00B52AC9">
        <w:t xml:space="preserve"> р).</w:t>
      </w:r>
    </w:p>
    <w:p w:rsidR="00CB4422" w:rsidRDefault="00CB4422" w:rsidP="00CB4422">
      <w:pPr>
        <w:rPr>
          <w:lang w:val="uk-UA"/>
        </w:rPr>
      </w:pPr>
    </w:p>
    <w:p w:rsidR="00CB4422" w:rsidRPr="00BE30B7" w:rsidRDefault="00CB4422" w:rsidP="00CB4422">
      <w:pPr>
        <w:rPr>
          <w:lang w:val="uk-UA"/>
        </w:rPr>
      </w:pPr>
    </w:p>
    <w:p w:rsidR="00CB4422" w:rsidRPr="00BE30B7"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jc w:val="center"/>
        <w:rPr>
          <w:sz w:val="32"/>
          <w:lang w:val="uk-UA"/>
        </w:rPr>
      </w:pPr>
    </w:p>
    <w:p w:rsidR="00CB4422" w:rsidRDefault="00CB4422" w:rsidP="00CB4422">
      <w:pPr>
        <w:jc w:val="center"/>
        <w:rPr>
          <w:sz w:val="32"/>
          <w:lang w:val="uk-UA"/>
        </w:rPr>
      </w:pPr>
    </w:p>
    <w:p w:rsidR="00DA49B6" w:rsidRDefault="00DA49B6" w:rsidP="00CB4422">
      <w:pPr>
        <w:shd w:val="clear" w:color="auto" w:fill="FFFFFF"/>
        <w:spacing w:line="360" w:lineRule="auto"/>
        <w:jc w:val="center"/>
        <w:rPr>
          <w:color w:val="000000"/>
          <w:spacing w:val="-2"/>
          <w:sz w:val="28"/>
          <w:szCs w:val="28"/>
          <w:lang w:val="uk-UA"/>
        </w:rPr>
      </w:pPr>
    </w:p>
    <w:p w:rsidR="00CB4422" w:rsidRPr="00345A2E" w:rsidRDefault="00CB4422" w:rsidP="00CB4422">
      <w:pPr>
        <w:shd w:val="clear" w:color="auto" w:fill="FFFFFF"/>
        <w:spacing w:line="360" w:lineRule="auto"/>
        <w:jc w:val="center"/>
        <w:rPr>
          <w:color w:val="000000"/>
          <w:spacing w:val="-2"/>
          <w:sz w:val="28"/>
          <w:szCs w:val="28"/>
          <w:lang w:val="uk-UA"/>
        </w:rPr>
      </w:pPr>
      <w:r w:rsidRPr="00345A2E">
        <w:rPr>
          <w:color w:val="000000"/>
          <w:spacing w:val="-2"/>
          <w:sz w:val="28"/>
          <w:szCs w:val="28"/>
          <w:lang w:val="uk-UA"/>
        </w:rPr>
        <w:lastRenderedPageBreak/>
        <w:t>ВСТУП</w:t>
      </w:r>
    </w:p>
    <w:p w:rsidR="00CB4422" w:rsidRPr="00345A2E" w:rsidRDefault="00CB4422" w:rsidP="00CB4422">
      <w:pPr>
        <w:shd w:val="clear" w:color="auto" w:fill="FFFFFF"/>
        <w:spacing w:line="360" w:lineRule="auto"/>
        <w:ind w:firstLine="709"/>
        <w:jc w:val="center"/>
        <w:rPr>
          <w:color w:val="000000"/>
          <w:spacing w:val="-2"/>
          <w:sz w:val="28"/>
          <w:szCs w:val="28"/>
          <w:lang w:val="uk-UA"/>
        </w:rPr>
      </w:pPr>
    </w:p>
    <w:p w:rsidR="002B1B01" w:rsidRDefault="002B1B01" w:rsidP="002B1B01">
      <w:pPr>
        <w:pStyle w:val="a6"/>
        <w:spacing w:line="240" w:lineRule="auto"/>
        <w:ind w:firstLine="851"/>
        <w:jc w:val="both"/>
        <w:rPr>
          <w:bCs/>
        </w:rPr>
      </w:pPr>
      <w:r w:rsidRPr="008945BA">
        <w:rPr>
          <w:bCs/>
        </w:rPr>
        <w:t>Ефективність управління залежить від комплексного застосування багатьох факторів і не в останню чергу від процедури прийнятих рішень і їх практичного втілення в життя. Але для того, щоб управлінське рішення було дієвим і ефективним, необхідно дотримуватися певних методологічні основи.</w:t>
      </w:r>
    </w:p>
    <w:p w:rsidR="00CB4422" w:rsidRPr="005008D2" w:rsidRDefault="00CB4422" w:rsidP="00CB4422">
      <w:pPr>
        <w:pStyle w:val="a6"/>
        <w:spacing w:line="240" w:lineRule="auto"/>
        <w:ind w:firstLine="851"/>
        <w:jc w:val="both"/>
      </w:pPr>
      <w:r w:rsidRPr="00CD7250">
        <w:rPr>
          <w:bCs/>
        </w:rPr>
        <w:t>Предметом</w:t>
      </w:r>
      <w:r w:rsidRPr="005008D2">
        <w:t xml:space="preserve"> вивчення навчальної дисципліни є теоретичні та практичні  моделі прийняття рішень в управління персоналом.</w:t>
      </w:r>
    </w:p>
    <w:p w:rsidR="00CB4422" w:rsidRPr="005008D2" w:rsidRDefault="00CB4422" w:rsidP="00CB4422">
      <w:pPr>
        <w:keepLines/>
        <w:suppressLineNumbers/>
        <w:tabs>
          <w:tab w:val="left" w:pos="0"/>
          <w:tab w:val="left" w:pos="1843"/>
          <w:tab w:val="left" w:pos="3686"/>
        </w:tabs>
        <w:suppressAutoHyphens/>
        <w:ind w:firstLine="709"/>
        <w:jc w:val="both"/>
        <w:rPr>
          <w:sz w:val="28"/>
          <w:szCs w:val="28"/>
          <w:lang w:val="uk-UA"/>
        </w:rPr>
      </w:pPr>
      <w:r w:rsidRPr="00353F3B">
        <w:rPr>
          <w:caps/>
          <w:sz w:val="28"/>
          <w:szCs w:val="28"/>
          <w:lang w:val="uk-UA"/>
        </w:rPr>
        <w:t>М</w:t>
      </w:r>
      <w:r w:rsidRPr="00353F3B">
        <w:rPr>
          <w:sz w:val="28"/>
          <w:szCs w:val="28"/>
          <w:lang w:val="uk-UA"/>
        </w:rPr>
        <w:t>ета курсу</w:t>
      </w:r>
      <w:r w:rsidR="00353F3B" w:rsidRPr="00353F3B">
        <w:rPr>
          <w:sz w:val="28"/>
          <w:szCs w:val="28"/>
          <w:lang w:val="uk-UA"/>
        </w:rPr>
        <w:t xml:space="preserve"> </w:t>
      </w:r>
      <w:r w:rsidRPr="00353F3B">
        <w:rPr>
          <w:sz w:val="28"/>
          <w:szCs w:val="28"/>
          <w:lang w:val="uk-UA"/>
        </w:rPr>
        <w:t>«Методи і моделі прийняття рішень в менеджменті персоналу»:</w:t>
      </w:r>
      <w:r w:rsidR="00750606">
        <w:rPr>
          <w:sz w:val="28"/>
          <w:szCs w:val="28"/>
          <w:lang w:val="uk-UA"/>
        </w:rPr>
        <w:t xml:space="preserve"> </w:t>
      </w:r>
      <w:r w:rsidRPr="005008D2">
        <w:rPr>
          <w:sz w:val="28"/>
          <w:szCs w:val="28"/>
          <w:lang w:val="uk-UA"/>
        </w:rPr>
        <w:t>сформувати у студентів теоретичні знання, уміння і навички для пошуку раціонального методу вирішення практичних завдань управління персоналом на основі моделювання соціально-економічних об'єктів.</w:t>
      </w:r>
    </w:p>
    <w:p w:rsidR="00CB4422" w:rsidRPr="005E3EFF" w:rsidRDefault="00CB4422" w:rsidP="00CB4422">
      <w:pPr>
        <w:pStyle w:val="a6"/>
        <w:tabs>
          <w:tab w:val="left" w:pos="0"/>
        </w:tabs>
        <w:suppressAutoHyphens/>
        <w:spacing w:line="240" w:lineRule="auto"/>
        <w:ind w:firstLine="709"/>
        <w:jc w:val="both"/>
        <w:rPr>
          <w:lang w:val="uk-UA"/>
        </w:rPr>
      </w:pPr>
      <w:r w:rsidRPr="005E3EFF">
        <w:rPr>
          <w:lang w:val="uk-UA"/>
        </w:rPr>
        <w:t>Набуті студентами знання та навички з дисципліни «</w:t>
      </w:r>
      <w:r w:rsidRPr="005008D2">
        <w:rPr>
          <w:lang w:val="uk-UA"/>
        </w:rPr>
        <w:t>Методи і моделі прийняття рішень в менеджменті персоналу</w:t>
      </w:r>
      <w:r w:rsidRPr="005E3EFF">
        <w:rPr>
          <w:lang w:val="uk-UA"/>
        </w:rPr>
        <w:t>» будуть необхідні їм при виконанні аналітичних досліджень під час виробничих, переддипломних практик, при написанні випускних кваліфікаційних (дипломних, магістерських) робіт, у подальшій професійній діяльності.</w:t>
      </w:r>
    </w:p>
    <w:p w:rsidR="00CB4422" w:rsidRPr="005008D2" w:rsidRDefault="00CB4422" w:rsidP="00CB4422">
      <w:pPr>
        <w:tabs>
          <w:tab w:val="left" w:pos="993"/>
        </w:tabs>
        <w:ind w:firstLine="709"/>
        <w:jc w:val="both"/>
        <w:rPr>
          <w:sz w:val="28"/>
          <w:szCs w:val="28"/>
        </w:rPr>
      </w:pPr>
      <w:r w:rsidRPr="005008D2">
        <w:rPr>
          <w:sz w:val="28"/>
          <w:szCs w:val="28"/>
        </w:rPr>
        <w:t xml:space="preserve">Процес вивчення дисципліни спрямований на формування наступних загальнокультурних і професійних </w:t>
      </w:r>
      <w:r w:rsidRPr="005008D2">
        <w:rPr>
          <w:i/>
          <w:sz w:val="28"/>
          <w:szCs w:val="28"/>
        </w:rPr>
        <w:t>компетенцій</w:t>
      </w:r>
      <w:r w:rsidRPr="005008D2">
        <w:rPr>
          <w:sz w:val="28"/>
          <w:szCs w:val="28"/>
        </w:rPr>
        <w:t>:</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володінням методами кількісного аналізу і моделювання, теоретичного та експериментального дослідження;</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знанням основ наукової організації та нормування праці, володінням навичками аналізу робіт і проведення аналізу робочих місць і вміє застосовувати їх на практиці;</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умінням розробляти і застосовувати технології поточної ділової оцінки персоналу (в т.ч. атестації) і володінням навичками проведення поточної ділової оцінки (в т.ч. атестації) різних категорій персоналу;</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володінням навичками аналізу економічних показників діяльності організації та показників з праці (в т.ч. продуктивності праці), а також навичками розробки та економічного обгрунтування заходів щодо їх поліпшення;</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володінням навичками збору інформації для аналізу внутрішніх і зовнішніх факторів, що впливають на ефективність діяльності персоналу;</w:t>
      </w:r>
    </w:p>
    <w:p w:rsidR="00CB4422" w:rsidRPr="005008D2" w:rsidRDefault="00CB4422" w:rsidP="00D61450">
      <w:pPr>
        <w:numPr>
          <w:ilvl w:val="0"/>
          <w:numId w:val="5"/>
        </w:numPr>
        <w:tabs>
          <w:tab w:val="left" w:pos="993"/>
        </w:tabs>
        <w:ind w:left="0" w:firstLine="709"/>
        <w:jc w:val="both"/>
        <w:rPr>
          <w:sz w:val="28"/>
          <w:szCs w:val="28"/>
          <w:lang w:val="uk-UA"/>
        </w:rPr>
      </w:pPr>
      <w:r w:rsidRPr="005008D2">
        <w:rPr>
          <w:sz w:val="28"/>
          <w:szCs w:val="28"/>
        </w:rPr>
        <w:t>володінням методами оцінки та прогнозування професійних ризиків;</w:t>
      </w:r>
    </w:p>
    <w:p w:rsidR="00CB4422" w:rsidRPr="005008D2" w:rsidRDefault="00CB4422" w:rsidP="00D61450">
      <w:pPr>
        <w:numPr>
          <w:ilvl w:val="0"/>
          <w:numId w:val="5"/>
        </w:numPr>
        <w:tabs>
          <w:tab w:val="left" w:pos="993"/>
        </w:tabs>
        <w:ind w:left="0" w:firstLine="709"/>
        <w:jc w:val="both"/>
        <w:rPr>
          <w:sz w:val="28"/>
          <w:szCs w:val="28"/>
          <w:lang w:val="uk-UA"/>
        </w:rPr>
      </w:pPr>
      <w:r w:rsidRPr="005008D2">
        <w:rPr>
          <w:sz w:val="28"/>
          <w:szCs w:val="28"/>
        </w:rPr>
        <w:t>знанням основ підготовки, організації та проведення досліджень задоволеності персоналу роботою в організації та вмінням використовувати їх напрактиці;</w:t>
      </w:r>
    </w:p>
    <w:p w:rsidR="00CB4422" w:rsidRPr="005008D2" w:rsidRDefault="00CB4422" w:rsidP="00D61450">
      <w:pPr>
        <w:numPr>
          <w:ilvl w:val="0"/>
          <w:numId w:val="5"/>
        </w:numPr>
        <w:tabs>
          <w:tab w:val="left" w:pos="993"/>
        </w:tabs>
        <w:ind w:left="0" w:firstLine="709"/>
        <w:jc w:val="both"/>
        <w:rPr>
          <w:sz w:val="28"/>
          <w:szCs w:val="28"/>
        </w:rPr>
      </w:pPr>
      <w:r w:rsidRPr="005008D2">
        <w:rPr>
          <w:sz w:val="28"/>
          <w:szCs w:val="28"/>
        </w:rPr>
        <w:t>володінням найважливішими методами економічного і статистичного аналізу трудових показників.</w:t>
      </w:r>
    </w:p>
    <w:p w:rsidR="00CB4422" w:rsidRPr="005008D2" w:rsidRDefault="00CB4422" w:rsidP="00CB4422">
      <w:pPr>
        <w:pStyle w:val="a6"/>
        <w:keepLines/>
        <w:suppressLineNumbers/>
        <w:tabs>
          <w:tab w:val="left" w:pos="0"/>
          <w:tab w:val="left" w:pos="993"/>
        </w:tabs>
        <w:suppressAutoHyphens/>
        <w:spacing w:line="240" w:lineRule="auto"/>
        <w:ind w:firstLine="709"/>
        <w:jc w:val="both"/>
        <w:rPr>
          <w:lang w:val="uk-UA"/>
        </w:rPr>
      </w:pPr>
      <w:r w:rsidRPr="005008D2">
        <w:t xml:space="preserve">У результаті вивчення курсу студент повинен </w:t>
      </w:r>
      <w:r w:rsidRPr="005008D2">
        <w:rPr>
          <w:i/>
        </w:rPr>
        <w:t>знати</w:t>
      </w:r>
      <w:r w:rsidRPr="005008D2">
        <w:t>:</w:t>
      </w:r>
    </w:p>
    <w:p w:rsidR="00CB4422" w:rsidRPr="005008D2" w:rsidRDefault="00CB4422" w:rsidP="00D61450">
      <w:pPr>
        <w:numPr>
          <w:ilvl w:val="0"/>
          <w:numId w:val="2"/>
        </w:numPr>
        <w:tabs>
          <w:tab w:val="left" w:pos="993"/>
        </w:tabs>
        <w:ind w:left="0" w:firstLine="709"/>
        <w:jc w:val="both"/>
        <w:rPr>
          <w:sz w:val="28"/>
          <w:szCs w:val="28"/>
        </w:rPr>
      </w:pPr>
      <w:r w:rsidRPr="005008D2">
        <w:rPr>
          <w:sz w:val="28"/>
          <w:szCs w:val="28"/>
        </w:rPr>
        <w:t>ключові соціально-економічні показники діяльності організації та показники по праці;</w:t>
      </w:r>
    </w:p>
    <w:p w:rsidR="00CB4422" w:rsidRPr="005008D2" w:rsidRDefault="00CB4422" w:rsidP="00D61450">
      <w:pPr>
        <w:numPr>
          <w:ilvl w:val="0"/>
          <w:numId w:val="2"/>
        </w:numPr>
        <w:tabs>
          <w:tab w:val="left" w:pos="993"/>
        </w:tabs>
        <w:ind w:left="0" w:firstLine="709"/>
        <w:jc w:val="both"/>
        <w:rPr>
          <w:sz w:val="28"/>
          <w:szCs w:val="28"/>
        </w:rPr>
      </w:pPr>
      <w:r w:rsidRPr="005008D2">
        <w:rPr>
          <w:sz w:val="28"/>
          <w:szCs w:val="28"/>
        </w:rPr>
        <w:t>елементи наукової організації праці на підприємстві;</w:t>
      </w:r>
    </w:p>
    <w:p w:rsidR="00CB4422" w:rsidRPr="005008D2" w:rsidRDefault="00CB4422" w:rsidP="00D61450">
      <w:pPr>
        <w:numPr>
          <w:ilvl w:val="0"/>
          <w:numId w:val="2"/>
        </w:numPr>
        <w:tabs>
          <w:tab w:val="left" w:pos="993"/>
        </w:tabs>
        <w:ind w:left="0" w:firstLine="709"/>
        <w:jc w:val="both"/>
        <w:rPr>
          <w:sz w:val="28"/>
          <w:szCs w:val="28"/>
        </w:rPr>
      </w:pPr>
      <w:r w:rsidRPr="005008D2">
        <w:rPr>
          <w:sz w:val="28"/>
          <w:szCs w:val="28"/>
        </w:rPr>
        <w:lastRenderedPageBreak/>
        <w:t>перелік вербальних і невербальних засобів оцінки (в т.ч. атестації) персоналу;</w:t>
      </w:r>
    </w:p>
    <w:p w:rsidR="00CB4422" w:rsidRPr="005008D2" w:rsidRDefault="00CB4422" w:rsidP="00D61450">
      <w:pPr>
        <w:numPr>
          <w:ilvl w:val="0"/>
          <w:numId w:val="2"/>
        </w:numPr>
        <w:tabs>
          <w:tab w:val="left" w:pos="993"/>
        </w:tabs>
        <w:ind w:left="0" w:firstLine="709"/>
        <w:jc w:val="both"/>
        <w:rPr>
          <w:sz w:val="28"/>
          <w:szCs w:val="28"/>
        </w:rPr>
      </w:pPr>
      <w:r w:rsidRPr="005008D2">
        <w:rPr>
          <w:sz w:val="28"/>
          <w:szCs w:val="28"/>
        </w:rPr>
        <w:t>потреби персоналу підприємства і причини їх зміни;сутність і зміст формально-логічних моделей, які можуть бути використані при управлінні персоналом підприємства.</w:t>
      </w:r>
    </w:p>
    <w:p w:rsidR="00CB4422" w:rsidRPr="005008D2" w:rsidRDefault="00CB4422" w:rsidP="00CB4422">
      <w:pPr>
        <w:pStyle w:val="a6"/>
        <w:keepLines/>
        <w:suppressLineNumbers/>
        <w:tabs>
          <w:tab w:val="left" w:pos="142"/>
          <w:tab w:val="left" w:pos="851"/>
          <w:tab w:val="left" w:pos="993"/>
        </w:tabs>
        <w:suppressAutoHyphens/>
        <w:spacing w:line="240" w:lineRule="auto"/>
        <w:ind w:firstLine="709"/>
        <w:jc w:val="both"/>
        <w:rPr>
          <w:lang w:val="uk-UA"/>
        </w:rPr>
      </w:pPr>
      <w:r w:rsidRPr="005008D2">
        <w:t xml:space="preserve">У результаті вивчення курсу студент повинен </w:t>
      </w:r>
      <w:r w:rsidRPr="005008D2">
        <w:rPr>
          <w:i/>
          <w:lang w:val="uk-UA"/>
        </w:rPr>
        <w:t>вміти:</w:t>
      </w:r>
    </w:p>
    <w:p w:rsidR="00CB4422" w:rsidRPr="005008D2" w:rsidRDefault="00CB4422" w:rsidP="00D61450">
      <w:pPr>
        <w:pStyle w:val="a6"/>
        <w:keepLines/>
        <w:numPr>
          <w:ilvl w:val="0"/>
          <w:numId w:val="3"/>
        </w:numPr>
        <w:suppressLineNumbers/>
        <w:tabs>
          <w:tab w:val="left" w:pos="142"/>
          <w:tab w:val="left" w:pos="851"/>
          <w:tab w:val="left" w:pos="993"/>
        </w:tabs>
        <w:suppressAutoHyphens/>
        <w:spacing w:line="240" w:lineRule="auto"/>
        <w:ind w:left="0" w:firstLine="709"/>
        <w:jc w:val="both"/>
        <w:rPr>
          <w:lang w:val="uk-UA"/>
        </w:rPr>
      </w:pPr>
      <w:r w:rsidRPr="005008D2">
        <w:t>знаходити причинно-наслідкові зв'язки у сфері управління персоналом;</w:t>
      </w:r>
    </w:p>
    <w:p w:rsidR="00CB4422" w:rsidRPr="005E3EFF" w:rsidRDefault="00CB4422" w:rsidP="00D61450">
      <w:pPr>
        <w:numPr>
          <w:ilvl w:val="0"/>
          <w:numId w:val="3"/>
        </w:numPr>
        <w:tabs>
          <w:tab w:val="left" w:pos="993"/>
        </w:tabs>
        <w:ind w:left="0" w:firstLine="709"/>
        <w:jc w:val="both"/>
        <w:rPr>
          <w:sz w:val="28"/>
          <w:szCs w:val="28"/>
          <w:lang w:val="uk-UA"/>
        </w:rPr>
      </w:pPr>
      <w:r w:rsidRPr="005E3EFF">
        <w:rPr>
          <w:sz w:val="28"/>
          <w:szCs w:val="28"/>
          <w:lang w:val="uk-UA"/>
        </w:rPr>
        <w:t>здійснювати збір, обробку первинної та вторинної інформації аналізу внутрішніх і зовнішніх факторів, що впливають на ефективність діяльності персоналу;</w:t>
      </w:r>
    </w:p>
    <w:p w:rsidR="00CB4422" w:rsidRPr="005008D2" w:rsidRDefault="00CB4422" w:rsidP="00D61450">
      <w:pPr>
        <w:numPr>
          <w:ilvl w:val="0"/>
          <w:numId w:val="3"/>
        </w:numPr>
        <w:tabs>
          <w:tab w:val="left" w:pos="993"/>
        </w:tabs>
        <w:ind w:left="0" w:firstLine="709"/>
        <w:jc w:val="both"/>
        <w:rPr>
          <w:sz w:val="28"/>
          <w:szCs w:val="28"/>
        </w:rPr>
      </w:pPr>
      <w:r w:rsidRPr="005008D2">
        <w:rPr>
          <w:sz w:val="28"/>
          <w:szCs w:val="28"/>
        </w:rPr>
        <w:t>представляти об'єкти управління персоналом з метою аналізу та (або) прогнозування їх розвитку у вигляді формально-логічних моделей;</w:t>
      </w:r>
    </w:p>
    <w:p w:rsidR="00CB4422" w:rsidRPr="005008D2" w:rsidRDefault="00CB4422" w:rsidP="00D61450">
      <w:pPr>
        <w:numPr>
          <w:ilvl w:val="0"/>
          <w:numId w:val="3"/>
        </w:numPr>
        <w:tabs>
          <w:tab w:val="left" w:pos="993"/>
        </w:tabs>
        <w:ind w:left="0" w:firstLine="709"/>
        <w:jc w:val="both"/>
        <w:rPr>
          <w:sz w:val="28"/>
          <w:szCs w:val="28"/>
        </w:rPr>
      </w:pPr>
      <w:r w:rsidRPr="005008D2">
        <w:rPr>
          <w:sz w:val="28"/>
          <w:szCs w:val="28"/>
        </w:rPr>
        <w:t>розробляти методи управління персоналом з використанням формально-логічних моделей.</w:t>
      </w:r>
    </w:p>
    <w:p w:rsidR="00CB4422" w:rsidRPr="005008D2" w:rsidRDefault="00CB4422" w:rsidP="00CB4422">
      <w:pPr>
        <w:tabs>
          <w:tab w:val="left" w:pos="993"/>
        </w:tabs>
        <w:ind w:firstLine="709"/>
        <w:jc w:val="both"/>
        <w:rPr>
          <w:sz w:val="28"/>
          <w:szCs w:val="28"/>
        </w:rPr>
      </w:pPr>
      <w:r w:rsidRPr="005008D2">
        <w:rPr>
          <w:sz w:val="28"/>
          <w:szCs w:val="28"/>
        </w:rPr>
        <w:t xml:space="preserve">У результаті вивчення курсу студент повинен </w:t>
      </w:r>
      <w:r w:rsidRPr="005008D2">
        <w:rPr>
          <w:i/>
          <w:sz w:val="28"/>
          <w:szCs w:val="28"/>
        </w:rPr>
        <w:t>володіти</w:t>
      </w:r>
      <w:r w:rsidRPr="005008D2">
        <w:rPr>
          <w:sz w:val="28"/>
          <w:szCs w:val="28"/>
        </w:rPr>
        <w:t>:</w:t>
      </w:r>
    </w:p>
    <w:p w:rsidR="00CB4422" w:rsidRPr="005008D2" w:rsidRDefault="00CB4422" w:rsidP="00D61450">
      <w:pPr>
        <w:numPr>
          <w:ilvl w:val="0"/>
          <w:numId w:val="4"/>
        </w:numPr>
        <w:tabs>
          <w:tab w:val="left" w:pos="993"/>
        </w:tabs>
        <w:ind w:left="0" w:firstLine="709"/>
        <w:jc w:val="both"/>
        <w:rPr>
          <w:sz w:val="28"/>
          <w:szCs w:val="28"/>
        </w:rPr>
      </w:pPr>
      <w:r w:rsidRPr="005008D2">
        <w:rPr>
          <w:sz w:val="28"/>
          <w:szCs w:val="28"/>
        </w:rPr>
        <w:t>технологіями розробки і вибору моделей і методів управління персоналом з урахуванням потреб працівників та роботодавців;</w:t>
      </w:r>
    </w:p>
    <w:p w:rsidR="00CB4422" w:rsidRPr="005008D2" w:rsidRDefault="00CB4422" w:rsidP="00D61450">
      <w:pPr>
        <w:numPr>
          <w:ilvl w:val="0"/>
          <w:numId w:val="4"/>
        </w:numPr>
        <w:tabs>
          <w:tab w:val="left" w:pos="993"/>
        </w:tabs>
        <w:ind w:left="0" w:firstLine="709"/>
        <w:jc w:val="both"/>
        <w:rPr>
          <w:sz w:val="28"/>
          <w:szCs w:val="28"/>
        </w:rPr>
      </w:pPr>
      <w:r w:rsidRPr="005008D2">
        <w:rPr>
          <w:sz w:val="28"/>
          <w:szCs w:val="28"/>
        </w:rPr>
        <w:t>технологією моделювання поведінкою персоналу;</w:t>
      </w:r>
    </w:p>
    <w:p w:rsidR="00CB4422" w:rsidRPr="005008D2" w:rsidRDefault="00CB4422" w:rsidP="00D61450">
      <w:pPr>
        <w:numPr>
          <w:ilvl w:val="0"/>
          <w:numId w:val="4"/>
        </w:numPr>
        <w:tabs>
          <w:tab w:val="left" w:pos="993"/>
        </w:tabs>
        <w:ind w:left="0" w:firstLine="709"/>
        <w:jc w:val="both"/>
        <w:rPr>
          <w:sz w:val="28"/>
          <w:szCs w:val="28"/>
        </w:rPr>
      </w:pPr>
      <w:r w:rsidRPr="005008D2">
        <w:rPr>
          <w:sz w:val="28"/>
          <w:szCs w:val="28"/>
        </w:rPr>
        <w:t>методикою аналізу трудових показників, оцінки ділової активності персоналу, діагностики робочого місця і пр .;</w:t>
      </w:r>
    </w:p>
    <w:p w:rsidR="00CB4422" w:rsidRPr="005008D2" w:rsidRDefault="00CB4422" w:rsidP="00D61450">
      <w:pPr>
        <w:numPr>
          <w:ilvl w:val="0"/>
          <w:numId w:val="4"/>
        </w:numPr>
        <w:tabs>
          <w:tab w:val="left" w:pos="993"/>
        </w:tabs>
        <w:ind w:left="0" w:firstLine="709"/>
        <w:jc w:val="both"/>
        <w:rPr>
          <w:sz w:val="28"/>
          <w:szCs w:val="28"/>
        </w:rPr>
      </w:pPr>
      <w:r w:rsidRPr="005008D2">
        <w:rPr>
          <w:sz w:val="28"/>
          <w:szCs w:val="28"/>
        </w:rPr>
        <w:t>методами прогнозування і планування чисельності та структури персоналу підприємства;</w:t>
      </w:r>
    </w:p>
    <w:p w:rsidR="00CB4422" w:rsidRPr="005008D2" w:rsidRDefault="00CB4422" w:rsidP="00D61450">
      <w:pPr>
        <w:numPr>
          <w:ilvl w:val="0"/>
          <w:numId w:val="4"/>
        </w:numPr>
        <w:tabs>
          <w:tab w:val="left" w:pos="993"/>
        </w:tabs>
        <w:ind w:left="0" w:firstLine="709"/>
        <w:jc w:val="both"/>
        <w:rPr>
          <w:sz w:val="28"/>
          <w:szCs w:val="28"/>
        </w:rPr>
      </w:pPr>
      <w:r w:rsidRPr="005008D2">
        <w:rPr>
          <w:sz w:val="28"/>
          <w:szCs w:val="28"/>
        </w:rPr>
        <w:t>інтуїтивними і алгоритмічними способами пошуку і прийняття рішень у контексті управління персоналом підприємства</w:t>
      </w:r>
      <w:r>
        <w:rPr>
          <w:sz w:val="28"/>
          <w:szCs w:val="28"/>
          <w:lang w:val="uk-UA"/>
        </w:rPr>
        <w:t>.</w:t>
      </w:r>
    </w:p>
    <w:p w:rsidR="00C2526D" w:rsidRDefault="00C2526D" w:rsidP="00687BFE">
      <w:pPr>
        <w:rPr>
          <w:i/>
          <w:lang w:val="uk-UA"/>
        </w:rPr>
      </w:pPr>
    </w:p>
    <w:p w:rsidR="00DA49B6" w:rsidRDefault="00DA49B6" w:rsidP="003A3B8D">
      <w:pPr>
        <w:pStyle w:val="2"/>
        <w:tabs>
          <w:tab w:val="left" w:pos="10065"/>
        </w:tabs>
        <w:spacing w:line="360" w:lineRule="auto"/>
        <w:ind w:firstLine="709"/>
        <w:rPr>
          <w:b w:val="0"/>
          <w:caps/>
          <w:szCs w:val="28"/>
        </w:rPr>
      </w:pPr>
    </w:p>
    <w:p w:rsidR="00DA49B6" w:rsidRPr="00DA49B6" w:rsidRDefault="00DA49B6" w:rsidP="00DA49B6">
      <w:pPr>
        <w:rPr>
          <w:lang w:val="uk-UA"/>
        </w:rPr>
      </w:pPr>
    </w:p>
    <w:p w:rsidR="00DA49B6" w:rsidRDefault="00DA49B6" w:rsidP="003A3B8D">
      <w:pPr>
        <w:pStyle w:val="2"/>
        <w:tabs>
          <w:tab w:val="left" w:pos="10065"/>
        </w:tabs>
        <w:spacing w:line="360" w:lineRule="auto"/>
        <w:ind w:firstLine="709"/>
        <w:rPr>
          <w:b w:val="0"/>
          <w:caps/>
          <w:szCs w:val="28"/>
        </w:rPr>
      </w:pPr>
    </w:p>
    <w:p w:rsidR="00EB7B6B" w:rsidRDefault="00EB7B6B" w:rsidP="00EB7B6B">
      <w:pPr>
        <w:rPr>
          <w:lang w:val="uk-UA"/>
        </w:rPr>
      </w:pPr>
    </w:p>
    <w:p w:rsidR="00EB7B6B" w:rsidRDefault="00EB7B6B" w:rsidP="00EB7B6B">
      <w:pPr>
        <w:rPr>
          <w:lang w:val="uk-UA"/>
        </w:rPr>
      </w:pPr>
    </w:p>
    <w:p w:rsidR="00EB7B6B" w:rsidRPr="00EB7B6B" w:rsidRDefault="00EB7B6B" w:rsidP="00EB7B6B">
      <w:pPr>
        <w:rPr>
          <w:lang w:val="uk-UA"/>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456D3F" w:rsidRDefault="00456D3F" w:rsidP="00456D3F">
      <w:pPr>
        <w:rPr>
          <w:lang w:val="uk-UA"/>
        </w:rPr>
      </w:pPr>
    </w:p>
    <w:p w:rsidR="00456D3F" w:rsidRPr="00456D3F" w:rsidRDefault="00456D3F" w:rsidP="00456D3F">
      <w:pPr>
        <w:rPr>
          <w:lang w:val="uk-UA"/>
        </w:rPr>
      </w:pPr>
    </w:p>
    <w:p w:rsidR="00FA1A08" w:rsidRDefault="00FA1A08" w:rsidP="00FA1A08">
      <w:pPr>
        <w:ind w:left="7513" w:hanging="7513"/>
        <w:jc w:val="center"/>
        <w:rPr>
          <w:b/>
          <w:szCs w:val="28"/>
          <w:lang w:val="uk-UA"/>
        </w:rPr>
      </w:pPr>
    </w:p>
    <w:p w:rsidR="002B1B01" w:rsidRDefault="002B1B01" w:rsidP="00FA1A08">
      <w:pPr>
        <w:ind w:left="7513" w:hanging="7513"/>
        <w:jc w:val="center"/>
        <w:rPr>
          <w:b/>
          <w:szCs w:val="28"/>
          <w:lang w:val="uk-UA"/>
        </w:rPr>
      </w:pPr>
    </w:p>
    <w:p w:rsidR="002B1B01" w:rsidRDefault="002B1B01" w:rsidP="00FA1A08">
      <w:pPr>
        <w:ind w:left="7513" w:hanging="7513"/>
        <w:jc w:val="center"/>
        <w:rPr>
          <w:b/>
          <w:szCs w:val="28"/>
          <w:lang w:val="uk-UA"/>
        </w:rPr>
      </w:pPr>
    </w:p>
    <w:p w:rsidR="002B1B01" w:rsidRDefault="002B1B01" w:rsidP="00FA1A08">
      <w:pPr>
        <w:ind w:left="7513" w:hanging="7513"/>
        <w:jc w:val="center"/>
        <w:rPr>
          <w:b/>
          <w:szCs w:val="28"/>
          <w:lang w:val="uk-UA"/>
        </w:rPr>
      </w:pPr>
    </w:p>
    <w:p w:rsidR="00FA1A08" w:rsidRDefault="00FA1A08" w:rsidP="00FA1A08">
      <w:pPr>
        <w:ind w:left="7513" w:hanging="7513"/>
        <w:jc w:val="center"/>
        <w:rPr>
          <w:b/>
          <w:szCs w:val="28"/>
          <w:lang w:val="uk-UA"/>
        </w:rPr>
      </w:pPr>
    </w:p>
    <w:p w:rsidR="00FA1A08" w:rsidRDefault="00FA1A08" w:rsidP="00FA1A08">
      <w:pPr>
        <w:ind w:left="7513" w:hanging="7513"/>
        <w:jc w:val="center"/>
        <w:rPr>
          <w:b/>
          <w:sz w:val="28"/>
          <w:szCs w:val="28"/>
          <w:lang w:val="uk-UA"/>
        </w:rPr>
      </w:pPr>
      <w:r w:rsidRPr="00FA1A08">
        <w:rPr>
          <w:b/>
          <w:sz w:val="28"/>
          <w:szCs w:val="28"/>
          <w:lang w:val="uk-UA"/>
        </w:rPr>
        <w:lastRenderedPageBreak/>
        <w:t>Самостійна робота</w:t>
      </w:r>
    </w:p>
    <w:p w:rsidR="00FA1A08" w:rsidRPr="00FA1A08" w:rsidRDefault="00FA1A08" w:rsidP="00FA1A08">
      <w:pPr>
        <w:ind w:left="7513" w:hanging="7513"/>
        <w:jc w:val="center"/>
        <w:rPr>
          <w:b/>
          <w:sz w:val="28"/>
          <w:szCs w:val="28"/>
          <w:lang w:val="uk-UA"/>
        </w:rPr>
      </w:pPr>
    </w:p>
    <w:p w:rsidR="00FA1A08" w:rsidRPr="009C1820" w:rsidRDefault="00FA1A08" w:rsidP="00D61450">
      <w:pPr>
        <w:pStyle w:val="2"/>
        <w:numPr>
          <w:ilvl w:val="0"/>
          <w:numId w:val="8"/>
        </w:numPr>
        <w:tabs>
          <w:tab w:val="left" w:pos="10065"/>
        </w:tabs>
        <w:spacing w:line="360" w:lineRule="auto"/>
        <w:jc w:val="left"/>
        <w:rPr>
          <w:szCs w:val="28"/>
        </w:rPr>
      </w:pPr>
      <w:r w:rsidRPr="009C1820">
        <w:rPr>
          <w:szCs w:val="28"/>
        </w:rPr>
        <w:t>Засвоєня тем курсу</w:t>
      </w:r>
    </w:p>
    <w:tbl>
      <w:tblPr>
        <w:tblW w:w="9374" w:type="dxa"/>
        <w:tblInd w:w="250" w:type="dxa"/>
        <w:tblLook w:val="01E0"/>
      </w:tblPr>
      <w:tblGrid>
        <w:gridCol w:w="636"/>
        <w:gridCol w:w="516"/>
        <w:gridCol w:w="6662"/>
        <w:gridCol w:w="1560"/>
      </w:tblGrid>
      <w:tr w:rsidR="009C1820" w:rsidRPr="008A5B1B" w:rsidTr="0057649B">
        <w:tc>
          <w:tcPr>
            <w:tcW w:w="636" w:type="dxa"/>
            <w:tcBorders>
              <w:top w:val="single" w:sz="4" w:space="0" w:color="auto"/>
              <w:left w:val="single" w:sz="4" w:space="0" w:color="auto"/>
              <w:bottom w:val="single" w:sz="4" w:space="0" w:color="auto"/>
              <w:right w:val="single" w:sz="4" w:space="0" w:color="auto"/>
            </w:tcBorders>
            <w:shd w:val="clear" w:color="auto" w:fill="auto"/>
          </w:tcPr>
          <w:p w:rsidR="009C1820" w:rsidRPr="00143009" w:rsidRDefault="009C1820" w:rsidP="0057649B">
            <w:pPr>
              <w:ind w:left="142" w:hanging="142"/>
              <w:jc w:val="center"/>
              <w:rPr>
                <w:lang w:val="uk-UA"/>
              </w:rPr>
            </w:pPr>
            <w:r w:rsidRPr="00143009">
              <w:rPr>
                <w:lang w:val="uk-UA"/>
              </w:rPr>
              <w:t>№</w:t>
            </w:r>
          </w:p>
          <w:p w:rsidR="009C1820" w:rsidRPr="00143009" w:rsidRDefault="009C1820" w:rsidP="0057649B">
            <w:pPr>
              <w:ind w:left="142" w:hanging="142"/>
              <w:jc w:val="center"/>
              <w:rPr>
                <w:lang w:val="uk-UA"/>
              </w:rPr>
            </w:pPr>
            <w:r w:rsidRPr="00143009">
              <w:rPr>
                <w:lang w:val="uk-UA"/>
              </w:rPr>
              <w:t>з/п</w:t>
            </w:r>
          </w:p>
        </w:tc>
        <w:tc>
          <w:tcPr>
            <w:tcW w:w="7178" w:type="dxa"/>
            <w:gridSpan w:val="2"/>
            <w:tcBorders>
              <w:top w:val="single" w:sz="4" w:space="0" w:color="auto"/>
              <w:left w:val="single" w:sz="4" w:space="0" w:color="auto"/>
              <w:bottom w:val="single" w:sz="4" w:space="0" w:color="auto"/>
              <w:right w:val="single" w:sz="4" w:space="0" w:color="auto"/>
            </w:tcBorders>
          </w:tcPr>
          <w:p w:rsidR="009C1820" w:rsidRPr="00143009" w:rsidRDefault="009C1820" w:rsidP="0057649B">
            <w:pPr>
              <w:jc w:val="center"/>
              <w:rPr>
                <w:lang w:val="uk-UA"/>
              </w:rPr>
            </w:pPr>
            <w:r w:rsidRPr="00143009">
              <w:rPr>
                <w:lang w:val="uk-UA"/>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1820" w:rsidRPr="00483F15" w:rsidRDefault="009C1820" w:rsidP="0057649B">
            <w:pPr>
              <w:jc w:val="center"/>
              <w:rPr>
                <w:lang w:val="uk-UA"/>
              </w:rPr>
            </w:pPr>
            <w:r w:rsidRPr="00483F15">
              <w:rPr>
                <w:lang w:val="uk-UA"/>
              </w:rPr>
              <w:t>Кількість</w:t>
            </w:r>
          </w:p>
          <w:p w:rsidR="009C1820" w:rsidRPr="00483F15" w:rsidRDefault="009C1820" w:rsidP="0057649B">
            <w:pPr>
              <w:jc w:val="center"/>
              <w:rPr>
                <w:lang w:val="uk-UA"/>
              </w:rPr>
            </w:pPr>
            <w:r w:rsidRPr="00483F15">
              <w:rPr>
                <w:lang w:val="uk-UA"/>
              </w:rPr>
              <w:t>годин</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Pr="00143009" w:rsidRDefault="009C1820" w:rsidP="0057649B">
            <w:pPr>
              <w:jc w:val="right"/>
              <w:rPr>
                <w:lang w:val="uk-UA"/>
              </w:rPr>
            </w:pPr>
            <w:r>
              <w:rPr>
                <w:lang w:val="uk-UA"/>
              </w:rPr>
              <w:t>1</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Персонал під керуванням</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A00B58" w:rsidRDefault="009C1820" w:rsidP="0057649B">
            <w:pPr>
              <w:jc w:val="right"/>
              <w:rPr>
                <w:lang w:val="uk-UA"/>
              </w:rPr>
            </w:pPr>
          </w:p>
        </w:tc>
        <w:tc>
          <w:tcPr>
            <w:tcW w:w="516" w:type="dxa"/>
            <w:tcBorders>
              <w:left w:val="single" w:sz="4" w:space="0" w:color="auto"/>
            </w:tcBorders>
          </w:tcPr>
          <w:p w:rsidR="009C1820" w:rsidRPr="00A00B58" w:rsidRDefault="009C1820" w:rsidP="0057649B">
            <w:pPr>
              <w:rPr>
                <w:lang w:val="uk-UA"/>
              </w:rPr>
            </w:pPr>
            <w:r>
              <w:rPr>
                <w:lang w:val="uk-UA"/>
              </w:rPr>
              <w:t>1.1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Категорії освоєння світу і здатність до навчання організації</w:t>
            </w:r>
          </w:p>
        </w:tc>
        <w:tc>
          <w:tcPr>
            <w:tcW w:w="1560" w:type="dxa"/>
            <w:tcBorders>
              <w:left w:val="single" w:sz="4" w:space="0" w:color="auto"/>
              <w:right w:val="single" w:sz="4" w:space="0" w:color="auto"/>
            </w:tcBorders>
            <w:shd w:val="clear" w:color="auto" w:fill="auto"/>
          </w:tcPr>
          <w:p w:rsidR="009C1820" w:rsidRDefault="009C1820" w:rsidP="0057649B">
            <w:pPr>
              <w:jc w:val="center"/>
              <w:rPr>
                <w:lang w:val="uk-UA"/>
              </w:rPr>
            </w:pPr>
            <w:r>
              <w:rPr>
                <w:lang w:val="uk-UA"/>
              </w:rPr>
              <w:t>3</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Pr="00A00B58" w:rsidRDefault="009C1820" w:rsidP="0057649B">
            <w:pPr>
              <w:jc w:val="right"/>
              <w:rPr>
                <w:lang w:val="uk-UA"/>
              </w:rPr>
            </w:pPr>
          </w:p>
        </w:tc>
        <w:tc>
          <w:tcPr>
            <w:tcW w:w="516" w:type="dxa"/>
            <w:tcBorders>
              <w:left w:val="single" w:sz="4" w:space="0" w:color="auto"/>
              <w:bottom w:val="single" w:sz="4" w:space="0" w:color="auto"/>
            </w:tcBorders>
          </w:tcPr>
          <w:p w:rsidR="009C1820" w:rsidRPr="00A00B58" w:rsidRDefault="009C1820" w:rsidP="0057649B">
            <w:pPr>
              <w:rPr>
                <w:lang w:val="uk-UA"/>
              </w:rPr>
            </w:pPr>
            <w:r>
              <w:rPr>
                <w:lang w:val="uk-UA"/>
              </w:rPr>
              <w:t>1.2</w:t>
            </w:r>
          </w:p>
        </w:tc>
        <w:tc>
          <w:tcPr>
            <w:tcW w:w="6662" w:type="dxa"/>
            <w:tcBorders>
              <w:bottom w:val="single" w:sz="4" w:space="0" w:color="auto"/>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Креативність організації</w:t>
            </w:r>
          </w:p>
        </w:tc>
        <w:tc>
          <w:tcPr>
            <w:tcW w:w="1560" w:type="dxa"/>
            <w:tcBorders>
              <w:left w:val="single" w:sz="4" w:space="0" w:color="auto"/>
              <w:bottom w:val="single" w:sz="4" w:space="0" w:color="auto"/>
              <w:right w:val="single" w:sz="4" w:space="0" w:color="auto"/>
            </w:tcBorders>
            <w:shd w:val="clear" w:color="auto" w:fill="auto"/>
          </w:tcPr>
          <w:p w:rsidR="009C1820" w:rsidRDefault="009C1820" w:rsidP="0057649B">
            <w:pPr>
              <w:jc w:val="center"/>
              <w:rPr>
                <w:lang w:val="uk-UA"/>
              </w:rPr>
            </w:pPr>
            <w:r>
              <w:rPr>
                <w:lang w:val="uk-UA"/>
              </w:rPr>
              <w:t>3</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Pr="00A00B58" w:rsidRDefault="009C1820" w:rsidP="0057649B">
            <w:pPr>
              <w:jc w:val="right"/>
              <w:rPr>
                <w:lang w:val="uk-UA"/>
              </w:rPr>
            </w:pPr>
            <w:r>
              <w:rPr>
                <w:lang w:val="uk-UA"/>
              </w:rPr>
              <w:t>2</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Модель рефлексивного управління</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A00B58" w:rsidRDefault="009C1820" w:rsidP="0057649B">
            <w:pPr>
              <w:jc w:val="right"/>
              <w:rPr>
                <w:lang w:val="uk-UA"/>
              </w:rPr>
            </w:pPr>
          </w:p>
        </w:tc>
        <w:tc>
          <w:tcPr>
            <w:tcW w:w="516" w:type="dxa"/>
            <w:tcBorders>
              <w:left w:val="single" w:sz="4" w:space="0" w:color="auto"/>
            </w:tcBorders>
          </w:tcPr>
          <w:p w:rsidR="009C1820" w:rsidRPr="00A00B58" w:rsidRDefault="009C1820" w:rsidP="0057649B">
            <w:pPr>
              <w:rPr>
                <w:lang w:val="uk-UA"/>
              </w:rPr>
            </w:pPr>
            <w:r>
              <w:rPr>
                <w:lang w:val="uk-UA"/>
              </w:rPr>
              <w:t>2.1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Праксеологія</w:t>
            </w:r>
          </w:p>
        </w:tc>
        <w:tc>
          <w:tcPr>
            <w:tcW w:w="1560" w:type="dxa"/>
            <w:tcBorders>
              <w:left w:val="single" w:sz="4" w:space="0" w:color="auto"/>
              <w:right w:val="single" w:sz="4" w:space="0" w:color="auto"/>
            </w:tcBorders>
            <w:shd w:val="clear" w:color="auto" w:fill="auto"/>
          </w:tcPr>
          <w:p w:rsidR="009C1820" w:rsidRDefault="009C1820" w:rsidP="0057649B">
            <w:pPr>
              <w:jc w:val="center"/>
              <w:rPr>
                <w:lang w:val="uk-UA"/>
              </w:rPr>
            </w:pPr>
            <w:r>
              <w:rPr>
                <w:lang w:val="uk-UA"/>
              </w:rPr>
              <w:t>3</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bottom w:val="single" w:sz="4" w:space="0" w:color="auto"/>
            </w:tcBorders>
          </w:tcPr>
          <w:p w:rsidR="009C1820" w:rsidRPr="00143009" w:rsidRDefault="009C1820" w:rsidP="0057649B">
            <w:pPr>
              <w:rPr>
                <w:lang w:val="uk-UA"/>
              </w:rPr>
            </w:pPr>
            <w:r>
              <w:rPr>
                <w:lang w:val="uk-UA"/>
              </w:rPr>
              <w:t>2.2</w:t>
            </w:r>
          </w:p>
        </w:tc>
        <w:tc>
          <w:tcPr>
            <w:tcW w:w="6662" w:type="dxa"/>
            <w:tcBorders>
              <w:bottom w:val="single" w:sz="4" w:space="0" w:color="auto"/>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Інженерія рефлексивного управління</w:t>
            </w:r>
          </w:p>
        </w:tc>
        <w:tc>
          <w:tcPr>
            <w:tcW w:w="1560" w:type="dxa"/>
            <w:tcBorders>
              <w:left w:val="single" w:sz="4" w:space="0" w:color="auto"/>
              <w:bottom w:val="single" w:sz="4" w:space="0" w:color="auto"/>
              <w:right w:val="single" w:sz="4" w:space="0" w:color="auto"/>
            </w:tcBorders>
            <w:shd w:val="clear" w:color="auto" w:fill="auto"/>
          </w:tcPr>
          <w:p w:rsidR="009C1820" w:rsidRDefault="009C1820" w:rsidP="0057649B">
            <w:pPr>
              <w:jc w:val="center"/>
              <w:rPr>
                <w:lang w:val="uk-UA"/>
              </w:rPr>
            </w:pPr>
            <w:r>
              <w:rPr>
                <w:lang w:val="uk-UA"/>
              </w:rPr>
              <w:t>3</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Pr="00143009" w:rsidRDefault="009C1820" w:rsidP="0057649B">
            <w:pPr>
              <w:jc w:val="right"/>
              <w:rPr>
                <w:lang w:val="uk-UA"/>
              </w:rPr>
            </w:pPr>
            <w:r>
              <w:rPr>
                <w:lang w:val="uk-UA"/>
              </w:rPr>
              <w:t>3</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Лідерство і управлінські вміння</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tcBorders>
          </w:tcPr>
          <w:p w:rsidR="009C1820" w:rsidRPr="00143009" w:rsidRDefault="009C1820" w:rsidP="0057649B">
            <w:pPr>
              <w:rPr>
                <w:lang w:val="uk-UA"/>
              </w:rPr>
            </w:pPr>
            <w:r>
              <w:rPr>
                <w:lang w:val="uk-UA"/>
              </w:rPr>
              <w:t>3.1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Феноменологія лідерства</w:t>
            </w:r>
          </w:p>
        </w:tc>
        <w:tc>
          <w:tcPr>
            <w:tcW w:w="1560" w:type="dxa"/>
            <w:tcBorders>
              <w:left w:val="single" w:sz="4" w:space="0" w:color="auto"/>
              <w:right w:val="single" w:sz="4" w:space="0" w:color="auto"/>
            </w:tcBorders>
            <w:shd w:val="clear" w:color="auto" w:fill="auto"/>
          </w:tcPr>
          <w:p w:rsidR="009C1820" w:rsidRPr="00E75D85" w:rsidRDefault="009C1820" w:rsidP="0057649B">
            <w:pPr>
              <w:jc w:val="center"/>
              <w:rPr>
                <w:lang w:val="uk-UA"/>
              </w:rPr>
            </w:pPr>
            <w:r>
              <w:rPr>
                <w:lang w:val="uk-UA"/>
              </w:rPr>
              <w:t>3</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Default="009C1820" w:rsidP="0057649B">
            <w:pPr>
              <w:jc w:val="right"/>
              <w:rPr>
                <w:lang w:val="uk-UA"/>
              </w:rPr>
            </w:pPr>
          </w:p>
        </w:tc>
        <w:tc>
          <w:tcPr>
            <w:tcW w:w="516" w:type="dxa"/>
            <w:tcBorders>
              <w:left w:val="single" w:sz="4" w:space="0" w:color="auto"/>
              <w:bottom w:val="single" w:sz="4" w:space="0" w:color="auto"/>
            </w:tcBorders>
          </w:tcPr>
          <w:p w:rsidR="009C1820" w:rsidRDefault="009C1820" w:rsidP="0057649B">
            <w:pPr>
              <w:rPr>
                <w:lang w:val="uk-UA"/>
              </w:rPr>
            </w:pPr>
            <w:r>
              <w:rPr>
                <w:lang w:val="uk-UA"/>
              </w:rPr>
              <w:t>3.2</w:t>
            </w:r>
          </w:p>
        </w:tc>
        <w:tc>
          <w:tcPr>
            <w:tcW w:w="6662" w:type="dxa"/>
            <w:tcBorders>
              <w:bottom w:val="single" w:sz="4" w:space="0" w:color="auto"/>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Тендерні аспекти лідерства</w:t>
            </w:r>
          </w:p>
        </w:tc>
        <w:tc>
          <w:tcPr>
            <w:tcW w:w="1560" w:type="dxa"/>
            <w:tcBorders>
              <w:left w:val="single" w:sz="4" w:space="0" w:color="auto"/>
              <w:bottom w:val="single" w:sz="4" w:space="0" w:color="auto"/>
              <w:right w:val="single" w:sz="4" w:space="0" w:color="auto"/>
            </w:tcBorders>
            <w:shd w:val="clear" w:color="auto" w:fill="auto"/>
          </w:tcPr>
          <w:p w:rsidR="009C1820" w:rsidRPr="00E75D85" w:rsidRDefault="009C1820" w:rsidP="0057649B">
            <w:pPr>
              <w:jc w:val="center"/>
              <w:rPr>
                <w:lang w:val="uk-UA"/>
              </w:rPr>
            </w:pPr>
            <w:r>
              <w:rPr>
                <w:lang w:val="uk-UA"/>
              </w:rPr>
              <w:t>3</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Default="009C1820" w:rsidP="0057649B">
            <w:pPr>
              <w:jc w:val="right"/>
              <w:rPr>
                <w:lang w:val="uk-UA"/>
              </w:rPr>
            </w:pPr>
            <w:r>
              <w:rPr>
                <w:lang w:val="uk-UA"/>
              </w:rPr>
              <w:t>4</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Прийняття рішень як процес і як методика</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tcBorders>
          </w:tcPr>
          <w:p w:rsidR="009C1820" w:rsidRPr="00143009" w:rsidRDefault="009C1820" w:rsidP="0057649B">
            <w:pPr>
              <w:rPr>
                <w:lang w:val="uk-UA"/>
              </w:rPr>
            </w:pPr>
            <w:r>
              <w:rPr>
                <w:lang w:val="uk-UA"/>
              </w:rPr>
              <w:t>4.1</w:t>
            </w:r>
          </w:p>
        </w:tc>
        <w:tc>
          <w:tcPr>
            <w:tcW w:w="6662" w:type="dxa"/>
            <w:tcBorders>
              <w:right w:val="single" w:sz="4" w:space="0" w:color="auto"/>
            </w:tcBorders>
            <w:shd w:val="clear" w:color="auto" w:fill="auto"/>
          </w:tcPr>
          <w:p w:rsidR="009C1820" w:rsidRPr="00D85D5C" w:rsidRDefault="009C1820" w:rsidP="0057649B">
            <w:pPr>
              <w:ind w:left="34"/>
              <w:rPr>
                <w:lang w:val="uk-UA"/>
              </w:rPr>
            </w:pPr>
            <w:r w:rsidRPr="00D85D5C">
              <w:rPr>
                <w:lang w:val="uk-UA"/>
              </w:rPr>
              <w:t>Континуум лідерської поведінки Танненбаума - Шмідта</w:t>
            </w:r>
          </w:p>
        </w:tc>
        <w:tc>
          <w:tcPr>
            <w:tcW w:w="1560" w:type="dxa"/>
            <w:tcBorders>
              <w:left w:val="single" w:sz="4" w:space="0" w:color="auto"/>
              <w:right w:val="single" w:sz="4" w:space="0" w:color="auto"/>
            </w:tcBorders>
            <w:shd w:val="clear" w:color="auto" w:fill="auto"/>
          </w:tcPr>
          <w:p w:rsidR="009C1820" w:rsidRDefault="009C1820" w:rsidP="0057649B">
            <w:pPr>
              <w:jc w:val="center"/>
              <w:rPr>
                <w:lang w:val="uk-UA"/>
              </w:rPr>
            </w:pPr>
            <w:r>
              <w:rPr>
                <w:lang w:val="uk-UA"/>
              </w:rPr>
              <w:t>2</w:t>
            </w: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tcBorders>
          </w:tcPr>
          <w:p w:rsidR="009C1820" w:rsidRPr="00143009" w:rsidRDefault="009C1820" w:rsidP="0057649B">
            <w:pPr>
              <w:rPr>
                <w:lang w:val="uk-UA"/>
              </w:rPr>
            </w:pPr>
            <w:r>
              <w:rPr>
                <w:lang w:val="uk-UA"/>
              </w:rPr>
              <w:t>4.2</w:t>
            </w:r>
          </w:p>
        </w:tc>
        <w:tc>
          <w:tcPr>
            <w:tcW w:w="6662" w:type="dxa"/>
            <w:tcBorders>
              <w:right w:val="single" w:sz="4" w:space="0" w:color="auto"/>
            </w:tcBorders>
            <w:shd w:val="clear" w:color="auto" w:fill="auto"/>
          </w:tcPr>
          <w:p w:rsidR="009C1820" w:rsidRPr="00D85D5C" w:rsidRDefault="009C1820" w:rsidP="0057649B">
            <w:pPr>
              <w:ind w:left="34"/>
            </w:pPr>
            <w:r w:rsidRPr="00D85D5C">
              <w:t>Ситуаційна модель Фідлера</w:t>
            </w:r>
          </w:p>
        </w:tc>
        <w:tc>
          <w:tcPr>
            <w:tcW w:w="1560" w:type="dxa"/>
            <w:tcBorders>
              <w:left w:val="single" w:sz="4" w:space="0" w:color="auto"/>
              <w:right w:val="single" w:sz="4" w:space="0" w:color="auto"/>
            </w:tcBorders>
            <w:shd w:val="clear" w:color="auto" w:fill="auto"/>
          </w:tcPr>
          <w:p w:rsidR="009C1820" w:rsidRPr="00E75D85" w:rsidRDefault="009C1820" w:rsidP="0057649B">
            <w:pPr>
              <w:jc w:val="center"/>
              <w:rPr>
                <w:lang w:val="uk-UA"/>
              </w:rPr>
            </w:pPr>
            <w:r>
              <w:rPr>
                <w:lang w:val="uk-UA"/>
              </w:rPr>
              <w:t>2</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bottom w:val="single" w:sz="4" w:space="0" w:color="auto"/>
            </w:tcBorders>
          </w:tcPr>
          <w:p w:rsidR="009C1820" w:rsidRPr="00143009" w:rsidRDefault="009C1820" w:rsidP="0057649B">
            <w:pPr>
              <w:rPr>
                <w:lang w:val="uk-UA"/>
              </w:rPr>
            </w:pPr>
            <w:r>
              <w:rPr>
                <w:lang w:val="uk-UA"/>
              </w:rPr>
              <w:t>4.3</w:t>
            </w:r>
          </w:p>
        </w:tc>
        <w:tc>
          <w:tcPr>
            <w:tcW w:w="6662" w:type="dxa"/>
            <w:tcBorders>
              <w:bottom w:val="single" w:sz="4" w:space="0" w:color="auto"/>
              <w:right w:val="single" w:sz="4" w:space="0" w:color="auto"/>
            </w:tcBorders>
            <w:shd w:val="clear" w:color="auto" w:fill="auto"/>
          </w:tcPr>
          <w:p w:rsidR="009C1820" w:rsidRPr="00D85D5C" w:rsidRDefault="009C1820" w:rsidP="0057649B">
            <w:pPr>
              <w:ind w:left="34"/>
            </w:pPr>
            <w:r w:rsidRPr="00D85D5C">
              <w:t>Модель "шлях - ціль" Теренса, Мітчелла і Хауса</w:t>
            </w:r>
          </w:p>
        </w:tc>
        <w:tc>
          <w:tcPr>
            <w:tcW w:w="1560" w:type="dxa"/>
            <w:tcBorders>
              <w:left w:val="single" w:sz="4" w:space="0" w:color="auto"/>
              <w:bottom w:val="single" w:sz="4" w:space="0" w:color="auto"/>
              <w:right w:val="single" w:sz="4" w:space="0" w:color="auto"/>
            </w:tcBorders>
            <w:shd w:val="clear" w:color="auto" w:fill="auto"/>
          </w:tcPr>
          <w:p w:rsidR="009C1820" w:rsidRDefault="009C1820" w:rsidP="0057649B">
            <w:pPr>
              <w:jc w:val="center"/>
              <w:rPr>
                <w:lang w:val="uk-UA"/>
              </w:rPr>
            </w:pPr>
            <w:r>
              <w:rPr>
                <w:lang w:val="uk-UA"/>
              </w:rPr>
              <w:t>2</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Pr="00143009" w:rsidRDefault="009C1820" w:rsidP="0057649B">
            <w:pPr>
              <w:jc w:val="right"/>
              <w:rPr>
                <w:lang w:val="uk-UA"/>
              </w:rPr>
            </w:pPr>
            <w:r>
              <w:rPr>
                <w:lang w:val="uk-UA"/>
              </w:rPr>
              <w:t>5</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Соціальна психологія зайнятості і безробіття</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tcBorders>
          </w:tcPr>
          <w:p w:rsidR="009C1820" w:rsidRPr="00143009" w:rsidRDefault="009C1820" w:rsidP="0057649B">
            <w:pPr>
              <w:rPr>
                <w:lang w:val="uk-UA"/>
              </w:rPr>
            </w:pPr>
            <w:r>
              <w:rPr>
                <w:lang w:val="uk-UA"/>
              </w:rPr>
              <w:t>5.1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Психологічний вплив безробіття</w:t>
            </w:r>
          </w:p>
        </w:tc>
        <w:tc>
          <w:tcPr>
            <w:tcW w:w="1560" w:type="dxa"/>
            <w:tcBorders>
              <w:left w:val="single" w:sz="4" w:space="0" w:color="auto"/>
              <w:right w:val="single" w:sz="4" w:space="0" w:color="auto"/>
            </w:tcBorders>
            <w:shd w:val="clear" w:color="auto" w:fill="auto"/>
          </w:tcPr>
          <w:p w:rsidR="009C1820" w:rsidRDefault="009C1820" w:rsidP="0057649B">
            <w:pPr>
              <w:jc w:val="center"/>
              <w:rPr>
                <w:lang w:val="uk-UA"/>
              </w:rPr>
            </w:pPr>
            <w:r>
              <w:rPr>
                <w:lang w:val="uk-UA"/>
              </w:rPr>
              <w:t>2</w:t>
            </w:r>
          </w:p>
        </w:tc>
      </w:tr>
      <w:tr w:rsidR="009C1820" w:rsidRPr="008A5B1B" w:rsidTr="0057649B">
        <w:tc>
          <w:tcPr>
            <w:tcW w:w="636" w:type="dxa"/>
            <w:tcBorders>
              <w:left w:val="single" w:sz="4" w:space="0" w:color="auto"/>
              <w:right w:val="single" w:sz="4" w:space="0" w:color="auto"/>
            </w:tcBorders>
            <w:shd w:val="clear" w:color="auto" w:fill="auto"/>
          </w:tcPr>
          <w:p w:rsidR="009C1820" w:rsidRDefault="009C1820" w:rsidP="0057649B">
            <w:pPr>
              <w:jc w:val="right"/>
              <w:rPr>
                <w:lang w:val="uk-UA"/>
              </w:rPr>
            </w:pPr>
          </w:p>
        </w:tc>
        <w:tc>
          <w:tcPr>
            <w:tcW w:w="516" w:type="dxa"/>
            <w:tcBorders>
              <w:left w:val="single" w:sz="4" w:space="0" w:color="auto"/>
            </w:tcBorders>
          </w:tcPr>
          <w:p w:rsidR="009C1820" w:rsidRDefault="009C1820" w:rsidP="0057649B">
            <w:pPr>
              <w:rPr>
                <w:lang w:val="uk-UA"/>
              </w:rPr>
            </w:pPr>
            <w:r>
              <w:rPr>
                <w:lang w:val="uk-UA"/>
              </w:rPr>
              <w:t>5.2</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Безробіття і порушення психологічної  рівноваги</w:t>
            </w:r>
          </w:p>
        </w:tc>
        <w:tc>
          <w:tcPr>
            <w:tcW w:w="1560" w:type="dxa"/>
            <w:tcBorders>
              <w:left w:val="single" w:sz="4" w:space="0" w:color="auto"/>
              <w:right w:val="single" w:sz="4" w:space="0" w:color="auto"/>
            </w:tcBorders>
            <w:shd w:val="clear" w:color="auto" w:fill="auto"/>
          </w:tcPr>
          <w:p w:rsidR="009C1820" w:rsidRDefault="002B1B01" w:rsidP="0057649B">
            <w:pPr>
              <w:jc w:val="center"/>
              <w:rPr>
                <w:lang w:val="uk-UA"/>
              </w:rPr>
            </w:pPr>
            <w:r>
              <w:rPr>
                <w:lang w:val="uk-UA"/>
              </w:rPr>
              <w:t>2</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bottom w:val="single" w:sz="4" w:space="0" w:color="auto"/>
            </w:tcBorders>
          </w:tcPr>
          <w:p w:rsidR="009C1820" w:rsidRPr="00143009" w:rsidRDefault="009C1820" w:rsidP="0057649B">
            <w:pPr>
              <w:rPr>
                <w:lang w:val="uk-UA"/>
              </w:rPr>
            </w:pPr>
            <w:r>
              <w:rPr>
                <w:lang w:val="uk-UA"/>
              </w:rPr>
              <w:t>5.3</w:t>
            </w:r>
          </w:p>
        </w:tc>
        <w:tc>
          <w:tcPr>
            <w:tcW w:w="6662" w:type="dxa"/>
            <w:tcBorders>
              <w:bottom w:val="single" w:sz="4" w:space="0" w:color="auto"/>
              <w:right w:val="single" w:sz="4" w:space="0" w:color="auto"/>
            </w:tcBorders>
            <w:shd w:val="clear" w:color="auto" w:fill="auto"/>
          </w:tcPr>
          <w:p w:rsidR="009C1820" w:rsidRPr="009C1820" w:rsidRDefault="009C1820" w:rsidP="0057649B">
            <w:pPr>
              <w:pStyle w:val="a6"/>
              <w:keepLines/>
              <w:widowControl w:val="0"/>
              <w:suppressLineNumbers/>
              <w:suppressAutoHyphens/>
              <w:spacing w:line="240" w:lineRule="auto"/>
              <w:ind w:left="34" w:firstLine="0"/>
              <w:rPr>
                <w:sz w:val="24"/>
                <w:szCs w:val="24"/>
                <w:lang w:val="uk-UA"/>
              </w:rPr>
            </w:pPr>
            <w:r w:rsidRPr="009C1820">
              <w:rPr>
                <w:sz w:val="24"/>
                <w:szCs w:val="24"/>
                <w:lang w:val="uk-UA"/>
              </w:rPr>
              <w:t>Безробіття, бідність, соціальне випадання (</w:t>
            </w:r>
            <w:r w:rsidRPr="00D85D5C">
              <w:rPr>
                <w:sz w:val="24"/>
                <w:szCs w:val="24"/>
              </w:rPr>
              <w:t>social</w:t>
            </w:r>
            <w:r w:rsidRPr="009C1820">
              <w:rPr>
                <w:sz w:val="24"/>
                <w:szCs w:val="24"/>
                <w:lang w:val="uk-UA"/>
              </w:rPr>
              <w:t xml:space="preserve"> </w:t>
            </w:r>
            <w:r w:rsidRPr="00D85D5C">
              <w:rPr>
                <w:sz w:val="24"/>
                <w:szCs w:val="24"/>
              </w:rPr>
              <w:t>exclusion</w:t>
            </w:r>
            <w:r w:rsidRPr="009C1820">
              <w:rPr>
                <w:sz w:val="24"/>
                <w:szCs w:val="24"/>
                <w:lang w:val="uk-UA"/>
              </w:rPr>
              <w:t>)</w:t>
            </w:r>
          </w:p>
        </w:tc>
        <w:tc>
          <w:tcPr>
            <w:tcW w:w="1560" w:type="dxa"/>
            <w:tcBorders>
              <w:left w:val="single" w:sz="4" w:space="0" w:color="auto"/>
              <w:bottom w:val="single" w:sz="4" w:space="0" w:color="auto"/>
              <w:right w:val="single" w:sz="4" w:space="0" w:color="auto"/>
            </w:tcBorders>
            <w:shd w:val="clear" w:color="auto" w:fill="auto"/>
          </w:tcPr>
          <w:p w:rsidR="009C1820" w:rsidRDefault="002B1B01" w:rsidP="0057649B">
            <w:pPr>
              <w:jc w:val="center"/>
              <w:rPr>
                <w:lang w:val="uk-UA"/>
              </w:rPr>
            </w:pPr>
            <w:r>
              <w:rPr>
                <w:lang w:val="uk-UA"/>
              </w:rPr>
              <w:t>2</w:t>
            </w:r>
          </w:p>
        </w:tc>
      </w:tr>
      <w:tr w:rsidR="009C1820" w:rsidRPr="008A5B1B" w:rsidTr="0057649B">
        <w:tc>
          <w:tcPr>
            <w:tcW w:w="636" w:type="dxa"/>
            <w:tcBorders>
              <w:top w:val="single" w:sz="4" w:space="0" w:color="auto"/>
              <w:left w:val="single" w:sz="4" w:space="0" w:color="auto"/>
              <w:right w:val="single" w:sz="4" w:space="0" w:color="auto"/>
            </w:tcBorders>
            <w:shd w:val="clear" w:color="auto" w:fill="auto"/>
          </w:tcPr>
          <w:p w:rsidR="009C1820" w:rsidRPr="00143009" w:rsidRDefault="009C1820" w:rsidP="0057649B">
            <w:pPr>
              <w:jc w:val="right"/>
              <w:rPr>
                <w:lang w:val="uk-UA"/>
              </w:rPr>
            </w:pPr>
            <w:r>
              <w:rPr>
                <w:lang w:val="uk-UA"/>
              </w:rPr>
              <w:t>6</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pStyle w:val="a6"/>
              <w:keepLines/>
              <w:widowControl w:val="0"/>
              <w:suppressLineNumbers/>
              <w:suppressAutoHyphens/>
              <w:spacing w:line="240" w:lineRule="auto"/>
              <w:ind w:left="34" w:firstLine="0"/>
              <w:rPr>
                <w:i/>
                <w:sz w:val="24"/>
                <w:szCs w:val="24"/>
              </w:rPr>
            </w:pPr>
            <w:r w:rsidRPr="00D85D5C">
              <w:rPr>
                <w:sz w:val="24"/>
                <w:szCs w:val="24"/>
              </w:rPr>
              <w:t>Мотиви працівника та їх стимулювання</w:t>
            </w:r>
            <w:r>
              <w:rPr>
                <w:sz w:val="24"/>
                <w:szCs w:val="24"/>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tcBorders>
          </w:tcPr>
          <w:p w:rsidR="009C1820" w:rsidRPr="00143009" w:rsidRDefault="009C1820" w:rsidP="0057649B">
            <w:pPr>
              <w:rPr>
                <w:lang w:val="uk-UA"/>
              </w:rPr>
            </w:pPr>
            <w:r>
              <w:rPr>
                <w:lang w:val="uk-UA"/>
              </w:rPr>
              <w:t>6.1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Теорія потреб Ф. Герцберга</w:t>
            </w:r>
          </w:p>
        </w:tc>
        <w:tc>
          <w:tcPr>
            <w:tcW w:w="1560" w:type="dxa"/>
            <w:tcBorders>
              <w:left w:val="single" w:sz="4" w:space="0" w:color="auto"/>
              <w:right w:val="single" w:sz="4" w:space="0" w:color="auto"/>
            </w:tcBorders>
            <w:shd w:val="clear" w:color="auto" w:fill="auto"/>
          </w:tcPr>
          <w:p w:rsidR="009C1820" w:rsidRDefault="009C1820" w:rsidP="0057649B">
            <w:pPr>
              <w:jc w:val="center"/>
              <w:rPr>
                <w:lang w:val="uk-UA"/>
              </w:rPr>
            </w:pPr>
            <w:r>
              <w:rPr>
                <w:lang w:val="uk-UA"/>
              </w:rPr>
              <w:t>4</w:t>
            </w:r>
          </w:p>
        </w:tc>
      </w:tr>
      <w:tr w:rsidR="009C1820" w:rsidRPr="008A5B1B" w:rsidTr="0057649B">
        <w:tc>
          <w:tcPr>
            <w:tcW w:w="636" w:type="dxa"/>
            <w:tcBorders>
              <w:left w:val="single" w:sz="4" w:space="0" w:color="auto"/>
              <w:bottom w:val="single" w:sz="4" w:space="0" w:color="auto"/>
              <w:right w:val="single" w:sz="4" w:space="0" w:color="auto"/>
            </w:tcBorders>
            <w:shd w:val="clear" w:color="auto" w:fill="auto"/>
          </w:tcPr>
          <w:p w:rsidR="009C1820" w:rsidRPr="00143009" w:rsidRDefault="009C1820" w:rsidP="0057649B">
            <w:pPr>
              <w:jc w:val="right"/>
              <w:rPr>
                <w:lang w:val="uk-UA"/>
              </w:rPr>
            </w:pPr>
          </w:p>
        </w:tc>
        <w:tc>
          <w:tcPr>
            <w:tcW w:w="516" w:type="dxa"/>
            <w:tcBorders>
              <w:left w:val="single" w:sz="4" w:space="0" w:color="auto"/>
              <w:bottom w:val="single" w:sz="4" w:space="0" w:color="auto"/>
            </w:tcBorders>
          </w:tcPr>
          <w:p w:rsidR="009C1820" w:rsidRPr="00143009" w:rsidRDefault="009C1820" w:rsidP="0057649B">
            <w:pPr>
              <w:rPr>
                <w:lang w:val="uk-UA"/>
              </w:rPr>
            </w:pPr>
            <w:r>
              <w:rPr>
                <w:lang w:val="uk-UA"/>
              </w:rPr>
              <w:t>6.2</w:t>
            </w:r>
          </w:p>
        </w:tc>
        <w:tc>
          <w:tcPr>
            <w:tcW w:w="6662" w:type="dxa"/>
            <w:tcBorders>
              <w:bottom w:val="single" w:sz="4" w:space="0" w:color="auto"/>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Метод управління за цілями</w:t>
            </w:r>
          </w:p>
        </w:tc>
        <w:tc>
          <w:tcPr>
            <w:tcW w:w="1560" w:type="dxa"/>
            <w:tcBorders>
              <w:left w:val="single" w:sz="4" w:space="0" w:color="auto"/>
              <w:bottom w:val="single" w:sz="4" w:space="0" w:color="auto"/>
              <w:right w:val="single" w:sz="4" w:space="0" w:color="auto"/>
            </w:tcBorders>
            <w:shd w:val="clear" w:color="auto" w:fill="auto"/>
          </w:tcPr>
          <w:p w:rsidR="009C1820" w:rsidRDefault="009C1820" w:rsidP="0057649B">
            <w:pPr>
              <w:jc w:val="center"/>
              <w:rPr>
                <w:lang w:val="uk-UA"/>
              </w:rPr>
            </w:pPr>
            <w:r>
              <w:rPr>
                <w:lang w:val="uk-UA"/>
              </w:rPr>
              <w:t>4</w:t>
            </w:r>
          </w:p>
        </w:tc>
      </w:tr>
      <w:tr w:rsidR="009C1820" w:rsidRPr="008A5B1B" w:rsidTr="0057649B">
        <w:trPr>
          <w:trHeight w:val="307"/>
        </w:trPr>
        <w:tc>
          <w:tcPr>
            <w:tcW w:w="636" w:type="dxa"/>
            <w:tcBorders>
              <w:top w:val="single" w:sz="4" w:space="0" w:color="auto"/>
              <w:left w:val="single" w:sz="4" w:space="0" w:color="auto"/>
              <w:right w:val="single" w:sz="4" w:space="0" w:color="auto"/>
            </w:tcBorders>
            <w:shd w:val="clear" w:color="auto" w:fill="auto"/>
          </w:tcPr>
          <w:p w:rsidR="009C1820" w:rsidRPr="00143009" w:rsidRDefault="009C1820" w:rsidP="0057649B">
            <w:pPr>
              <w:jc w:val="right"/>
              <w:rPr>
                <w:lang w:val="uk-UA"/>
              </w:rPr>
            </w:pPr>
            <w:r>
              <w:rPr>
                <w:lang w:val="uk-UA"/>
              </w:rPr>
              <w:t>7</w:t>
            </w:r>
          </w:p>
        </w:tc>
        <w:tc>
          <w:tcPr>
            <w:tcW w:w="7178" w:type="dxa"/>
            <w:gridSpan w:val="2"/>
            <w:tcBorders>
              <w:top w:val="single" w:sz="4" w:space="0" w:color="auto"/>
              <w:left w:val="single" w:sz="4" w:space="0" w:color="auto"/>
              <w:right w:val="single" w:sz="4" w:space="0" w:color="auto"/>
            </w:tcBorders>
          </w:tcPr>
          <w:p w:rsidR="009C1820" w:rsidRPr="00D85D5C" w:rsidRDefault="009C1820" w:rsidP="0057649B">
            <w:pPr>
              <w:ind w:left="34"/>
              <w:rPr>
                <w:b/>
                <w:bCs/>
                <w:i/>
                <w:lang w:val="uk-UA"/>
              </w:rPr>
            </w:pPr>
            <w:r w:rsidRPr="00D85D5C">
              <w:rPr>
                <w:lang w:val="uk-UA"/>
              </w:rPr>
              <w:t>Компенсаційний пакет: зміст, структура, особливості створення</w:t>
            </w:r>
            <w:r>
              <w:rPr>
                <w:lang w:val="uk-UA"/>
              </w:rPr>
              <w:t>:</w:t>
            </w:r>
          </w:p>
        </w:tc>
        <w:tc>
          <w:tcPr>
            <w:tcW w:w="1560" w:type="dxa"/>
            <w:tcBorders>
              <w:top w:val="single" w:sz="4" w:space="0" w:color="auto"/>
              <w:left w:val="single" w:sz="4" w:space="0" w:color="auto"/>
              <w:right w:val="single" w:sz="4" w:space="0" w:color="auto"/>
            </w:tcBorders>
            <w:shd w:val="clear" w:color="auto" w:fill="auto"/>
          </w:tcPr>
          <w:p w:rsidR="009C1820" w:rsidRDefault="009C1820" w:rsidP="0057649B">
            <w:pPr>
              <w:jc w:val="center"/>
              <w:rPr>
                <w:lang w:val="uk-UA"/>
              </w:rPr>
            </w:pPr>
          </w:p>
        </w:tc>
      </w:tr>
      <w:tr w:rsidR="009C1820" w:rsidRPr="008A5B1B" w:rsidTr="0057649B">
        <w:tc>
          <w:tcPr>
            <w:tcW w:w="636" w:type="dxa"/>
            <w:tcBorders>
              <w:left w:val="single" w:sz="4" w:space="0" w:color="auto"/>
              <w:right w:val="single" w:sz="4" w:space="0" w:color="auto"/>
            </w:tcBorders>
            <w:shd w:val="clear" w:color="auto" w:fill="auto"/>
          </w:tcPr>
          <w:p w:rsidR="009C1820" w:rsidRPr="00143009" w:rsidRDefault="009C1820" w:rsidP="0057649B">
            <w:pPr>
              <w:rPr>
                <w:lang w:val="uk-UA"/>
              </w:rPr>
            </w:pPr>
          </w:p>
        </w:tc>
        <w:tc>
          <w:tcPr>
            <w:tcW w:w="516" w:type="dxa"/>
            <w:tcBorders>
              <w:left w:val="single" w:sz="4" w:space="0" w:color="auto"/>
            </w:tcBorders>
          </w:tcPr>
          <w:p w:rsidR="009C1820" w:rsidRPr="00143009" w:rsidRDefault="009C1820" w:rsidP="0057649B">
            <w:pPr>
              <w:rPr>
                <w:lang w:val="uk-UA"/>
              </w:rPr>
            </w:pPr>
            <w:r>
              <w:rPr>
                <w:lang w:val="uk-UA"/>
              </w:rPr>
              <w:t>7.1</w:t>
            </w:r>
          </w:p>
        </w:tc>
        <w:tc>
          <w:tcPr>
            <w:tcW w:w="6662" w:type="dxa"/>
            <w:tcBorders>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Створення локальних нормативних актів</w:t>
            </w:r>
          </w:p>
        </w:tc>
        <w:tc>
          <w:tcPr>
            <w:tcW w:w="1560" w:type="dxa"/>
            <w:tcBorders>
              <w:left w:val="single" w:sz="4" w:space="0" w:color="auto"/>
              <w:right w:val="single" w:sz="4" w:space="0" w:color="auto"/>
            </w:tcBorders>
            <w:shd w:val="clear" w:color="auto" w:fill="auto"/>
          </w:tcPr>
          <w:p w:rsidR="009C1820" w:rsidRDefault="009C1820" w:rsidP="0057649B">
            <w:pPr>
              <w:jc w:val="center"/>
            </w:pPr>
            <w:r>
              <w:rPr>
                <w:lang w:val="uk-UA"/>
              </w:rPr>
              <w:t>4</w:t>
            </w:r>
          </w:p>
        </w:tc>
      </w:tr>
      <w:tr w:rsidR="009C1820" w:rsidRPr="008A5B1B" w:rsidTr="0057649B">
        <w:trPr>
          <w:trHeight w:val="197"/>
        </w:trPr>
        <w:tc>
          <w:tcPr>
            <w:tcW w:w="636" w:type="dxa"/>
            <w:tcBorders>
              <w:left w:val="single" w:sz="4" w:space="0" w:color="auto"/>
              <w:bottom w:val="single" w:sz="4" w:space="0" w:color="auto"/>
              <w:right w:val="single" w:sz="4" w:space="0" w:color="auto"/>
            </w:tcBorders>
            <w:shd w:val="clear" w:color="auto" w:fill="auto"/>
          </w:tcPr>
          <w:p w:rsidR="009C1820" w:rsidRPr="00143009" w:rsidRDefault="009C1820" w:rsidP="0057649B">
            <w:pPr>
              <w:jc w:val="center"/>
              <w:rPr>
                <w:lang w:val="uk-UA"/>
              </w:rPr>
            </w:pPr>
          </w:p>
        </w:tc>
        <w:tc>
          <w:tcPr>
            <w:tcW w:w="516" w:type="dxa"/>
            <w:tcBorders>
              <w:left w:val="single" w:sz="4" w:space="0" w:color="auto"/>
              <w:bottom w:val="single" w:sz="4" w:space="0" w:color="auto"/>
            </w:tcBorders>
          </w:tcPr>
          <w:p w:rsidR="009C1820" w:rsidRPr="00143009" w:rsidRDefault="009C1820" w:rsidP="0057649B">
            <w:pPr>
              <w:rPr>
                <w:lang w:val="uk-UA"/>
              </w:rPr>
            </w:pPr>
            <w:r>
              <w:rPr>
                <w:lang w:val="uk-UA"/>
              </w:rPr>
              <w:t>7.2</w:t>
            </w:r>
          </w:p>
        </w:tc>
        <w:tc>
          <w:tcPr>
            <w:tcW w:w="6662" w:type="dxa"/>
            <w:tcBorders>
              <w:bottom w:val="single" w:sz="4" w:space="0" w:color="auto"/>
              <w:right w:val="single" w:sz="4" w:space="0" w:color="auto"/>
            </w:tcBorders>
            <w:shd w:val="clear" w:color="auto" w:fill="auto"/>
          </w:tcPr>
          <w:p w:rsidR="009C1820" w:rsidRPr="00D85D5C" w:rsidRDefault="009C1820" w:rsidP="0057649B">
            <w:pPr>
              <w:pStyle w:val="a6"/>
              <w:keepLines/>
              <w:widowControl w:val="0"/>
              <w:suppressLineNumbers/>
              <w:suppressAutoHyphens/>
              <w:spacing w:line="240" w:lineRule="auto"/>
              <w:ind w:left="34" w:firstLine="0"/>
              <w:rPr>
                <w:sz w:val="24"/>
                <w:szCs w:val="24"/>
              </w:rPr>
            </w:pPr>
            <w:r w:rsidRPr="00D85D5C">
              <w:rPr>
                <w:sz w:val="24"/>
                <w:szCs w:val="24"/>
              </w:rPr>
              <w:t>Впровадження компенсаційного пакета</w:t>
            </w:r>
          </w:p>
        </w:tc>
        <w:tc>
          <w:tcPr>
            <w:tcW w:w="1560" w:type="dxa"/>
            <w:tcBorders>
              <w:left w:val="single" w:sz="4" w:space="0" w:color="auto"/>
              <w:bottom w:val="single" w:sz="4" w:space="0" w:color="auto"/>
              <w:right w:val="single" w:sz="4" w:space="0" w:color="auto"/>
            </w:tcBorders>
            <w:shd w:val="clear" w:color="auto" w:fill="auto"/>
          </w:tcPr>
          <w:p w:rsidR="009C1820" w:rsidRDefault="009C1820" w:rsidP="0057649B">
            <w:pPr>
              <w:jc w:val="center"/>
            </w:pPr>
            <w:r>
              <w:rPr>
                <w:lang w:val="uk-UA"/>
              </w:rPr>
              <w:t>4</w:t>
            </w:r>
          </w:p>
        </w:tc>
      </w:tr>
      <w:tr w:rsidR="009C1820" w:rsidRPr="008A5B1B" w:rsidTr="0057649B">
        <w:tc>
          <w:tcPr>
            <w:tcW w:w="636" w:type="dxa"/>
            <w:tcBorders>
              <w:top w:val="single" w:sz="4" w:space="0" w:color="auto"/>
              <w:left w:val="single" w:sz="4" w:space="0" w:color="auto"/>
              <w:bottom w:val="single" w:sz="4" w:space="0" w:color="auto"/>
              <w:right w:val="single" w:sz="4" w:space="0" w:color="auto"/>
            </w:tcBorders>
            <w:shd w:val="clear" w:color="auto" w:fill="auto"/>
          </w:tcPr>
          <w:p w:rsidR="009C1820" w:rsidRPr="00143009" w:rsidRDefault="009C1820" w:rsidP="0057649B">
            <w:pPr>
              <w:jc w:val="center"/>
              <w:rPr>
                <w:lang w:val="uk-UA"/>
              </w:rPr>
            </w:pPr>
          </w:p>
        </w:tc>
        <w:tc>
          <w:tcPr>
            <w:tcW w:w="7178" w:type="dxa"/>
            <w:gridSpan w:val="2"/>
            <w:tcBorders>
              <w:top w:val="single" w:sz="4" w:space="0" w:color="auto"/>
              <w:left w:val="single" w:sz="4" w:space="0" w:color="auto"/>
              <w:bottom w:val="single" w:sz="4" w:space="0" w:color="auto"/>
              <w:right w:val="single" w:sz="4" w:space="0" w:color="auto"/>
            </w:tcBorders>
          </w:tcPr>
          <w:p w:rsidR="009C1820" w:rsidRPr="00143009" w:rsidRDefault="009C1820" w:rsidP="0057649B">
            <w:pPr>
              <w:rPr>
                <w:lang w:val="uk-UA"/>
              </w:rPr>
            </w:pPr>
            <w:r w:rsidRPr="00143009">
              <w:rPr>
                <w:lang w:val="uk-UA"/>
              </w:rPr>
              <w:t xml:space="preserve">Разом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1820" w:rsidRPr="00E75D85" w:rsidRDefault="009C1820" w:rsidP="0057649B">
            <w:pPr>
              <w:jc w:val="center"/>
              <w:rPr>
                <w:lang w:val="uk-UA"/>
              </w:rPr>
            </w:pPr>
            <w:r>
              <w:rPr>
                <w:lang w:val="uk-UA"/>
              </w:rPr>
              <w:t>48</w:t>
            </w:r>
          </w:p>
        </w:tc>
      </w:tr>
    </w:tbl>
    <w:p w:rsidR="009C1820" w:rsidRDefault="009C1820" w:rsidP="009C1820">
      <w:pPr>
        <w:rPr>
          <w:lang w:val="uk-UA"/>
        </w:rPr>
      </w:pPr>
    </w:p>
    <w:p w:rsidR="00FA1A08" w:rsidRPr="009C1820" w:rsidRDefault="00FA1A08" w:rsidP="00D61450">
      <w:pPr>
        <w:pStyle w:val="a5"/>
        <w:numPr>
          <w:ilvl w:val="0"/>
          <w:numId w:val="8"/>
        </w:numPr>
        <w:rPr>
          <w:b/>
          <w:sz w:val="28"/>
          <w:szCs w:val="28"/>
          <w:lang w:val="uk-UA"/>
        </w:rPr>
      </w:pPr>
      <w:r w:rsidRPr="009C1820">
        <w:rPr>
          <w:b/>
          <w:sz w:val="28"/>
          <w:szCs w:val="28"/>
          <w:lang w:val="uk-UA"/>
        </w:rPr>
        <w:t>Індивідуальні завдання</w:t>
      </w:r>
    </w:p>
    <w:p w:rsidR="00FA1A08" w:rsidRPr="00FA1A08" w:rsidRDefault="00FA1A08" w:rsidP="00FA1A08">
      <w:pPr>
        <w:pStyle w:val="a5"/>
        <w:ind w:left="1069"/>
        <w:jc w:val="both"/>
        <w:rPr>
          <w:lang w:val="uk-UA"/>
        </w:rPr>
      </w:pPr>
    </w:p>
    <w:p w:rsidR="009C1820" w:rsidRPr="00770449" w:rsidRDefault="009C1820" w:rsidP="009C1820">
      <w:pPr>
        <w:pStyle w:val="Bodytext1"/>
        <w:spacing w:before="0" w:line="240" w:lineRule="auto"/>
        <w:ind w:left="20" w:right="20"/>
        <w:rPr>
          <w:rFonts w:ascii="Times New Roman" w:hAnsi="Times New Roman"/>
        </w:rPr>
      </w:pPr>
      <w:bookmarkStart w:id="0" w:name="_GoBack"/>
      <w:bookmarkEnd w:id="0"/>
      <w:r w:rsidRPr="00770449">
        <w:rPr>
          <w:rFonts w:ascii="Times New Roman" w:hAnsi="Times New Roman"/>
          <w:spacing w:val="-2"/>
          <w:lang w:val="uk-UA"/>
        </w:rPr>
        <w:t xml:space="preserve">Виконання </w:t>
      </w:r>
      <w:r w:rsidRPr="00770449">
        <w:rPr>
          <w:rFonts w:ascii="Times New Roman" w:hAnsi="Times New Roman"/>
          <w:bCs/>
          <w:iCs/>
          <w:spacing w:val="-2"/>
          <w:lang w:val="uk-UA"/>
        </w:rPr>
        <w:t>індивідуального завдання</w:t>
      </w:r>
      <w:r w:rsidRPr="00770449">
        <w:rPr>
          <w:rFonts w:ascii="Times New Roman" w:hAnsi="Times New Roman"/>
          <w:spacing w:val="-2"/>
          <w:lang w:val="uk-UA"/>
        </w:rPr>
        <w:t xml:space="preserve"> студентом полягає у виконанні творчого завдання з дисципліни «</w:t>
      </w:r>
      <w:r w:rsidRPr="00770449">
        <w:rPr>
          <w:rFonts w:ascii="Times New Roman" w:hAnsi="Times New Roman"/>
          <w:lang w:val="uk-UA"/>
        </w:rPr>
        <w:t>Методи і моделі прийняття рішень в менеджменті персоналу</w:t>
      </w:r>
      <w:r w:rsidRPr="00770449">
        <w:rPr>
          <w:rFonts w:ascii="Times New Roman" w:hAnsi="Times New Roman"/>
          <w:spacing w:val="-2"/>
          <w:lang w:val="uk-UA"/>
        </w:rPr>
        <w:t xml:space="preserve">» на одну із запропонованих тем. </w:t>
      </w:r>
      <w:r w:rsidRPr="00770449">
        <w:rPr>
          <w:rFonts w:ascii="Times New Roman" w:hAnsi="Times New Roman"/>
          <w:lang w:val="uk-UA"/>
        </w:rPr>
        <w:t>Творче завдання</w:t>
      </w:r>
      <w:r w:rsidRPr="009C1820">
        <w:rPr>
          <w:rFonts w:ascii="Times New Roman" w:hAnsi="Times New Roman"/>
          <w:lang w:val="uk-UA"/>
        </w:rPr>
        <w:t xml:space="preserve"> надається викладачем. Студент має надати ІЗ </w:t>
      </w:r>
      <w:r w:rsidRPr="00770449">
        <w:rPr>
          <w:rFonts w:ascii="Times New Roman" w:hAnsi="Times New Roman"/>
          <w:lang w:val="uk-UA"/>
        </w:rPr>
        <w:t>разом з ф</w:t>
      </w:r>
      <w:r w:rsidRPr="009C1820">
        <w:rPr>
          <w:rFonts w:ascii="Times New Roman" w:hAnsi="Times New Roman"/>
          <w:lang w:val="uk-UA"/>
        </w:rPr>
        <w:t>айл</w:t>
      </w:r>
      <w:r w:rsidRPr="00770449">
        <w:rPr>
          <w:rFonts w:ascii="Times New Roman" w:hAnsi="Times New Roman"/>
          <w:lang w:val="uk-UA"/>
        </w:rPr>
        <w:t>ами</w:t>
      </w:r>
      <w:r w:rsidRPr="00770449">
        <w:rPr>
          <w:rFonts w:ascii="Times New Roman" w:hAnsi="Times New Roman"/>
        </w:rPr>
        <w:t> </w:t>
      </w:r>
      <w:r w:rsidRPr="009C1820">
        <w:rPr>
          <w:rStyle w:val="ad"/>
          <w:rFonts w:ascii="Times New Roman" w:hAnsi="Times New Roman"/>
          <w:bCs/>
          <w:i w:val="0"/>
          <w:iCs w:val="0"/>
          <w:lang w:val="uk-UA"/>
        </w:rPr>
        <w:t>презентац</w:t>
      </w:r>
      <w:r w:rsidRPr="00770449">
        <w:rPr>
          <w:rStyle w:val="ad"/>
          <w:rFonts w:ascii="Times New Roman" w:hAnsi="Times New Roman"/>
          <w:bCs/>
          <w:i w:val="0"/>
          <w:iCs w:val="0"/>
          <w:lang w:val="uk-UA"/>
        </w:rPr>
        <w:t>ій</w:t>
      </w:r>
      <w:r w:rsidRPr="00770449">
        <w:rPr>
          <w:rFonts w:ascii="Times New Roman" w:hAnsi="Times New Roman"/>
        </w:rPr>
        <w:t> PowerPoint</w:t>
      </w:r>
      <w:r w:rsidRPr="009C1820">
        <w:rPr>
          <w:rFonts w:ascii="Times New Roman" w:hAnsi="Times New Roman"/>
          <w:lang w:val="uk-UA"/>
        </w:rPr>
        <w:t xml:space="preserve"> </w:t>
      </w:r>
      <w:r w:rsidRPr="00770449">
        <w:rPr>
          <w:rFonts w:ascii="Times New Roman" w:hAnsi="Times New Roman"/>
          <w:lang w:val="uk-UA"/>
        </w:rPr>
        <w:t xml:space="preserve">(завантажити </w:t>
      </w:r>
      <w:r w:rsidRPr="00770449">
        <w:rPr>
          <w:rFonts w:ascii="Times New Roman" w:hAnsi="Times New Roman"/>
        </w:rPr>
        <w:t> </w:t>
      </w:r>
      <w:r w:rsidRPr="00770449">
        <w:rPr>
          <w:rFonts w:ascii="Times New Roman" w:hAnsi="Times New Roman"/>
          <w:lang w:val="uk-UA"/>
        </w:rPr>
        <w:t xml:space="preserve">індивідуальне завдання та </w:t>
      </w:r>
      <w:r w:rsidRPr="009C1820">
        <w:rPr>
          <w:rStyle w:val="ad"/>
          <w:rFonts w:ascii="Times New Roman" w:hAnsi="Times New Roman"/>
          <w:bCs/>
          <w:i w:val="0"/>
          <w:iCs w:val="0"/>
          <w:lang w:val="uk-UA"/>
        </w:rPr>
        <w:t>презентац</w:t>
      </w:r>
      <w:r w:rsidRPr="00770449">
        <w:rPr>
          <w:rStyle w:val="ad"/>
          <w:rFonts w:ascii="Times New Roman" w:hAnsi="Times New Roman"/>
          <w:bCs/>
          <w:i w:val="0"/>
          <w:iCs w:val="0"/>
          <w:lang w:val="uk-UA"/>
        </w:rPr>
        <w:t>ій</w:t>
      </w:r>
      <w:r w:rsidRPr="009C1820">
        <w:rPr>
          <w:rFonts w:ascii="Times New Roman" w:hAnsi="Times New Roman"/>
          <w:bCs/>
          <w:lang w:val="uk-UA"/>
        </w:rPr>
        <w:t xml:space="preserve"> </w:t>
      </w:r>
      <w:r w:rsidRPr="00770449">
        <w:rPr>
          <w:rFonts w:ascii="Times New Roman" w:hAnsi="Times New Roman"/>
          <w:bCs/>
        </w:rPr>
        <w:t>PowerPoint</w:t>
      </w:r>
      <w:r w:rsidRPr="00770449">
        <w:rPr>
          <w:rFonts w:ascii="Times New Roman" w:hAnsi="Times New Roman"/>
        </w:rPr>
        <w:t> </w:t>
      </w:r>
      <w:r w:rsidRPr="009C1820">
        <w:rPr>
          <w:rFonts w:ascii="Times New Roman" w:hAnsi="Times New Roman"/>
          <w:bCs/>
          <w:lang w:val="uk-UA"/>
        </w:rPr>
        <w:t>в</w:t>
      </w:r>
      <w:r w:rsidRPr="00770449">
        <w:rPr>
          <w:rFonts w:ascii="Times New Roman" w:hAnsi="Times New Roman"/>
        </w:rPr>
        <w:t> </w:t>
      </w:r>
      <w:r w:rsidRPr="00770449">
        <w:rPr>
          <w:rFonts w:ascii="Times New Roman" w:hAnsi="Times New Roman"/>
          <w:bCs/>
        </w:rPr>
        <w:t>Moodle</w:t>
      </w:r>
      <w:r w:rsidRPr="00770449">
        <w:rPr>
          <w:rFonts w:ascii="Times New Roman" w:hAnsi="Times New Roman"/>
          <w:lang w:val="uk-UA"/>
        </w:rPr>
        <w:t xml:space="preserve">) </w:t>
      </w:r>
      <w:r w:rsidRPr="009C1820">
        <w:rPr>
          <w:rFonts w:ascii="Times New Roman" w:hAnsi="Times New Roman"/>
          <w:lang w:val="uk-UA"/>
        </w:rPr>
        <w:t xml:space="preserve">для перевірки наприкінці другого контрольного тестування, але не пізніше дати складання </w:t>
      </w:r>
      <w:r w:rsidRPr="00770449">
        <w:rPr>
          <w:rFonts w:ascii="Times New Roman" w:hAnsi="Times New Roman"/>
          <w:lang w:val="uk-UA"/>
        </w:rPr>
        <w:t>заліку</w:t>
      </w:r>
      <w:r w:rsidRPr="009C1820">
        <w:rPr>
          <w:rFonts w:ascii="Times New Roman" w:hAnsi="Times New Roman"/>
          <w:lang w:val="uk-UA"/>
        </w:rPr>
        <w:t xml:space="preserve">. </w:t>
      </w:r>
      <w:r w:rsidRPr="00770449">
        <w:rPr>
          <w:rFonts w:ascii="Times New Roman" w:hAnsi="Times New Roman"/>
        </w:rPr>
        <w:t>Бали за виконання ІЗ враховуються під час виставлення підсумкової оцінки з дисципліни.</w:t>
      </w:r>
    </w:p>
    <w:p w:rsidR="00246BB3" w:rsidRPr="009C1820" w:rsidRDefault="00246BB3" w:rsidP="00246BB3">
      <w:pPr>
        <w:ind w:firstLine="709"/>
        <w:jc w:val="center"/>
        <w:rPr>
          <w:b/>
        </w:rPr>
      </w:pPr>
    </w:p>
    <w:p w:rsidR="00246BB3" w:rsidRPr="009C1820" w:rsidRDefault="00246BB3" w:rsidP="00246BB3">
      <w:pPr>
        <w:ind w:firstLine="709"/>
        <w:jc w:val="center"/>
        <w:rPr>
          <w:b/>
          <w:sz w:val="28"/>
          <w:szCs w:val="28"/>
          <w:lang w:val="uk-UA"/>
        </w:rPr>
      </w:pPr>
      <w:r w:rsidRPr="009C1820">
        <w:rPr>
          <w:b/>
          <w:sz w:val="28"/>
          <w:szCs w:val="28"/>
        </w:rPr>
        <w:t>Перелік тем індивідуального завдання</w:t>
      </w:r>
    </w:p>
    <w:p w:rsidR="00246BB3" w:rsidRPr="009C1820" w:rsidRDefault="00246BB3" w:rsidP="00246BB3">
      <w:pPr>
        <w:ind w:firstLine="709"/>
        <w:jc w:val="center"/>
        <w:rPr>
          <w:b/>
          <w:sz w:val="28"/>
          <w:szCs w:val="28"/>
          <w:lang w:val="uk-UA"/>
        </w:rPr>
      </w:pPr>
    </w:p>
    <w:p w:rsidR="00246BB3" w:rsidRPr="009C1820" w:rsidRDefault="00246BB3" w:rsidP="00D61450">
      <w:pPr>
        <w:pStyle w:val="a5"/>
        <w:numPr>
          <w:ilvl w:val="0"/>
          <w:numId w:val="7"/>
        </w:numPr>
        <w:jc w:val="both"/>
        <w:rPr>
          <w:sz w:val="28"/>
          <w:szCs w:val="28"/>
          <w:lang w:val="uk-UA"/>
        </w:rPr>
      </w:pPr>
      <w:r w:rsidRPr="009C1820">
        <w:rPr>
          <w:sz w:val="28"/>
          <w:szCs w:val="28"/>
          <w:lang w:val="uk-UA"/>
        </w:rPr>
        <w:t>Стереотипи в сприйнятті нововведення. Причини опору змінам</w:t>
      </w:r>
    </w:p>
    <w:p w:rsidR="00246BB3" w:rsidRPr="009C1820" w:rsidRDefault="00246BB3" w:rsidP="00D61450">
      <w:pPr>
        <w:pStyle w:val="a5"/>
        <w:numPr>
          <w:ilvl w:val="0"/>
          <w:numId w:val="7"/>
        </w:numPr>
        <w:jc w:val="both"/>
        <w:rPr>
          <w:sz w:val="28"/>
          <w:szCs w:val="28"/>
          <w:lang w:val="uk-UA"/>
        </w:rPr>
      </w:pPr>
      <w:r w:rsidRPr="009C1820">
        <w:rPr>
          <w:sz w:val="28"/>
          <w:szCs w:val="28"/>
          <w:lang w:val="uk-UA"/>
        </w:rPr>
        <w:t>Етапи введення змін</w:t>
      </w:r>
    </w:p>
    <w:p w:rsidR="00246BB3" w:rsidRPr="009C1820" w:rsidRDefault="00246BB3" w:rsidP="00D61450">
      <w:pPr>
        <w:pStyle w:val="a5"/>
        <w:numPr>
          <w:ilvl w:val="0"/>
          <w:numId w:val="7"/>
        </w:numPr>
        <w:jc w:val="both"/>
        <w:rPr>
          <w:sz w:val="28"/>
          <w:szCs w:val="28"/>
          <w:lang w:val="uk-UA"/>
        </w:rPr>
      </w:pPr>
      <w:r w:rsidRPr="009C1820">
        <w:rPr>
          <w:sz w:val="28"/>
          <w:szCs w:val="28"/>
          <w:lang w:val="uk-UA"/>
        </w:rPr>
        <w:t>Зміна і конфлікт</w:t>
      </w:r>
    </w:p>
    <w:p w:rsidR="00246BB3" w:rsidRPr="009C1820" w:rsidRDefault="00246BB3" w:rsidP="00D61450">
      <w:pPr>
        <w:pStyle w:val="a5"/>
        <w:numPr>
          <w:ilvl w:val="0"/>
          <w:numId w:val="7"/>
        </w:numPr>
        <w:jc w:val="both"/>
        <w:rPr>
          <w:sz w:val="28"/>
          <w:szCs w:val="28"/>
          <w:lang w:val="uk-UA"/>
        </w:rPr>
      </w:pPr>
      <w:r w:rsidRPr="009C1820">
        <w:rPr>
          <w:sz w:val="28"/>
          <w:szCs w:val="28"/>
          <w:lang w:val="uk-UA"/>
        </w:rPr>
        <w:lastRenderedPageBreak/>
        <w:t>Визначення конфлікту. Позитивні функції конфлікту. Класифікації конфліктів</w:t>
      </w:r>
    </w:p>
    <w:p w:rsidR="00246BB3" w:rsidRPr="009C1820" w:rsidRDefault="00246BB3" w:rsidP="00D61450">
      <w:pPr>
        <w:pStyle w:val="a5"/>
        <w:numPr>
          <w:ilvl w:val="0"/>
          <w:numId w:val="7"/>
        </w:numPr>
        <w:jc w:val="both"/>
        <w:rPr>
          <w:sz w:val="28"/>
          <w:szCs w:val="28"/>
          <w:lang w:val="uk-UA"/>
        </w:rPr>
      </w:pPr>
      <w:r w:rsidRPr="009C1820">
        <w:rPr>
          <w:sz w:val="28"/>
          <w:szCs w:val="28"/>
          <w:lang w:val="uk-UA"/>
        </w:rPr>
        <w:t>Причини конфліктів та їх компоненти</w:t>
      </w:r>
    </w:p>
    <w:p w:rsidR="00246BB3" w:rsidRPr="009C1820" w:rsidRDefault="00246BB3" w:rsidP="00D61450">
      <w:pPr>
        <w:pStyle w:val="a5"/>
        <w:numPr>
          <w:ilvl w:val="0"/>
          <w:numId w:val="7"/>
        </w:numPr>
        <w:jc w:val="both"/>
        <w:rPr>
          <w:sz w:val="28"/>
          <w:szCs w:val="28"/>
          <w:lang w:val="uk-UA"/>
        </w:rPr>
      </w:pPr>
      <w:r w:rsidRPr="009C1820">
        <w:rPr>
          <w:sz w:val="28"/>
          <w:szCs w:val="28"/>
          <w:lang w:val="uk-UA"/>
        </w:rPr>
        <w:t>Рівні опонування</w:t>
      </w:r>
    </w:p>
    <w:p w:rsidR="00246BB3" w:rsidRPr="009C1820" w:rsidRDefault="00246BB3" w:rsidP="00D61450">
      <w:pPr>
        <w:pStyle w:val="a5"/>
        <w:numPr>
          <w:ilvl w:val="0"/>
          <w:numId w:val="7"/>
        </w:numPr>
        <w:jc w:val="both"/>
        <w:rPr>
          <w:sz w:val="28"/>
          <w:szCs w:val="28"/>
          <w:lang w:val="uk-UA"/>
        </w:rPr>
      </w:pPr>
      <w:r w:rsidRPr="009C1820">
        <w:rPr>
          <w:sz w:val="28"/>
          <w:szCs w:val="28"/>
          <w:lang w:val="uk-UA"/>
        </w:rPr>
        <w:t>Стадії конфлікту</w:t>
      </w:r>
    </w:p>
    <w:p w:rsidR="00246BB3" w:rsidRPr="009C1820" w:rsidRDefault="00246BB3" w:rsidP="00D61450">
      <w:pPr>
        <w:pStyle w:val="a5"/>
        <w:numPr>
          <w:ilvl w:val="0"/>
          <w:numId w:val="7"/>
        </w:numPr>
        <w:jc w:val="both"/>
        <w:rPr>
          <w:sz w:val="28"/>
          <w:szCs w:val="28"/>
          <w:lang w:val="uk-UA"/>
        </w:rPr>
      </w:pPr>
      <w:r w:rsidRPr="009C1820">
        <w:rPr>
          <w:sz w:val="28"/>
          <w:szCs w:val="28"/>
          <w:lang w:val="uk-UA"/>
        </w:rPr>
        <w:t>Емоційна сторона конфлікту</w:t>
      </w:r>
    </w:p>
    <w:p w:rsidR="00246BB3" w:rsidRPr="009C1820" w:rsidRDefault="00246BB3" w:rsidP="00D61450">
      <w:pPr>
        <w:pStyle w:val="a5"/>
        <w:numPr>
          <w:ilvl w:val="0"/>
          <w:numId w:val="7"/>
        </w:numPr>
        <w:jc w:val="both"/>
        <w:rPr>
          <w:sz w:val="28"/>
          <w:szCs w:val="28"/>
          <w:lang w:val="uk-UA"/>
        </w:rPr>
      </w:pPr>
      <w:r w:rsidRPr="009C1820">
        <w:rPr>
          <w:sz w:val="28"/>
          <w:szCs w:val="28"/>
          <w:lang w:val="uk-UA"/>
        </w:rPr>
        <w:t>Типові помилки при вирішенні конфліктів</w:t>
      </w:r>
    </w:p>
    <w:p w:rsidR="00246BB3" w:rsidRPr="009C1820" w:rsidRDefault="00246BB3" w:rsidP="00D61450">
      <w:pPr>
        <w:pStyle w:val="a5"/>
        <w:numPr>
          <w:ilvl w:val="0"/>
          <w:numId w:val="7"/>
        </w:numPr>
        <w:jc w:val="both"/>
        <w:rPr>
          <w:sz w:val="28"/>
          <w:szCs w:val="28"/>
          <w:lang w:val="uk-UA"/>
        </w:rPr>
      </w:pPr>
      <w:r w:rsidRPr="009C1820">
        <w:rPr>
          <w:sz w:val="28"/>
          <w:szCs w:val="28"/>
          <w:lang w:val="uk-UA"/>
        </w:rPr>
        <w:t>Стилі діяльності конфліктологів</w:t>
      </w:r>
    </w:p>
    <w:p w:rsidR="00246BB3" w:rsidRPr="009C1820" w:rsidRDefault="00246BB3" w:rsidP="00D61450">
      <w:pPr>
        <w:pStyle w:val="a5"/>
        <w:numPr>
          <w:ilvl w:val="0"/>
          <w:numId w:val="7"/>
        </w:numPr>
        <w:jc w:val="both"/>
        <w:rPr>
          <w:sz w:val="28"/>
          <w:szCs w:val="28"/>
          <w:lang w:val="uk-UA"/>
        </w:rPr>
      </w:pPr>
      <w:r w:rsidRPr="009C1820">
        <w:rPr>
          <w:sz w:val="28"/>
          <w:szCs w:val="28"/>
          <w:lang w:val="uk-UA"/>
        </w:rPr>
        <w:t>Менеджер по персоналу - агент змін в організації</w:t>
      </w:r>
    </w:p>
    <w:p w:rsidR="00246BB3" w:rsidRPr="009C1820" w:rsidRDefault="00246BB3" w:rsidP="00D61450">
      <w:pPr>
        <w:pStyle w:val="a5"/>
        <w:numPr>
          <w:ilvl w:val="0"/>
          <w:numId w:val="7"/>
        </w:numPr>
        <w:jc w:val="both"/>
        <w:rPr>
          <w:sz w:val="28"/>
          <w:szCs w:val="28"/>
          <w:lang w:val="uk-UA"/>
        </w:rPr>
      </w:pPr>
      <w:r w:rsidRPr="009C1820">
        <w:rPr>
          <w:sz w:val="28"/>
          <w:szCs w:val="28"/>
          <w:lang w:val="uk-UA"/>
        </w:rPr>
        <w:t>Організація, що саморозвивається</w:t>
      </w:r>
    </w:p>
    <w:p w:rsidR="00246BB3" w:rsidRPr="009C1820" w:rsidRDefault="00246BB3" w:rsidP="00D61450">
      <w:pPr>
        <w:pStyle w:val="a5"/>
        <w:numPr>
          <w:ilvl w:val="0"/>
          <w:numId w:val="7"/>
        </w:numPr>
        <w:jc w:val="both"/>
        <w:rPr>
          <w:sz w:val="28"/>
          <w:szCs w:val="28"/>
          <w:lang w:val="uk-UA"/>
        </w:rPr>
      </w:pPr>
      <w:r w:rsidRPr="009C1820">
        <w:rPr>
          <w:sz w:val="28"/>
          <w:szCs w:val="28"/>
          <w:lang w:val="uk-UA"/>
        </w:rPr>
        <w:t xml:space="preserve">Процес організаційних змін. </w:t>
      </w:r>
    </w:p>
    <w:p w:rsidR="00246BB3" w:rsidRPr="009C1820" w:rsidRDefault="00246BB3" w:rsidP="00D61450">
      <w:pPr>
        <w:pStyle w:val="a5"/>
        <w:numPr>
          <w:ilvl w:val="0"/>
          <w:numId w:val="7"/>
        </w:numPr>
        <w:jc w:val="both"/>
        <w:rPr>
          <w:sz w:val="28"/>
          <w:szCs w:val="28"/>
          <w:lang w:val="uk-UA"/>
        </w:rPr>
      </w:pPr>
      <w:r w:rsidRPr="009C1820">
        <w:rPr>
          <w:sz w:val="28"/>
          <w:szCs w:val="28"/>
          <w:lang w:val="uk-UA"/>
        </w:rPr>
        <w:t>Планування змін</w:t>
      </w:r>
    </w:p>
    <w:p w:rsidR="00246BB3" w:rsidRPr="00422507" w:rsidRDefault="00246BB3" w:rsidP="00246BB3">
      <w:pPr>
        <w:tabs>
          <w:tab w:val="left" w:pos="993"/>
        </w:tabs>
        <w:ind w:firstLine="709"/>
        <w:jc w:val="both"/>
        <w:rPr>
          <w:lang w:val="uk-UA"/>
        </w:rPr>
      </w:pPr>
    </w:p>
    <w:p w:rsidR="00246BB3" w:rsidRPr="009C1820" w:rsidRDefault="00246BB3" w:rsidP="00246BB3">
      <w:pPr>
        <w:shd w:val="clear" w:color="auto" w:fill="FFFFFF"/>
        <w:autoSpaceDE w:val="0"/>
        <w:autoSpaceDN w:val="0"/>
        <w:adjustRightInd w:val="0"/>
        <w:ind w:firstLine="902"/>
        <w:jc w:val="both"/>
        <w:rPr>
          <w:color w:val="000000"/>
          <w:sz w:val="28"/>
          <w:szCs w:val="28"/>
          <w:lang w:val="uk-UA"/>
        </w:rPr>
      </w:pPr>
      <w:r w:rsidRPr="009C1820">
        <w:rPr>
          <w:color w:val="000000"/>
          <w:sz w:val="28"/>
          <w:szCs w:val="28"/>
          <w:lang w:val="uk-UA"/>
        </w:rPr>
        <w:t>До індивідуальної роботи висуваються такі загальні вимоги:</w:t>
      </w:r>
    </w:p>
    <w:p w:rsidR="00246BB3" w:rsidRPr="009C1820" w:rsidRDefault="00246BB3" w:rsidP="00246BB3">
      <w:pPr>
        <w:shd w:val="clear" w:color="auto" w:fill="FFFFFF"/>
        <w:autoSpaceDE w:val="0"/>
        <w:autoSpaceDN w:val="0"/>
        <w:adjustRightInd w:val="0"/>
        <w:ind w:firstLine="902"/>
        <w:jc w:val="both"/>
        <w:rPr>
          <w:color w:val="000000"/>
          <w:sz w:val="28"/>
          <w:szCs w:val="28"/>
          <w:lang w:val="uk-UA"/>
        </w:rPr>
      </w:pPr>
      <w:r w:rsidRPr="009C1820">
        <w:rPr>
          <w:color w:val="000000"/>
          <w:sz w:val="28"/>
          <w:szCs w:val="28"/>
          <w:lang w:val="uk-UA"/>
        </w:rPr>
        <w:t>1. Об’єм викладеного матеріалу має складати не менше 12-14 та не більше 14-16 аркушів (формату А – 4) основного тексту.</w:t>
      </w:r>
      <w:r w:rsidRPr="009C1820">
        <w:rPr>
          <w:sz w:val="28"/>
          <w:szCs w:val="28"/>
          <w:lang w:val="uk-UA"/>
        </w:rPr>
        <w:t xml:space="preserve"> На титульному аркуші повинні бути вказані назва дисципліни та тема, з якої виконується робота, прізвище, ім’я та по батькові студента, курс, група, та прізвище, ім’я та по батькові викладача, рік виконання роботи.</w:t>
      </w:r>
    </w:p>
    <w:p w:rsidR="00246BB3" w:rsidRPr="009C1820" w:rsidRDefault="00246BB3" w:rsidP="00246BB3">
      <w:pPr>
        <w:shd w:val="clear" w:color="auto" w:fill="FFFFFF"/>
        <w:autoSpaceDE w:val="0"/>
        <w:autoSpaceDN w:val="0"/>
        <w:adjustRightInd w:val="0"/>
        <w:ind w:firstLine="902"/>
        <w:jc w:val="both"/>
        <w:rPr>
          <w:color w:val="000000"/>
          <w:sz w:val="28"/>
          <w:szCs w:val="28"/>
          <w:lang w:val="uk-UA"/>
        </w:rPr>
      </w:pPr>
      <w:r w:rsidRPr="009C1820">
        <w:rPr>
          <w:color w:val="000000"/>
          <w:sz w:val="28"/>
          <w:szCs w:val="28"/>
          <w:lang w:val="uk-UA"/>
        </w:rPr>
        <w:t>2. Текст друкується 14 шрифтом через 1,5 інтервал.</w:t>
      </w:r>
    </w:p>
    <w:p w:rsidR="00246BB3" w:rsidRPr="009C1820" w:rsidRDefault="00246BB3" w:rsidP="00246BB3">
      <w:pPr>
        <w:shd w:val="clear" w:color="auto" w:fill="FFFFFF"/>
        <w:autoSpaceDE w:val="0"/>
        <w:autoSpaceDN w:val="0"/>
        <w:adjustRightInd w:val="0"/>
        <w:ind w:firstLine="902"/>
        <w:jc w:val="both"/>
        <w:rPr>
          <w:color w:val="000000"/>
          <w:sz w:val="28"/>
          <w:szCs w:val="28"/>
          <w:lang w:val="uk-UA"/>
        </w:rPr>
      </w:pPr>
      <w:r w:rsidRPr="009C1820">
        <w:rPr>
          <w:color w:val="000000"/>
          <w:sz w:val="28"/>
          <w:szCs w:val="28"/>
          <w:lang w:val="uk-UA"/>
        </w:rPr>
        <w:t>3. Структура роботи має складатися з плану, вступу, основного змісту, висновків та списку літератури.</w:t>
      </w:r>
    </w:p>
    <w:p w:rsidR="00246BB3" w:rsidRPr="009C1820" w:rsidRDefault="00246BB3" w:rsidP="00246BB3">
      <w:pPr>
        <w:shd w:val="clear" w:color="auto" w:fill="FFFFFF"/>
        <w:autoSpaceDE w:val="0"/>
        <w:autoSpaceDN w:val="0"/>
        <w:adjustRightInd w:val="0"/>
        <w:ind w:firstLine="902"/>
        <w:jc w:val="both"/>
        <w:rPr>
          <w:sz w:val="28"/>
          <w:szCs w:val="28"/>
          <w:lang w:val="uk-UA"/>
        </w:rPr>
      </w:pPr>
      <w:r w:rsidRPr="009C1820">
        <w:rPr>
          <w:color w:val="000000"/>
          <w:sz w:val="28"/>
          <w:szCs w:val="28"/>
          <w:lang w:val="uk-UA"/>
        </w:rPr>
        <w:t>4. У роботі має бути поставлена проблема, яка досліджується, та визначені задачі, які студент ставить на вирішення. Застосована методологія має бути поєднана зі змістом роботи з указівкою на ті частини роботи, де вона застосовувалася. Групування результатів, одержаних при дослідженні проблеми, має наводитися у висновках.</w:t>
      </w:r>
      <w:r w:rsidRPr="009C1820">
        <w:rPr>
          <w:sz w:val="28"/>
          <w:szCs w:val="28"/>
          <w:lang w:val="uk-UA"/>
        </w:rPr>
        <w:t xml:space="preserve"> Відповіді на питання плану повинні бути повними, обґрунтованими, з аналізом проблеми. </w:t>
      </w:r>
    </w:p>
    <w:p w:rsidR="00246BB3" w:rsidRPr="009C1820" w:rsidRDefault="00246BB3" w:rsidP="00246BB3">
      <w:pPr>
        <w:shd w:val="clear" w:color="auto" w:fill="FFFFFF"/>
        <w:autoSpaceDE w:val="0"/>
        <w:autoSpaceDN w:val="0"/>
        <w:adjustRightInd w:val="0"/>
        <w:ind w:firstLine="902"/>
        <w:jc w:val="both"/>
        <w:rPr>
          <w:color w:val="000000"/>
          <w:sz w:val="28"/>
          <w:szCs w:val="28"/>
          <w:lang w:val="uk-UA"/>
        </w:rPr>
      </w:pPr>
      <w:r w:rsidRPr="009C1820">
        <w:rPr>
          <w:color w:val="000000"/>
          <w:sz w:val="28"/>
          <w:szCs w:val="28"/>
          <w:lang w:val="uk-UA"/>
        </w:rPr>
        <w:t>5. У випадках, коли до роботи додаються структурно-логічна схема або таблиці, вони подаються у тексті залежно від змісту частини, до якої віднесено схему чи таблицю.</w:t>
      </w:r>
    </w:p>
    <w:p w:rsidR="00246BB3" w:rsidRPr="009C1820" w:rsidRDefault="00246BB3" w:rsidP="00246BB3">
      <w:pPr>
        <w:tabs>
          <w:tab w:val="left" w:pos="1134"/>
        </w:tabs>
        <w:ind w:firstLine="902"/>
        <w:jc w:val="both"/>
        <w:rPr>
          <w:sz w:val="28"/>
          <w:szCs w:val="28"/>
          <w:lang w:val="uk-UA"/>
        </w:rPr>
      </w:pPr>
      <w:r w:rsidRPr="009C1820">
        <w:rPr>
          <w:color w:val="000000"/>
          <w:sz w:val="28"/>
          <w:szCs w:val="28"/>
          <w:lang w:val="uk-UA"/>
        </w:rPr>
        <w:t xml:space="preserve">6. Використання цитат та окремих частин тексту з інформаційних джерел повинно супроводжуватися посиланням та ці джерела шляхом оформлення зносок у кінці сторінки. </w:t>
      </w:r>
    </w:p>
    <w:p w:rsidR="00246BB3" w:rsidRPr="009C1820" w:rsidRDefault="00246BB3" w:rsidP="00246BB3">
      <w:pPr>
        <w:shd w:val="clear" w:color="auto" w:fill="FFFFFF"/>
        <w:autoSpaceDE w:val="0"/>
        <w:autoSpaceDN w:val="0"/>
        <w:adjustRightInd w:val="0"/>
        <w:ind w:firstLine="902"/>
        <w:jc w:val="both"/>
        <w:rPr>
          <w:sz w:val="28"/>
          <w:szCs w:val="28"/>
          <w:lang w:val="uk-UA"/>
        </w:rPr>
      </w:pPr>
      <w:r w:rsidRPr="009C1820">
        <w:rPr>
          <w:sz w:val="28"/>
          <w:szCs w:val="28"/>
          <w:lang w:val="uk-UA"/>
        </w:rPr>
        <w:t>7. Для виконання роботи рекомендується використати літературу, яка подається наприкінці. До роботи слід обов’язково додати список фактично використаної автором літератури відповідно до встановлених вимог, які пред’являються до оформлення літератури. Індивідуальна робота, яка не відповідає поставленим вимогам, повертається для доопрацювання.</w:t>
      </w:r>
    </w:p>
    <w:p w:rsidR="00456D3F" w:rsidRDefault="00456D3F" w:rsidP="00456D3F">
      <w:pPr>
        <w:shd w:val="clear" w:color="auto" w:fill="FFFFFF"/>
        <w:jc w:val="center"/>
        <w:rPr>
          <w:b/>
          <w:sz w:val="28"/>
          <w:szCs w:val="28"/>
          <w:lang w:val="uk-UA"/>
        </w:rPr>
      </w:pPr>
    </w:p>
    <w:p w:rsidR="009C1820" w:rsidRDefault="009C1820" w:rsidP="00456D3F">
      <w:pPr>
        <w:shd w:val="clear" w:color="auto" w:fill="FFFFFF"/>
        <w:jc w:val="center"/>
        <w:rPr>
          <w:b/>
          <w:sz w:val="28"/>
          <w:szCs w:val="28"/>
          <w:lang w:val="uk-UA"/>
        </w:rPr>
      </w:pPr>
    </w:p>
    <w:p w:rsidR="009C1820" w:rsidRDefault="009C1820" w:rsidP="00456D3F">
      <w:pPr>
        <w:shd w:val="clear" w:color="auto" w:fill="FFFFFF"/>
        <w:jc w:val="center"/>
        <w:rPr>
          <w:b/>
          <w:sz w:val="28"/>
          <w:szCs w:val="28"/>
          <w:lang w:val="uk-UA"/>
        </w:rPr>
      </w:pPr>
    </w:p>
    <w:p w:rsidR="009C1820" w:rsidRDefault="009C1820" w:rsidP="00456D3F">
      <w:pPr>
        <w:shd w:val="clear" w:color="auto" w:fill="FFFFFF"/>
        <w:jc w:val="center"/>
        <w:rPr>
          <w:b/>
          <w:sz w:val="28"/>
          <w:szCs w:val="28"/>
          <w:lang w:val="uk-UA"/>
        </w:rPr>
      </w:pPr>
    </w:p>
    <w:p w:rsidR="009C1820" w:rsidRPr="009C1820" w:rsidRDefault="009C1820" w:rsidP="00456D3F">
      <w:pPr>
        <w:shd w:val="clear" w:color="auto" w:fill="FFFFFF"/>
        <w:jc w:val="center"/>
        <w:rPr>
          <w:b/>
          <w:sz w:val="28"/>
          <w:szCs w:val="28"/>
          <w:lang w:val="uk-UA"/>
        </w:rPr>
      </w:pPr>
    </w:p>
    <w:p w:rsidR="00456D3F" w:rsidRDefault="00456D3F" w:rsidP="00456D3F">
      <w:pPr>
        <w:shd w:val="clear" w:color="auto" w:fill="FFFFFF"/>
        <w:jc w:val="center"/>
        <w:rPr>
          <w:b/>
          <w:lang w:val="uk-UA"/>
        </w:rPr>
      </w:pPr>
    </w:p>
    <w:p w:rsidR="00456D3F" w:rsidRPr="009C1820" w:rsidRDefault="00456D3F" w:rsidP="00FC0301">
      <w:pPr>
        <w:shd w:val="clear" w:color="auto" w:fill="FFFFFF"/>
        <w:tabs>
          <w:tab w:val="left" w:pos="993"/>
        </w:tabs>
        <w:jc w:val="center"/>
        <w:rPr>
          <w:b/>
          <w:bCs/>
          <w:spacing w:val="-6"/>
          <w:sz w:val="28"/>
          <w:szCs w:val="28"/>
          <w:lang w:val="uk-UA"/>
        </w:rPr>
      </w:pPr>
      <w:r w:rsidRPr="009C1820">
        <w:rPr>
          <w:b/>
          <w:sz w:val="28"/>
          <w:szCs w:val="28"/>
          <w:lang w:val="uk-UA"/>
        </w:rPr>
        <w:lastRenderedPageBreak/>
        <w:t>Рекомендована література</w:t>
      </w:r>
    </w:p>
    <w:p w:rsidR="009C1820" w:rsidRDefault="009C1820" w:rsidP="00FC0301">
      <w:pPr>
        <w:shd w:val="clear" w:color="auto" w:fill="FFFFFF"/>
        <w:tabs>
          <w:tab w:val="left" w:pos="993"/>
        </w:tabs>
        <w:jc w:val="center"/>
        <w:rPr>
          <w:b/>
          <w:bCs/>
          <w:spacing w:val="-6"/>
          <w:sz w:val="28"/>
          <w:szCs w:val="28"/>
          <w:lang w:val="uk-UA"/>
        </w:rPr>
      </w:pPr>
    </w:p>
    <w:p w:rsidR="00750606" w:rsidRPr="0050382D" w:rsidRDefault="00750606" w:rsidP="00750606">
      <w:pPr>
        <w:shd w:val="clear" w:color="auto" w:fill="FFFFFF"/>
        <w:tabs>
          <w:tab w:val="left" w:pos="993"/>
        </w:tabs>
        <w:jc w:val="center"/>
        <w:rPr>
          <w:b/>
          <w:bCs/>
          <w:spacing w:val="-6"/>
          <w:sz w:val="28"/>
          <w:szCs w:val="28"/>
        </w:rPr>
      </w:pPr>
      <w:r w:rsidRPr="009C1820">
        <w:rPr>
          <w:b/>
          <w:bCs/>
          <w:spacing w:val="-6"/>
          <w:sz w:val="28"/>
          <w:szCs w:val="28"/>
          <w:lang w:val="uk-UA"/>
        </w:rPr>
        <w:t>Основна</w:t>
      </w:r>
    </w:p>
    <w:p w:rsidR="00750606" w:rsidRPr="009C1820" w:rsidRDefault="00750606" w:rsidP="00D61450">
      <w:pPr>
        <w:pStyle w:val="11"/>
        <w:numPr>
          <w:ilvl w:val="0"/>
          <w:numId w:val="6"/>
        </w:numPr>
        <w:tabs>
          <w:tab w:val="left" w:pos="851"/>
          <w:tab w:val="left" w:pos="993"/>
        </w:tabs>
        <w:ind w:firstLine="709"/>
        <w:jc w:val="both"/>
        <w:rPr>
          <w:snapToGrid/>
          <w:szCs w:val="28"/>
          <w:lang w:val="ru-RU"/>
        </w:rPr>
      </w:pPr>
      <w:r w:rsidRPr="00D16A2F">
        <w:rPr>
          <w:snapToGrid/>
          <w:szCs w:val="28"/>
          <w:lang w:val="ru-RU"/>
        </w:rPr>
        <w:t>Бутенко І. А. Теоретико-методичні засади управління персоналом промислового підприємства : [монографія</w:t>
      </w:r>
      <w:r w:rsidRPr="009C1820">
        <w:rPr>
          <w:snapToGrid/>
          <w:szCs w:val="28"/>
          <w:lang w:val="ru-RU"/>
        </w:rPr>
        <w:t>] / Бутенко І. А. ; НАН України, Ін-т проблем ринку та екон.-екол. дослідж. - Одеса : ІПРЕЕД НАНУ, 2015. - 238 с.</w:t>
      </w:r>
    </w:p>
    <w:p w:rsidR="00750606" w:rsidRPr="009C1820" w:rsidRDefault="00750606" w:rsidP="00D61450">
      <w:pPr>
        <w:pStyle w:val="11"/>
        <w:numPr>
          <w:ilvl w:val="0"/>
          <w:numId w:val="6"/>
        </w:numPr>
        <w:tabs>
          <w:tab w:val="left" w:pos="851"/>
          <w:tab w:val="left" w:pos="993"/>
        </w:tabs>
        <w:ind w:firstLine="709"/>
        <w:jc w:val="both"/>
        <w:rPr>
          <w:snapToGrid/>
          <w:szCs w:val="28"/>
          <w:lang w:val="ru-RU"/>
        </w:rPr>
      </w:pPr>
      <w:r w:rsidRPr="009C1820">
        <w:rPr>
          <w:snapToGrid/>
          <w:szCs w:val="28"/>
          <w:lang w:val="ru-RU"/>
        </w:rPr>
        <w:t xml:space="preserve">Технології управління персоналом : навч.-метод. посіб. для студентів екон. ф-ту / Кам'янець-Поділ. нац. ун-т ім. Івана Огієнка ; [уклад. Андрейцева І. А.]. - Кам'янець-Подільський : Сисин Я. І. : Абетка, 2015. - 164 с. </w:t>
      </w:r>
    </w:p>
    <w:p w:rsidR="00750606" w:rsidRPr="009C1820" w:rsidRDefault="00750606" w:rsidP="00D61450">
      <w:pPr>
        <w:pStyle w:val="11"/>
        <w:numPr>
          <w:ilvl w:val="0"/>
          <w:numId w:val="6"/>
        </w:numPr>
        <w:tabs>
          <w:tab w:val="left" w:pos="851"/>
          <w:tab w:val="left" w:pos="993"/>
        </w:tabs>
        <w:ind w:firstLine="709"/>
        <w:jc w:val="both"/>
        <w:rPr>
          <w:snapToGrid/>
          <w:szCs w:val="28"/>
          <w:lang w:val="ru-RU"/>
        </w:rPr>
      </w:pPr>
      <w:r w:rsidRPr="009C1820">
        <w:rPr>
          <w:snapToGrid/>
          <w:szCs w:val="28"/>
          <w:lang w:val="ru-RU"/>
        </w:rPr>
        <w:t xml:space="preserve">Гладунський В. Н. Моделювання в управлінні персоналом : навч. посіб. / В. Н. Гладунський, Г. І. Берегова ; Держ. ВНЗ "Ун-т банк. справи". - Київ : ДВНЗ "Університет банківської справи", 2016. - 223 с. </w:t>
      </w:r>
    </w:p>
    <w:p w:rsidR="00750606" w:rsidRPr="009C1820" w:rsidRDefault="00750606" w:rsidP="00D61450">
      <w:pPr>
        <w:pStyle w:val="11"/>
        <w:numPr>
          <w:ilvl w:val="0"/>
          <w:numId w:val="6"/>
        </w:numPr>
        <w:tabs>
          <w:tab w:val="left" w:pos="851"/>
          <w:tab w:val="left" w:pos="993"/>
        </w:tabs>
        <w:ind w:firstLine="709"/>
        <w:jc w:val="both"/>
        <w:rPr>
          <w:snapToGrid/>
          <w:szCs w:val="28"/>
          <w:lang w:val="ru-RU"/>
        </w:rPr>
      </w:pPr>
      <w:r w:rsidRPr="009C1820">
        <w:rPr>
          <w:snapToGrid/>
          <w:szCs w:val="28"/>
          <w:lang w:val="ru-RU"/>
        </w:rPr>
        <w:t xml:space="preserve">Гільорме Т. В. Моделі управління персоналом підприємства: методологічна платформа та шляхи застосування : монографія / Гільорме Т. В., Єлісєєва О. К. ; Дніпропетр. нац. ун-т ім. Олеся Гончара. - Дніпропетровськ : Дробязко С. І., 2016. - 170 с. </w:t>
      </w:r>
    </w:p>
    <w:p w:rsidR="00750606" w:rsidRPr="009C1820" w:rsidRDefault="00750606" w:rsidP="00D61450">
      <w:pPr>
        <w:pStyle w:val="11"/>
        <w:numPr>
          <w:ilvl w:val="0"/>
          <w:numId w:val="6"/>
        </w:numPr>
        <w:tabs>
          <w:tab w:val="left" w:pos="851"/>
          <w:tab w:val="left" w:pos="993"/>
        </w:tabs>
        <w:ind w:firstLine="709"/>
        <w:jc w:val="both"/>
        <w:rPr>
          <w:snapToGrid/>
          <w:szCs w:val="28"/>
          <w:lang w:val="ru-RU"/>
        </w:rPr>
      </w:pPr>
      <w:r w:rsidRPr="009C1820">
        <w:rPr>
          <w:snapToGrid/>
          <w:szCs w:val="28"/>
          <w:lang w:val="ru-RU"/>
        </w:rPr>
        <w:t xml:space="preserve">Управление персоналом промышленных предприятий: концепции, механизмы, модели и методы : монография / [Р. Н. Лепа и др.] ; Нац. акад. наук Украины, Ин-т экономики пром-сти. - Львов : БОНА, 2014. - 386 с. </w:t>
      </w:r>
    </w:p>
    <w:p w:rsidR="00750606" w:rsidRPr="009C1820" w:rsidRDefault="00750606" w:rsidP="00D61450">
      <w:pPr>
        <w:pStyle w:val="11"/>
        <w:numPr>
          <w:ilvl w:val="0"/>
          <w:numId w:val="6"/>
        </w:numPr>
        <w:tabs>
          <w:tab w:val="left" w:pos="851"/>
          <w:tab w:val="left" w:pos="993"/>
        </w:tabs>
        <w:ind w:firstLine="709"/>
        <w:jc w:val="both"/>
        <w:rPr>
          <w:szCs w:val="28"/>
        </w:rPr>
      </w:pPr>
      <w:r w:rsidRPr="009C1820">
        <w:rPr>
          <w:snapToGrid/>
          <w:szCs w:val="28"/>
          <w:lang w:val="ru-RU"/>
        </w:rPr>
        <w:t>Гитис Т. П. Интеллектуальные методы управления персоналом предприятия : монография / Т. П. Гитис, В. Б. Гитис ; Донбас. гос. машиностроит. акад. (ДГМА). - Краматорск : ДГМА, 2014. - 140 с.</w:t>
      </w:r>
    </w:p>
    <w:p w:rsidR="00750606" w:rsidRPr="009C1820" w:rsidRDefault="00750606" w:rsidP="00D61450">
      <w:pPr>
        <w:pStyle w:val="11"/>
        <w:numPr>
          <w:ilvl w:val="0"/>
          <w:numId w:val="6"/>
        </w:numPr>
        <w:tabs>
          <w:tab w:val="left" w:pos="851"/>
          <w:tab w:val="left" w:pos="993"/>
        </w:tabs>
        <w:ind w:firstLine="709"/>
        <w:jc w:val="both"/>
        <w:rPr>
          <w:szCs w:val="28"/>
        </w:rPr>
      </w:pPr>
      <w:r w:rsidRPr="009C1820">
        <w:rPr>
          <w:bCs/>
          <w:szCs w:val="28"/>
          <w:shd w:val="clear" w:color="auto" w:fill="FFFFFF"/>
        </w:rPr>
        <w:t>Алюшина</w:t>
      </w:r>
      <w:r w:rsidRPr="009C1820">
        <w:rPr>
          <w:rStyle w:val="apple-converted-space"/>
          <w:szCs w:val="28"/>
          <w:shd w:val="clear" w:color="auto" w:fill="FFFFFF"/>
        </w:rPr>
        <w:t> </w:t>
      </w:r>
      <w:r w:rsidRPr="009C1820">
        <w:rPr>
          <w:bCs/>
          <w:szCs w:val="28"/>
          <w:shd w:val="clear" w:color="auto" w:fill="FFFFFF"/>
        </w:rPr>
        <w:t>Н</w:t>
      </w:r>
      <w:r w:rsidRPr="009C1820">
        <w:rPr>
          <w:szCs w:val="28"/>
          <w:shd w:val="clear" w:color="auto" w:fill="FFFFFF"/>
        </w:rPr>
        <w:t>.</w:t>
      </w:r>
      <w:r w:rsidRPr="009C1820">
        <w:rPr>
          <w:bCs/>
          <w:szCs w:val="28"/>
          <w:shd w:val="clear" w:color="auto" w:fill="FFFFFF"/>
        </w:rPr>
        <w:t>О</w:t>
      </w:r>
      <w:r w:rsidRPr="009C1820">
        <w:rPr>
          <w:szCs w:val="28"/>
          <w:shd w:val="clear" w:color="auto" w:fill="FFFFFF"/>
        </w:rPr>
        <w:t>. Дистанційний курс “</w:t>
      </w:r>
      <w:r w:rsidRPr="009C1820">
        <w:rPr>
          <w:bCs/>
          <w:szCs w:val="28"/>
          <w:shd w:val="clear" w:color="auto" w:fill="FFFFFF"/>
        </w:rPr>
        <w:t>Тайм</w:t>
      </w:r>
      <w:r w:rsidRPr="009C1820">
        <w:rPr>
          <w:szCs w:val="28"/>
          <w:shd w:val="clear" w:color="auto" w:fill="FFFFFF"/>
        </w:rPr>
        <w:t>-</w:t>
      </w:r>
      <w:r w:rsidRPr="009C1820">
        <w:rPr>
          <w:bCs/>
          <w:szCs w:val="28"/>
          <w:shd w:val="clear" w:color="auto" w:fill="FFFFFF"/>
        </w:rPr>
        <w:t>менеджмент</w:t>
      </w:r>
      <w:r w:rsidRPr="009C1820">
        <w:rPr>
          <w:szCs w:val="28"/>
          <w:shd w:val="clear" w:color="auto" w:fill="FFFFFF"/>
        </w:rPr>
        <w:t>: мистецтво планувати та управляти своїм</w:t>
      </w:r>
      <w:r w:rsidRPr="009C1820">
        <w:rPr>
          <w:rStyle w:val="apple-converted-space"/>
          <w:szCs w:val="28"/>
          <w:shd w:val="clear" w:color="auto" w:fill="FFFFFF"/>
        </w:rPr>
        <w:t> </w:t>
      </w:r>
      <w:r w:rsidRPr="009C1820">
        <w:rPr>
          <w:bCs/>
          <w:szCs w:val="28"/>
          <w:shd w:val="clear" w:color="auto" w:fill="FFFFFF"/>
        </w:rPr>
        <w:t>часом</w:t>
      </w:r>
      <w:r w:rsidRPr="009C1820">
        <w:rPr>
          <w:szCs w:val="28"/>
          <w:shd w:val="clear" w:color="auto" w:fill="FFFFFF"/>
        </w:rPr>
        <w:t>”/</w:t>
      </w:r>
      <w:r w:rsidRPr="009C1820">
        <w:rPr>
          <w:bCs/>
          <w:szCs w:val="28"/>
          <w:shd w:val="clear" w:color="auto" w:fill="FFFFFF"/>
        </w:rPr>
        <w:t xml:space="preserve"> Н</w:t>
      </w:r>
      <w:r w:rsidRPr="009C1820">
        <w:rPr>
          <w:szCs w:val="28"/>
          <w:shd w:val="clear" w:color="auto" w:fill="FFFFFF"/>
        </w:rPr>
        <w:t>.</w:t>
      </w:r>
      <w:r w:rsidRPr="009C1820">
        <w:rPr>
          <w:bCs/>
          <w:szCs w:val="28"/>
          <w:shd w:val="clear" w:color="auto" w:fill="FFFFFF"/>
        </w:rPr>
        <w:t>О</w:t>
      </w:r>
      <w:r w:rsidRPr="009C1820">
        <w:rPr>
          <w:szCs w:val="28"/>
          <w:shd w:val="clear" w:color="auto" w:fill="FFFFFF"/>
        </w:rPr>
        <w:t xml:space="preserve">. </w:t>
      </w:r>
      <w:r w:rsidRPr="009C1820">
        <w:rPr>
          <w:bCs/>
          <w:szCs w:val="28"/>
          <w:shd w:val="clear" w:color="auto" w:fill="FFFFFF"/>
        </w:rPr>
        <w:t>Алюшина. -</w:t>
      </w:r>
      <w:r w:rsidRPr="009C1820">
        <w:rPr>
          <w:rStyle w:val="apple-converted-space"/>
          <w:szCs w:val="28"/>
          <w:shd w:val="clear" w:color="auto" w:fill="FFFFFF"/>
        </w:rPr>
        <w:t> </w:t>
      </w:r>
      <w:r w:rsidRPr="009C1820">
        <w:rPr>
          <w:szCs w:val="28"/>
          <w:shd w:val="clear" w:color="auto" w:fill="FFFFFF"/>
        </w:rPr>
        <w:t xml:space="preserve"> К: Національна академія державного</w:t>
      </w:r>
      <w:r w:rsidRPr="009C1820">
        <w:rPr>
          <w:rStyle w:val="apple-converted-space"/>
          <w:szCs w:val="28"/>
          <w:shd w:val="clear" w:color="auto" w:fill="FFFFFF"/>
        </w:rPr>
        <w:t> </w:t>
      </w:r>
      <w:r w:rsidRPr="009C1820">
        <w:rPr>
          <w:bCs/>
          <w:szCs w:val="28"/>
          <w:shd w:val="clear" w:color="auto" w:fill="FFFFFF"/>
        </w:rPr>
        <w:t xml:space="preserve">управління </w:t>
      </w:r>
      <w:r w:rsidRPr="009C1820">
        <w:rPr>
          <w:szCs w:val="28"/>
          <w:shd w:val="clear" w:color="auto" w:fill="FFFFFF"/>
        </w:rPr>
        <w:t>при Президентові України, 2008. – 119 с.</w:t>
      </w:r>
      <w:r w:rsidRPr="009C1820">
        <w:rPr>
          <w:szCs w:val="28"/>
        </w:rPr>
        <w:t xml:space="preserve"> [Електронний ресурс] – Режим доступу: </w:t>
      </w:r>
      <w:r w:rsidRPr="009C1820">
        <w:rPr>
          <w:szCs w:val="28"/>
          <w:lang w:val="ru-RU"/>
        </w:rPr>
        <w:t>http://sdo.elitarium.ru/</w:t>
      </w:r>
    </w:p>
    <w:p w:rsidR="00750606" w:rsidRDefault="00750606" w:rsidP="00750606">
      <w:pPr>
        <w:keepLines/>
        <w:suppressLineNumbers/>
        <w:tabs>
          <w:tab w:val="left" w:pos="993"/>
        </w:tabs>
        <w:suppressAutoHyphens/>
        <w:ind w:firstLine="709"/>
        <w:jc w:val="center"/>
        <w:rPr>
          <w:b/>
          <w:sz w:val="28"/>
          <w:szCs w:val="28"/>
          <w:lang w:val="uk-UA"/>
        </w:rPr>
      </w:pPr>
    </w:p>
    <w:p w:rsidR="00750606" w:rsidRPr="009C1820" w:rsidRDefault="00750606" w:rsidP="00750606">
      <w:pPr>
        <w:keepLines/>
        <w:suppressLineNumbers/>
        <w:tabs>
          <w:tab w:val="left" w:pos="993"/>
        </w:tabs>
        <w:suppressAutoHyphens/>
        <w:ind w:firstLine="709"/>
        <w:jc w:val="center"/>
        <w:rPr>
          <w:b/>
          <w:sz w:val="28"/>
          <w:szCs w:val="28"/>
        </w:rPr>
      </w:pPr>
      <w:r w:rsidRPr="009C1820">
        <w:rPr>
          <w:b/>
          <w:sz w:val="28"/>
          <w:szCs w:val="28"/>
        </w:rPr>
        <w:t>Додаткова</w:t>
      </w:r>
    </w:p>
    <w:p w:rsidR="00750606" w:rsidRPr="00D83682" w:rsidRDefault="00750606" w:rsidP="00D61450">
      <w:pPr>
        <w:pStyle w:val="11"/>
        <w:numPr>
          <w:ilvl w:val="0"/>
          <w:numId w:val="1"/>
        </w:numPr>
        <w:tabs>
          <w:tab w:val="left" w:pos="851"/>
          <w:tab w:val="left" w:pos="993"/>
        </w:tabs>
        <w:ind w:left="0" w:firstLine="709"/>
        <w:jc w:val="both"/>
        <w:rPr>
          <w:szCs w:val="28"/>
        </w:rPr>
      </w:pPr>
      <w:r w:rsidRPr="00D83682">
        <w:rPr>
          <w:bCs/>
          <w:szCs w:val="28"/>
          <w:shd w:val="clear" w:color="auto" w:fill="FFFFFF"/>
        </w:rPr>
        <w:t>Алюшина</w:t>
      </w:r>
      <w:r w:rsidRPr="00D83682">
        <w:rPr>
          <w:rStyle w:val="apple-converted-space"/>
          <w:szCs w:val="28"/>
          <w:shd w:val="clear" w:color="auto" w:fill="FFFFFF"/>
        </w:rPr>
        <w:t> </w:t>
      </w:r>
      <w:r w:rsidRPr="00D83682">
        <w:rPr>
          <w:bCs/>
          <w:szCs w:val="28"/>
          <w:shd w:val="clear" w:color="auto" w:fill="FFFFFF"/>
        </w:rPr>
        <w:t>Н</w:t>
      </w:r>
      <w:r w:rsidRPr="00D83682">
        <w:rPr>
          <w:szCs w:val="28"/>
          <w:shd w:val="clear" w:color="auto" w:fill="FFFFFF"/>
        </w:rPr>
        <w:t>.</w:t>
      </w:r>
      <w:r w:rsidRPr="00D83682">
        <w:rPr>
          <w:bCs/>
          <w:szCs w:val="28"/>
          <w:shd w:val="clear" w:color="auto" w:fill="FFFFFF"/>
        </w:rPr>
        <w:t>О</w:t>
      </w:r>
      <w:r w:rsidRPr="00D83682">
        <w:rPr>
          <w:szCs w:val="28"/>
          <w:shd w:val="clear" w:color="auto" w:fill="FFFFFF"/>
        </w:rPr>
        <w:t>. Дистанційний курс “</w:t>
      </w:r>
      <w:r w:rsidRPr="00D83682">
        <w:rPr>
          <w:bCs/>
          <w:szCs w:val="28"/>
          <w:shd w:val="clear" w:color="auto" w:fill="FFFFFF"/>
        </w:rPr>
        <w:t>Тайм</w:t>
      </w:r>
      <w:r w:rsidRPr="00D83682">
        <w:rPr>
          <w:szCs w:val="28"/>
          <w:shd w:val="clear" w:color="auto" w:fill="FFFFFF"/>
        </w:rPr>
        <w:t>-</w:t>
      </w:r>
      <w:r w:rsidRPr="00D83682">
        <w:rPr>
          <w:bCs/>
          <w:szCs w:val="28"/>
          <w:shd w:val="clear" w:color="auto" w:fill="FFFFFF"/>
        </w:rPr>
        <w:t>менеджмент</w:t>
      </w:r>
      <w:r w:rsidRPr="00D83682">
        <w:rPr>
          <w:szCs w:val="28"/>
          <w:shd w:val="clear" w:color="auto" w:fill="FFFFFF"/>
        </w:rPr>
        <w:t>: мистецтво планувати та управляти своїм</w:t>
      </w:r>
      <w:r w:rsidRPr="00D83682">
        <w:rPr>
          <w:rStyle w:val="apple-converted-space"/>
          <w:szCs w:val="28"/>
          <w:shd w:val="clear" w:color="auto" w:fill="FFFFFF"/>
        </w:rPr>
        <w:t> </w:t>
      </w:r>
      <w:r w:rsidRPr="00D83682">
        <w:rPr>
          <w:bCs/>
          <w:szCs w:val="28"/>
          <w:shd w:val="clear" w:color="auto" w:fill="FFFFFF"/>
        </w:rPr>
        <w:t>часом</w:t>
      </w:r>
      <w:r w:rsidRPr="00D83682">
        <w:rPr>
          <w:szCs w:val="28"/>
          <w:shd w:val="clear" w:color="auto" w:fill="FFFFFF"/>
        </w:rPr>
        <w:t>”/</w:t>
      </w:r>
      <w:r w:rsidRPr="00D83682">
        <w:rPr>
          <w:bCs/>
          <w:szCs w:val="28"/>
          <w:shd w:val="clear" w:color="auto" w:fill="FFFFFF"/>
        </w:rPr>
        <w:t xml:space="preserve"> Н</w:t>
      </w:r>
      <w:r w:rsidRPr="00D83682">
        <w:rPr>
          <w:szCs w:val="28"/>
          <w:shd w:val="clear" w:color="auto" w:fill="FFFFFF"/>
        </w:rPr>
        <w:t>.</w:t>
      </w:r>
      <w:r w:rsidRPr="00D83682">
        <w:rPr>
          <w:bCs/>
          <w:szCs w:val="28"/>
          <w:shd w:val="clear" w:color="auto" w:fill="FFFFFF"/>
        </w:rPr>
        <w:t>О</w:t>
      </w:r>
      <w:r w:rsidRPr="00D83682">
        <w:rPr>
          <w:szCs w:val="28"/>
          <w:shd w:val="clear" w:color="auto" w:fill="FFFFFF"/>
        </w:rPr>
        <w:t xml:space="preserve">. </w:t>
      </w:r>
      <w:r w:rsidRPr="00D83682">
        <w:rPr>
          <w:bCs/>
          <w:szCs w:val="28"/>
          <w:shd w:val="clear" w:color="auto" w:fill="FFFFFF"/>
        </w:rPr>
        <w:t>Алюшина. -</w:t>
      </w:r>
      <w:r w:rsidRPr="00D83682">
        <w:rPr>
          <w:rStyle w:val="apple-converted-space"/>
          <w:szCs w:val="28"/>
          <w:shd w:val="clear" w:color="auto" w:fill="FFFFFF"/>
        </w:rPr>
        <w:t> </w:t>
      </w:r>
      <w:r w:rsidRPr="00D83682">
        <w:rPr>
          <w:szCs w:val="28"/>
          <w:shd w:val="clear" w:color="auto" w:fill="FFFFFF"/>
        </w:rPr>
        <w:t xml:space="preserve"> К: Національна академія державного</w:t>
      </w:r>
      <w:r w:rsidRPr="00D83682">
        <w:rPr>
          <w:rStyle w:val="apple-converted-space"/>
          <w:szCs w:val="28"/>
          <w:shd w:val="clear" w:color="auto" w:fill="FFFFFF"/>
        </w:rPr>
        <w:t> </w:t>
      </w:r>
      <w:r w:rsidRPr="00D83682">
        <w:rPr>
          <w:bCs/>
          <w:szCs w:val="28"/>
          <w:shd w:val="clear" w:color="auto" w:fill="FFFFFF"/>
        </w:rPr>
        <w:t xml:space="preserve">управління </w:t>
      </w:r>
      <w:r w:rsidRPr="00D83682">
        <w:rPr>
          <w:szCs w:val="28"/>
          <w:shd w:val="clear" w:color="auto" w:fill="FFFFFF"/>
        </w:rPr>
        <w:t>при Президентові України, 2008. – 119 с.</w:t>
      </w:r>
      <w:r w:rsidRPr="00D83682">
        <w:rPr>
          <w:szCs w:val="28"/>
        </w:rPr>
        <w:t xml:space="preserve"> [Електронний ресурс] – Режим доступу: </w:t>
      </w:r>
      <w:r w:rsidRPr="00D83682">
        <w:rPr>
          <w:szCs w:val="28"/>
          <w:lang w:val="ru-RU"/>
        </w:rPr>
        <w:t>http://sdo.elitarium.ru/</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Азарова А. О. Математичні моделі та методи управління мотивацією персоналу: монографія / А. О. Азарова, О. А. Ковальчук ; Вінниц. нац. техн. ун-т. - Вінниця: ВНТУ, 2014. - 139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Доронін А. В. Активність персоналу виробничої організації (поведінкова модель): монографія / Доронін А. В., Дороніна М. С. - Харків : Ексклюзив, 2015. - 267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Менеджмент персоналу : практикум / [В. М. Петюх та ін.] ; за наук. ред. канд. екон. наук, доц. О. О. Герасименко ; Держ. вищ. навч. закл. "Київ. нац. екон. ун-т ім. Вадима Гетьмана", Ін-т бізнес-освіти. - Київ : КНЕУ, 2014. - 380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lastRenderedPageBreak/>
        <w:t xml:space="preserve">Коваль З. О. Менеджмент персоналу : навч. посіб. / З. О. Коваль ; Нац. ун-т "Львів. політехніка". - Львів : Вид-во Львів. політехніки, 2014. - 451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Менеджмент персоналу. Практикум : навч. посіб. / [О. І. Сердюк та ін. ; за ред. О. І. Сердюк] ; Полтав. держ. аграр. акад. - Полтава : РВВ ПДАА, 2013. - 286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Менеджмент персоналу : навч. посіб. / [Живко З. Б. та ін.]. - Львів : Ліга-Прес, 2013. - 379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 xml:space="preserve">Соболев В. Г. Розробка технології ефективного менеджменту персоналу на промисловому підприємстві : автореф. дис. канд. екон. наук : 08.00.04 / Соболев Вадим Григорович ; Класич. приват. ун-т. - Запоріжжя, 2016. - 20 с. </w:t>
      </w:r>
    </w:p>
    <w:p w:rsidR="00750606" w:rsidRPr="009C1820" w:rsidRDefault="00750606" w:rsidP="00D61450">
      <w:pPr>
        <w:numPr>
          <w:ilvl w:val="0"/>
          <w:numId w:val="1"/>
        </w:numPr>
        <w:tabs>
          <w:tab w:val="left" w:pos="993"/>
        </w:tabs>
        <w:ind w:left="0" w:firstLine="709"/>
        <w:jc w:val="both"/>
        <w:rPr>
          <w:sz w:val="28"/>
          <w:szCs w:val="28"/>
          <w:lang w:val="uk-UA"/>
        </w:rPr>
      </w:pPr>
      <w:r w:rsidRPr="009C1820">
        <w:rPr>
          <w:sz w:val="28"/>
          <w:szCs w:val="28"/>
          <w:lang w:val="uk-UA"/>
        </w:rPr>
        <w:t>Сташкевич І. І. Моделювання процесів мінімізації опору персоналу організаційним змінам на підприємства : автореф. дис. канд. екон. наук : 08.00.11 / Сташкевич Ігор Ігорович; Класич. приват. ун-т. - Запоріжжя, 2016. - 20 с.</w:t>
      </w:r>
    </w:p>
    <w:p w:rsidR="00750606" w:rsidRDefault="00750606" w:rsidP="00750606">
      <w:pPr>
        <w:shd w:val="clear" w:color="auto" w:fill="FFFFFF"/>
        <w:tabs>
          <w:tab w:val="left" w:pos="365"/>
          <w:tab w:val="left" w:pos="993"/>
          <w:tab w:val="left" w:pos="1418"/>
        </w:tabs>
        <w:spacing w:before="14" w:line="226" w:lineRule="exact"/>
        <w:ind w:firstLine="709"/>
        <w:jc w:val="center"/>
        <w:rPr>
          <w:b/>
          <w:sz w:val="28"/>
          <w:szCs w:val="28"/>
          <w:lang w:val="uk-UA"/>
        </w:rPr>
      </w:pPr>
    </w:p>
    <w:p w:rsidR="00750606" w:rsidRPr="009C1820" w:rsidRDefault="00750606" w:rsidP="00750606">
      <w:pPr>
        <w:shd w:val="clear" w:color="auto" w:fill="FFFFFF"/>
        <w:tabs>
          <w:tab w:val="left" w:pos="365"/>
          <w:tab w:val="left" w:pos="993"/>
          <w:tab w:val="left" w:pos="1418"/>
        </w:tabs>
        <w:spacing w:before="14" w:line="226" w:lineRule="exact"/>
        <w:ind w:firstLine="709"/>
        <w:jc w:val="center"/>
        <w:rPr>
          <w:b/>
          <w:sz w:val="28"/>
          <w:szCs w:val="28"/>
          <w:lang w:val="uk-UA"/>
        </w:rPr>
      </w:pPr>
    </w:p>
    <w:p w:rsidR="00750606" w:rsidRPr="009C1820" w:rsidRDefault="00750606" w:rsidP="00750606">
      <w:pPr>
        <w:shd w:val="clear" w:color="auto" w:fill="FFFFFF"/>
        <w:tabs>
          <w:tab w:val="left" w:pos="365"/>
          <w:tab w:val="left" w:pos="993"/>
          <w:tab w:val="left" w:pos="1418"/>
        </w:tabs>
        <w:ind w:firstLine="709"/>
        <w:jc w:val="center"/>
        <w:rPr>
          <w:b/>
          <w:spacing w:val="-20"/>
          <w:sz w:val="28"/>
          <w:szCs w:val="28"/>
          <w:lang w:val="uk-UA"/>
        </w:rPr>
      </w:pPr>
      <w:r w:rsidRPr="009C1820">
        <w:rPr>
          <w:b/>
          <w:sz w:val="28"/>
          <w:szCs w:val="28"/>
          <w:lang w:val="uk-UA"/>
        </w:rPr>
        <w:t>Інформаційні ресурси</w:t>
      </w:r>
    </w:p>
    <w:p w:rsidR="00750606" w:rsidRPr="009C1820" w:rsidRDefault="00750606" w:rsidP="00750606">
      <w:pPr>
        <w:tabs>
          <w:tab w:val="left" w:pos="993"/>
        </w:tabs>
        <w:ind w:firstLine="709"/>
        <w:jc w:val="both"/>
        <w:rPr>
          <w:sz w:val="28"/>
          <w:szCs w:val="28"/>
          <w:lang w:val="uk-UA"/>
        </w:rPr>
      </w:pPr>
      <w:r w:rsidRPr="009C1820">
        <w:rPr>
          <w:sz w:val="28"/>
          <w:szCs w:val="28"/>
          <w:lang w:val="uk-UA"/>
        </w:rPr>
        <w:t xml:space="preserve">1. Міністерство соціальної політики України </w:t>
      </w:r>
      <w:r w:rsidRPr="009C1820">
        <w:rPr>
          <w:rFonts w:eastAsia="TimesNewRomanPS-BoldMT"/>
          <w:sz w:val="28"/>
          <w:szCs w:val="28"/>
          <w:lang w:val="uk-UA"/>
        </w:rPr>
        <w:t xml:space="preserve">[Електронний ресурс]. – Режим доступу: </w:t>
      </w:r>
      <w:r w:rsidRPr="009C1820">
        <w:rPr>
          <w:sz w:val="28"/>
          <w:szCs w:val="28"/>
        </w:rPr>
        <w:t>http://www.msp.gov.ua/</w:t>
      </w:r>
    </w:p>
    <w:p w:rsidR="00750606" w:rsidRPr="006767FC" w:rsidRDefault="00750606" w:rsidP="00750606">
      <w:pPr>
        <w:tabs>
          <w:tab w:val="left" w:pos="993"/>
        </w:tabs>
        <w:ind w:firstLine="709"/>
        <w:jc w:val="both"/>
        <w:rPr>
          <w:sz w:val="28"/>
          <w:szCs w:val="28"/>
          <w:lang w:val="uk-UA"/>
        </w:rPr>
      </w:pPr>
      <w:r w:rsidRPr="009C1820">
        <w:rPr>
          <w:sz w:val="28"/>
          <w:szCs w:val="28"/>
          <w:lang w:val="uk-UA"/>
        </w:rPr>
        <w:t xml:space="preserve">2. </w:t>
      </w:r>
      <w:r w:rsidRPr="006767FC">
        <w:rPr>
          <w:sz w:val="28"/>
          <w:szCs w:val="28"/>
          <w:lang w:val="uk-UA"/>
        </w:rPr>
        <w:t>Державн</w:t>
      </w:r>
      <w:r>
        <w:rPr>
          <w:sz w:val="28"/>
          <w:szCs w:val="28"/>
          <w:lang w:val="uk-UA"/>
        </w:rPr>
        <w:t>а</w:t>
      </w:r>
      <w:r w:rsidRPr="006767FC">
        <w:rPr>
          <w:sz w:val="28"/>
          <w:szCs w:val="28"/>
          <w:lang w:val="uk-UA"/>
        </w:rPr>
        <w:t xml:space="preserve"> </w:t>
      </w:r>
      <w:r>
        <w:rPr>
          <w:sz w:val="28"/>
          <w:szCs w:val="28"/>
          <w:lang w:val="uk-UA"/>
        </w:rPr>
        <w:t>служба</w:t>
      </w:r>
      <w:r w:rsidRPr="006767FC">
        <w:rPr>
          <w:sz w:val="28"/>
          <w:szCs w:val="28"/>
          <w:lang w:val="uk-UA"/>
        </w:rPr>
        <w:t xml:space="preserve"> статистики України </w:t>
      </w:r>
      <w:r w:rsidRPr="006767FC">
        <w:rPr>
          <w:rFonts w:eastAsia="TimesNewRomanPS-BoldMT"/>
          <w:sz w:val="28"/>
          <w:szCs w:val="28"/>
          <w:lang w:val="uk-UA"/>
        </w:rPr>
        <w:t xml:space="preserve">[Електронний ресурс]. – Режим доступу: </w:t>
      </w:r>
      <w:r w:rsidRPr="006767FC">
        <w:rPr>
          <w:sz w:val="28"/>
          <w:szCs w:val="28"/>
          <w:lang w:val="uk-UA"/>
        </w:rPr>
        <w:t xml:space="preserve"> www.ukrstat.gov.ua</w:t>
      </w:r>
    </w:p>
    <w:p w:rsidR="00750606" w:rsidRDefault="00750606" w:rsidP="00750606">
      <w:pPr>
        <w:tabs>
          <w:tab w:val="left" w:pos="1134"/>
        </w:tabs>
        <w:ind w:firstLine="709"/>
        <w:jc w:val="both"/>
        <w:rPr>
          <w:sz w:val="28"/>
          <w:szCs w:val="28"/>
          <w:lang w:val="uk-UA"/>
        </w:rPr>
      </w:pPr>
      <w:r>
        <w:rPr>
          <w:sz w:val="28"/>
          <w:szCs w:val="28"/>
          <w:lang w:val="uk-UA"/>
        </w:rPr>
        <w:t xml:space="preserve">3. </w:t>
      </w:r>
      <w:r w:rsidRPr="006767FC">
        <w:rPr>
          <w:sz w:val="28"/>
          <w:szCs w:val="28"/>
          <w:lang w:val="uk-UA"/>
        </w:rPr>
        <w:t xml:space="preserve">Офіційний сайт законодавства України </w:t>
      </w:r>
      <w:r w:rsidRPr="006767FC">
        <w:rPr>
          <w:rFonts w:eastAsia="TimesNewRomanPS-BoldMT"/>
          <w:sz w:val="28"/>
          <w:szCs w:val="28"/>
          <w:lang w:val="uk-UA"/>
        </w:rPr>
        <w:t xml:space="preserve">[Електронний ресурс]. – Режим доступу: </w:t>
      </w:r>
      <w:hyperlink r:id="rId7" w:history="1">
        <w:r w:rsidRPr="002A58DA">
          <w:rPr>
            <w:rStyle w:val="a8"/>
            <w:sz w:val="28"/>
            <w:szCs w:val="28"/>
            <w:lang w:val="uk-UA"/>
          </w:rPr>
          <w:t>http://zakon4.rada.gov.ua/laws</w:t>
        </w:r>
      </w:hyperlink>
    </w:p>
    <w:p w:rsidR="00750606" w:rsidRDefault="00750606" w:rsidP="00750606">
      <w:pPr>
        <w:tabs>
          <w:tab w:val="left" w:pos="1134"/>
        </w:tabs>
        <w:ind w:firstLine="709"/>
        <w:jc w:val="both"/>
        <w:rPr>
          <w:sz w:val="28"/>
          <w:szCs w:val="28"/>
          <w:lang w:val="uk-UA"/>
        </w:rPr>
      </w:pPr>
      <w:r>
        <w:rPr>
          <w:sz w:val="28"/>
          <w:szCs w:val="28"/>
          <w:lang w:val="uk-UA"/>
        </w:rPr>
        <w:t xml:space="preserve">4. Федерація роботодавців України </w:t>
      </w:r>
      <w:r w:rsidRPr="006767FC">
        <w:rPr>
          <w:rFonts w:eastAsia="TimesNewRomanPS-BoldMT"/>
          <w:sz w:val="28"/>
          <w:szCs w:val="28"/>
          <w:lang w:val="uk-UA"/>
        </w:rPr>
        <w:t>[Електронний ресурс]. – Режим доступу:</w:t>
      </w:r>
      <w:r>
        <w:rPr>
          <w:sz w:val="28"/>
          <w:szCs w:val="28"/>
          <w:lang w:val="uk-UA"/>
        </w:rPr>
        <w:t xml:space="preserve"> </w:t>
      </w:r>
      <w:hyperlink r:id="rId8" w:history="1">
        <w:r w:rsidRPr="002A58DA">
          <w:rPr>
            <w:rStyle w:val="a8"/>
            <w:sz w:val="28"/>
            <w:szCs w:val="28"/>
            <w:lang w:val="uk-UA"/>
          </w:rPr>
          <w:t>http://fru.ua/ua/</w:t>
        </w:r>
      </w:hyperlink>
    </w:p>
    <w:p w:rsidR="00750606" w:rsidRDefault="00750606" w:rsidP="00750606">
      <w:pPr>
        <w:tabs>
          <w:tab w:val="left" w:pos="1134"/>
        </w:tabs>
        <w:ind w:firstLine="709"/>
        <w:jc w:val="both"/>
        <w:rPr>
          <w:sz w:val="28"/>
          <w:szCs w:val="28"/>
          <w:lang w:val="uk-UA"/>
        </w:rPr>
      </w:pPr>
      <w:r>
        <w:rPr>
          <w:sz w:val="28"/>
          <w:szCs w:val="28"/>
          <w:lang w:val="uk-UA"/>
        </w:rPr>
        <w:t>5.</w:t>
      </w:r>
      <w:r w:rsidRPr="00037E03">
        <w:rPr>
          <w:sz w:val="28"/>
          <w:szCs w:val="28"/>
          <w:lang w:val="uk-UA"/>
        </w:rPr>
        <w:t xml:space="preserve"> </w:t>
      </w:r>
      <w:r>
        <w:rPr>
          <w:sz w:val="28"/>
          <w:szCs w:val="28"/>
          <w:lang w:val="uk-UA"/>
        </w:rPr>
        <w:t xml:space="preserve">Федерація професійних спілок Україи </w:t>
      </w:r>
      <w:r w:rsidRPr="006767FC">
        <w:rPr>
          <w:rFonts w:eastAsia="TimesNewRomanPS-BoldMT"/>
          <w:sz w:val="28"/>
          <w:szCs w:val="28"/>
          <w:lang w:val="uk-UA"/>
        </w:rPr>
        <w:t>[Електронний ресурс]. – Режим доступу:</w:t>
      </w:r>
      <w:r>
        <w:rPr>
          <w:sz w:val="28"/>
          <w:szCs w:val="28"/>
          <w:lang w:val="uk-UA"/>
        </w:rPr>
        <w:t xml:space="preserve"> </w:t>
      </w:r>
      <w:hyperlink r:id="rId9" w:history="1">
        <w:r w:rsidRPr="002A58DA">
          <w:rPr>
            <w:rStyle w:val="a8"/>
            <w:sz w:val="28"/>
            <w:szCs w:val="28"/>
            <w:lang w:val="uk-UA"/>
          </w:rPr>
          <w:t>http://www.fpsu.org.ua/</w:t>
        </w:r>
      </w:hyperlink>
    </w:p>
    <w:p w:rsidR="00750606" w:rsidRPr="000E0166" w:rsidRDefault="00750606" w:rsidP="00750606">
      <w:pPr>
        <w:pStyle w:val="a5"/>
        <w:widowControl w:val="0"/>
        <w:tabs>
          <w:tab w:val="left" w:pos="993"/>
          <w:tab w:val="left" w:pos="1134"/>
        </w:tabs>
        <w:ind w:left="0" w:firstLine="709"/>
        <w:jc w:val="both"/>
        <w:rPr>
          <w:sz w:val="28"/>
          <w:szCs w:val="28"/>
        </w:rPr>
      </w:pPr>
      <w:r>
        <w:rPr>
          <w:sz w:val="28"/>
          <w:szCs w:val="28"/>
        </w:rPr>
        <w:t xml:space="preserve">6. </w:t>
      </w:r>
      <w:r w:rsidRPr="000E0166">
        <w:rPr>
          <w:sz w:val="28"/>
          <w:szCs w:val="28"/>
        </w:rPr>
        <w:t xml:space="preserve">Професійний кадровий журнал «Кадровик-01». [Електронний ресурс]. – Режим доступу: </w:t>
      </w:r>
      <w:hyperlink r:id="rId10" w:history="1">
        <w:r w:rsidRPr="000E0166">
          <w:rPr>
            <w:rStyle w:val="a8"/>
            <w:sz w:val="28"/>
            <w:szCs w:val="28"/>
          </w:rPr>
          <w:t>http://ekadrovik.mcfr.ua/promo.aspx</w:t>
        </w:r>
      </w:hyperlink>
      <w:r w:rsidRPr="000E0166">
        <w:rPr>
          <w:sz w:val="28"/>
          <w:szCs w:val="28"/>
        </w:rPr>
        <w:t xml:space="preserve"> </w:t>
      </w:r>
    </w:p>
    <w:p w:rsidR="00750606" w:rsidRPr="000E0166" w:rsidRDefault="00750606" w:rsidP="00D61450">
      <w:pPr>
        <w:pStyle w:val="a5"/>
        <w:widowControl w:val="0"/>
        <w:numPr>
          <w:ilvl w:val="0"/>
          <w:numId w:val="9"/>
        </w:numPr>
        <w:tabs>
          <w:tab w:val="left" w:pos="993"/>
          <w:tab w:val="left" w:pos="1134"/>
        </w:tabs>
        <w:ind w:left="0" w:firstLine="709"/>
        <w:jc w:val="both"/>
        <w:rPr>
          <w:sz w:val="28"/>
          <w:szCs w:val="28"/>
        </w:rPr>
      </w:pPr>
      <w:r w:rsidRPr="000E0166">
        <w:rPr>
          <w:sz w:val="28"/>
          <w:szCs w:val="28"/>
        </w:rPr>
        <w:t xml:space="preserve">Інформаційне агенство LIGA:ZAKON. Законодавство України. [Електронний ресурс]. – Режим доступу: </w:t>
      </w:r>
      <w:hyperlink r:id="rId11" w:history="1">
        <w:r w:rsidRPr="000E0166">
          <w:rPr>
            <w:rStyle w:val="a8"/>
            <w:sz w:val="28"/>
            <w:szCs w:val="28"/>
          </w:rPr>
          <w:t>http://search.ligazakon.ua/</w:t>
        </w:r>
      </w:hyperlink>
      <w:r w:rsidRPr="000E0166">
        <w:rPr>
          <w:sz w:val="28"/>
          <w:szCs w:val="28"/>
        </w:rPr>
        <w:t xml:space="preserve"> </w:t>
      </w:r>
    </w:p>
    <w:p w:rsidR="00750606" w:rsidRPr="006B2090" w:rsidRDefault="00750606" w:rsidP="00750606">
      <w:pPr>
        <w:shd w:val="clear" w:color="auto" w:fill="FFFFFF"/>
        <w:jc w:val="center"/>
        <w:rPr>
          <w:b/>
          <w:color w:val="000000"/>
          <w:spacing w:val="2"/>
          <w:sz w:val="28"/>
          <w:szCs w:val="28"/>
        </w:rPr>
      </w:pPr>
    </w:p>
    <w:p w:rsidR="00456D3F" w:rsidRPr="00750606" w:rsidRDefault="00456D3F" w:rsidP="009C1820">
      <w:pPr>
        <w:tabs>
          <w:tab w:val="left" w:pos="993"/>
        </w:tabs>
        <w:ind w:firstLine="709"/>
        <w:jc w:val="center"/>
        <w:rPr>
          <w:color w:val="000000"/>
          <w:spacing w:val="-13"/>
          <w:sz w:val="28"/>
          <w:szCs w:val="28"/>
        </w:rPr>
      </w:pPr>
    </w:p>
    <w:p w:rsidR="00DB471A" w:rsidRPr="009C1820" w:rsidRDefault="00DB471A" w:rsidP="009C1820">
      <w:pPr>
        <w:tabs>
          <w:tab w:val="left" w:pos="993"/>
        </w:tabs>
        <w:spacing w:line="360" w:lineRule="auto"/>
        <w:ind w:firstLine="709"/>
        <w:jc w:val="both"/>
        <w:rPr>
          <w:sz w:val="28"/>
          <w:szCs w:val="28"/>
          <w:lang w:val="uk-UA"/>
        </w:rPr>
      </w:pPr>
    </w:p>
    <w:sectPr w:rsidR="00DB471A" w:rsidRPr="009C1820" w:rsidSect="00D1658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41" w:rsidRPr="003B524A" w:rsidRDefault="00276E41" w:rsidP="003B524A">
      <w:pPr>
        <w:pStyle w:val="2"/>
        <w:rPr>
          <w:b w:val="0"/>
          <w:bCs w:val="0"/>
          <w:sz w:val="24"/>
          <w:lang w:val="ru-RU"/>
        </w:rPr>
      </w:pPr>
      <w:r>
        <w:separator/>
      </w:r>
    </w:p>
  </w:endnote>
  <w:endnote w:type="continuationSeparator" w:id="1">
    <w:p w:rsidR="00276E41" w:rsidRPr="003B524A" w:rsidRDefault="00276E41" w:rsidP="003B524A">
      <w:pPr>
        <w:pStyle w:val="2"/>
        <w:rPr>
          <w:b w:val="0"/>
          <w:bCs w:val="0"/>
          <w:sz w:val="24"/>
          <w:lang w:val="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89032"/>
      <w:docPartObj>
        <w:docPartGallery w:val="Page Numbers (Bottom of Page)"/>
        <w:docPartUnique/>
      </w:docPartObj>
    </w:sdtPr>
    <w:sdtContent>
      <w:p w:rsidR="003B524A" w:rsidRDefault="00E5592A">
        <w:pPr>
          <w:pStyle w:val="ab"/>
          <w:jc w:val="center"/>
        </w:pPr>
        <w:r>
          <w:fldChar w:fldCharType="begin"/>
        </w:r>
        <w:r w:rsidR="000977D9">
          <w:instrText xml:space="preserve"> PAGE   \* MERGEFORMAT </w:instrText>
        </w:r>
        <w:r>
          <w:fldChar w:fldCharType="separate"/>
        </w:r>
        <w:r w:rsidR="002B1B01">
          <w:rPr>
            <w:noProof/>
          </w:rPr>
          <w:t>8</w:t>
        </w:r>
        <w:r>
          <w:rPr>
            <w:noProof/>
          </w:rPr>
          <w:fldChar w:fldCharType="end"/>
        </w:r>
      </w:p>
    </w:sdtContent>
  </w:sdt>
  <w:p w:rsidR="003B524A" w:rsidRDefault="003B524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41" w:rsidRPr="003B524A" w:rsidRDefault="00276E41" w:rsidP="003B524A">
      <w:pPr>
        <w:pStyle w:val="2"/>
        <w:rPr>
          <w:b w:val="0"/>
          <w:bCs w:val="0"/>
          <w:sz w:val="24"/>
          <w:lang w:val="ru-RU"/>
        </w:rPr>
      </w:pPr>
      <w:r>
        <w:separator/>
      </w:r>
    </w:p>
  </w:footnote>
  <w:footnote w:type="continuationSeparator" w:id="1">
    <w:p w:rsidR="00276E41" w:rsidRPr="003B524A" w:rsidRDefault="00276E41" w:rsidP="003B524A">
      <w:pPr>
        <w:pStyle w:val="2"/>
        <w:rPr>
          <w:b w:val="0"/>
          <w:bCs w:val="0"/>
          <w:sz w:val="24"/>
          <w:lang w:val="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3960"/>
    <w:multiLevelType w:val="hybridMultilevel"/>
    <w:tmpl w:val="4144412E"/>
    <w:lvl w:ilvl="0" w:tplc="741231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8F6C95"/>
    <w:multiLevelType w:val="hybridMultilevel"/>
    <w:tmpl w:val="C75CC8CE"/>
    <w:lvl w:ilvl="0" w:tplc="8130842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D75BE0"/>
    <w:multiLevelType w:val="hybridMultilevel"/>
    <w:tmpl w:val="CE4E24E4"/>
    <w:lvl w:ilvl="0" w:tplc="085E656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7D61972"/>
    <w:multiLevelType w:val="hybridMultilevel"/>
    <w:tmpl w:val="C3CCFA2A"/>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nsid w:val="215568D8"/>
    <w:multiLevelType w:val="hybridMultilevel"/>
    <w:tmpl w:val="F3B87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F5CED"/>
    <w:multiLevelType w:val="hybridMultilevel"/>
    <w:tmpl w:val="64D845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484EDF"/>
    <w:multiLevelType w:val="hybridMultilevel"/>
    <w:tmpl w:val="17AA43D4"/>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2B5273"/>
    <w:multiLevelType w:val="hybridMultilevel"/>
    <w:tmpl w:val="7DA0C236"/>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7"/>
  </w:num>
  <w:num w:numId="6">
    <w:abstractNumId w:val="4"/>
  </w:num>
  <w:num w:numId="7">
    <w:abstractNumId w:val="5"/>
  </w:num>
  <w:num w:numId="8">
    <w:abstractNumId w:val="0"/>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DB471A"/>
    <w:rsid w:val="00001536"/>
    <w:rsid w:val="000065AC"/>
    <w:rsid w:val="00020BAF"/>
    <w:rsid w:val="00096C1F"/>
    <w:rsid w:val="000977D9"/>
    <w:rsid w:val="00115E36"/>
    <w:rsid w:val="00135DD7"/>
    <w:rsid w:val="00140CCC"/>
    <w:rsid w:val="00156B70"/>
    <w:rsid w:val="001E4F3E"/>
    <w:rsid w:val="00205F5B"/>
    <w:rsid w:val="00246BB3"/>
    <w:rsid w:val="00267830"/>
    <w:rsid w:val="00276E41"/>
    <w:rsid w:val="002B1B01"/>
    <w:rsid w:val="002E0B8B"/>
    <w:rsid w:val="00300985"/>
    <w:rsid w:val="0031686A"/>
    <w:rsid w:val="00331C42"/>
    <w:rsid w:val="00353F3B"/>
    <w:rsid w:val="0038622B"/>
    <w:rsid w:val="003A3B8D"/>
    <w:rsid w:val="003B524A"/>
    <w:rsid w:val="003F20E7"/>
    <w:rsid w:val="00422C59"/>
    <w:rsid w:val="00442389"/>
    <w:rsid w:val="00456D3F"/>
    <w:rsid w:val="00486A2A"/>
    <w:rsid w:val="0048784A"/>
    <w:rsid w:val="0049588D"/>
    <w:rsid w:val="004D1FBD"/>
    <w:rsid w:val="004F429E"/>
    <w:rsid w:val="00533BBD"/>
    <w:rsid w:val="005B7589"/>
    <w:rsid w:val="005E3EFF"/>
    <w:rsid w:val="00613247"/>
    <w:rsid w:val="00687BFE"/>
    <w:rsid w:val="006A7C2B"/>
    <w:rsid w:val="006B0E09"/>
    <w:rsid w:val="006B1952"/>
    <w:rsid w:val="006C78A8"/>
    <w:rsid w:val="00715722"/>
    <w:rsid w:val="00750606"/>
    <w:rsid w:val="0075311F"/>
    <w:rsid w:val="00793780"/>
    <w:rsid w:val="007E0CE1"/>
    <w:rsid w:val="007E6E36"/>
    <w:rsid w:val="008009C7"/>
    <w:rsid w:val="00821B6E"/>
    <w:rsid w:val="008376A0"/>
    <w:rsid w:val="008D6D7B"/>
    <w:rsid w:val="00936257"/>
    <w:rsid w:val="00952C7F"/>
    <w:rsid w:val="00974A44"/>
    <w:rsid w:val="009A6B1F"/>
    <w:rsid w:val="009C1820"/>
    <w:rsid w:val="00A6569B"/>
    <w:rsid w:val="00A8517B"/>
    <w:rsid w:val="00AE0499"/>
    <w:rsid w:val="00AE43EA"/>
    <w:rsid w:val="00AF19FC"/>
    <w:rsid w:val="00B33B82"/>
    <w:rsid w:val="00B744F7"/>
    <w:rsid w:val="00B92458"/>
    <w:rsid w:val="00C2526D"/>
    <w:rsid w:val="00C45611"/>
    <w:rsid w:val="00C55B81"/>
    <w:rsid w:val="00CB4422"/>
    <w:rsid w:val="00CC070B"/>
    <w:rsid w:val="00CE77C1"/>
    <w:rsid w:val="00D1658D"/>
    <w:rsid w:val="00D61450"/>
    <w:rsid w:val="00D656D0"/>
    <w:rsid w:val="00D74496"/>
    <w:rsid w:val="00DA49B6"/>
    <w:rsid w:val="00DB471A"/>
    <w:rsid w:val="00DD24C0"/>
    <w:rsid w:val="00DE2E20"/>
    <w:rsid w:val="00E14631"/>
    <w:rsid w:val="00E5592A"/>
    <w:rsid w:val="00E67B94"/>
    <w:rsid w:val="00E87B06"/>
    <w:rsid w:val="00EB3ADB"/>
    <w:rsid w:val="00EB7B6B"/>
    <w:rsid w:val="00F00648"/>
    <w:rsid w:val="00F0618E"/>
    <w:rsid w:val="00F249B4"/>
    <w:rsid w:val="00F62E8A"/>
    <w:rsid w:val="00F64B82"/>
    <w:rsid w:val="00FA1A08"/>
    <w:rsid w:val="00FC0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1A"/>
    <w:pPr>
      <w:spacing w:before="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6D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471A"/>
    <w:pPr>
      <w:keepNext/>
      <w:jc w:val="center"/>
      <w:outlineLvl w:val="1"/>
    </w:pPr>
    <w:rPr>
      <w:b/>
      <w:bCs/>
      <w:sz w:val="28"/>
      <w:lang w:val="uk-UA"/>
    </w:rPr>
  </w:style>
  <w:style w:type="paragraph" w:styleId="3">
    <w:name w:val="heading 3"/>
    <w:basedOn w:val="a"/>
    <w:next w:val="a"/>
    <w:link w:val="30"/>
    <w:uiPriority w:val="9"/>
    <w:semiHidden/>
    <w:unhideWhenUsed/>
    <w:qFormat/>
    <w:rsid w:val="00533BB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3BBD"/>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533B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471A"/>
    <w:rPr>
      <w:rFonts w:ascii="Times New Roman" w:eastAsia="Times New Roman" w:hAnsi="Times New Roman" w:cs="Times New Roman"/>
      <w:b/>
      <w:bCs/>
      <w:sz w:val="28"/>
      <w:szCs w:val="24"/>
      <w:lang w:val="uk-UA" w:eastAsia="ru-RU"/>
    </w:rPr>
  </w:style>
  <w:style w:type="paragraph" w:styleId="a3">
    <w:name w:val="Balloon Text"/>
    <w:basedOn w:val="a"/>
    <w:link w:val="a4"/>
    <w:uiPriority w:val="99"/>
    <w:semiHidden/>
    <w:unhideWhenUsed/>
    <w:rsid w:val="00F64B82"/>
    <w:rPr>
      <w:rFonts w:ascii="Tahoma" w:hAnsi="Tahoma" w:cs="Tahoma"/>
      <w:sz w:val="16"/>
      <w:szCs w:val="16"/>
    </w:rPr>
  </w:style>
  <w:style w:type="character" w:customStyle="1" w:styleId="a4">
    <w:name w:val="Текст выноски Знак"/>
    <w:basedOn w:val="a0"/>
    <w:link w:val="a3"/>
    <w:uiPriority w:val="99"/>
    <w:semiHidden/>
    <w:rsid w:val="00F64B82"/>
    <w:rPr>
      <w:rFonts w:ascii="Tahoma" w:eastAsia="Times New Roman" w:hAnsi="Tahoma" w:cs="Tahoma"/>
      <w:sz w:val="16"/>
      <w:szCs w:val="16"/>
      <w:lang w:eastAsia="ru-RU"/>
    </w:rPr>
  </w:style>
  <w:style w:type="paragraph" w:styleId="a5">
    <w:name w:val="List Paragraph"/>
    <w:basedOn w:val="a"/>
    <w:uiPriority w:val="34"/>
    <w:qFormat/>
    <w:rsid w:val="00156B70"/>
    <w:pPr>
      <w:ind w:left="720"/>
      <w:contextualSpacing/>
    </w:pPr>
  </w:style>
  <w:style w:type="character" w:customStyle="1" w:styleId="30">
    <w:name w:val="Заголовок 3 Знак"/>
    <w:basedOn w:val="a0"/>
    <w:link w:val="3"/>
    <w:uiPriority w:val="9"/>
    <w:semiHidden/>
    <w:rsid w:val="00533BB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533BBD"/>
    <w:rPr>
      <w:rFonts w:asciiTheme="majorHAnsi" w:eastAsiaTheme="majorEastAsia" w:hAnsiTheme="majorHAnsi" w:cstheme="majorBidi"/>
      <w:color w:val="243F60" w:themeColor="accent1" w:themeShade="7F"/>
      <w:sz w:val="24"/>
      <w:szCs w:val="24"/>
      <w:lang w:eastAsia="ru-RU"/>
    </w:rPr>
  </w:style>
  <w:style w:type="paragraph" w:styleId="a6">
    <w:name w:val="Body Text Indent"/>
    <w:basedOn w:val="a"/>
    <w:link w:val="a7"/>
    <w:semiHidden/>
    <w:rsid w:val="00533BBD"/>
    <w:pPr>
      <w:spacing w:line="360" w:lineRule="auto"/>
      <w:ind w:firstLine="5049"/>
    </w:pPr>
    <w:rPr>
      <w:color w:val="000000"/>
      <w:sz w:val="28"/>
      <w:szCs w:val="28"/>
    </w:rPr>
  </w:style>
  <w:style w:type="character" w:customStyle="1" w:styleId="a7">
    <w:name w:val="Основной текст с отступом Знак"/>
    <w:basedOn w:val="a0"/>
    <w:link w:val="a6"/>
    <w:semiHidden/>
    <w:rsid w:val="00533BBD"/>
    <w:rPr>
      <w:rFonts w:ascii="Times New Roman" w:eastAsia="Times New Roman" w:hAnsi="Times New Roman" w:cs="Times New Roman"/>
      <w:color w:val="000000"/>
      <w:sz w:val="28"/>
      <w:szCs w:val="28"/>
      <w:lang w:eastAsia="ru-RU"/>
    </w:rPr>
  </w:style>
  <w:style w:type="character" w:customStyle="1" w:styleId="90">
    <w:name w:val="Заголовок 9 Знак"/>
    <w:basedOn w:val="a0"/>
    <w:link w:val="9"/>
    <w:uiPriority w:val="9"/>
    <w:semiHidden/>
    <w:rsid w:val="00533BBD"/>
    <w:rPr>
      <w:rFonts w:asciiTheme="majorHAnsi" w:eastAsiaTheme="majorEastAsia" w:hAnsiTheme="majorHAnsi" w:cstheme="majorBidi"/>
      <w:i/>
      <w:iCs/>
      <w:color w:val="404040" w:themeColor="text1" w:themeTint="BF"/>
      <w:sz w:val="20"/>
      <w:szCs w:val="20"/>
      <w:lang w:eastAsia="ru-RU"/>
    </w:rPr>
  </w:style>
  <w:style w:type="character" w:styleId="a8">
    <w:name w:val="Hyperlink"/>
    <w:rsid w:val="00533BBD"/>
    <w:rPr>
      <w:color w:val="0000FF"/>
      <w:u w:val="single"/>
    </w:rPr>
  </w:style>
  <w:style w:type="character" w:customStyle="1" w:styleId="apple-converted-space">
    <w:name w:val="apple-converted-space"/>
    <w:basedOn w:val="a0"/>
    <w:rsid w:val="00687BFE"/>
  </w:style>
  <w:style w:type="paragraph" w:styleId="a9">
    <w:name w:val="header"/>
    <w:basedOn w:val="a"/>
    <w:link w:val="aa"/>
    <w:uiPriority w:val="99"/>
    <w:semiHidden/>
    <w:unhideWhenUsed/>
    <w:rsid w:val="003B524A"/>
    <w:pPr>
      <w:tabs>
        <w:tab w:val="center" w:pos="4677"/>
        <w:tab w:val="right" w:pos="9355"/>
      </w:tabs>
    </w:pPr>
  </w:style>
  <w:style w:type="character" w:customStyle="1" w:styleId="aa">
    <w:name w:val="Верхний колонтитул Знак"/>
    <w:basedOn w:val="a0"/>
    <w:link w:val="a9"/>
    <w:uiPriority w:val="99"/>
    <w:semiHidden/>
    <w:rsid w:val="003B524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B524A"/>
    <w:pPr>
      <w:tabs>
        <w:tab w:val="center" w:pos="4677"/>
        <w:tab w:val="right" w:pos="9355"/>
      </w:tabs>
    </w:pPr>
  </w:style>
  <w:style w:type="character" w:customStyle="1" w:styleId="ac">
    <w:name w:val="Нижний колонтитул Знак"/>
    <w:basedOn w:val="a0"/>
    <w:link w:val="ab"/>
    <w:uiPriority w:val="99"/>
    <w:rsid w:val="003B52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6D3F"/>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456D3F"/>
    <w:pPr>
      <w:widowControl w:val="0"/>
      <w:spacing w:before="0"/>
      <w:ind w:firstLine="0"/>
      <w:jc w:val="left"/>
    </w:pPr>
    <w:rPr>
      <w:rFonts w:ascii="Times New Roman" w:eastAsia="Times New Roman" w:hAnsi="Times New Roman" w:cs="Times New Roman"/>
      <w:snapToGrid w:val="0"/>
      <w:sz w:val="28"/>
      <w:szCs w:val="20"/>
      <w:lang w:val="uk-UA" w:eastAsia="ru-RU"/>
    </w:rPr>
  </w:style>
  <w:style w:type="character" w:styleId="ad">
    <w:name w:val="Emphasis"/>
    <w:basedOn w:val="a0"/>
    <w:uiPriority w:val="20"/>
    <w:qFormat/>
    <w:rsid w:val="009C1820"/>
    <w:rPr>
      <w:i/>
      <w:iCs/>
    </w:rPr>
  </w:style>
  <w:style w:type="character" w:customStyle="1" w:styleId="Bodytext">
    <w:name w:val="Body text"/>
    <w:link w:val="Bodytext1"/>
    <w:rsid w:val="009C1820"/>
    <w:rPr>
      <w:rFonts w:ascii="Arial" w:hAnsi="Arial"/>
      <w:sz w:val="28"/>
      <w:szCs w:val="28"/>
      <w:shd w:val="clear" w:color="auto" w:fill="FFFFFF"/>
    </w:rPr>
  </w:style>
  <w:style w:type="paragraph" w:customStyle="1" w:styleId="Bodytext1">
    <w:name w:val="Body text1"/>
    <w:basedOn w:val="a"/>
    <w:link w:val="Bodytext"/>
    <w:rsid w:val="009C1820"/>
    <w:pPr>
      <w:shd w:val="clear" w:color="auto" w:fill="FFFFFF"/>
      <w:spacing w:before="600" w:line="418" w:lineRule="exact"/>
      <w:ind w:firstLine="720"/>
      <w:jc w:val="both"/>
    </w:pPr>
    <w:rPr>
      <w:rFonts w:ascii="Arial" w:eastAsiaTheme="minorHAnsi" w:hAnsi="Arial" w:cstheme="minorBidi"/>
      <w:sz w:val="28"/>
      <w:szCs w:val="28"/>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u.ua/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 TargetMode="External"/><Relationship Id="rId5" Type="http://schemas.openxmlformats.org/officeDocument/2006/relationships/footnotes" Target="footnotes.xml"/><Relationship Id="rId10" Type="http://schemas.openxmlformats.org/officeDocument/2006/relationships/hyperlink" Target="http://ekadrovik.mcfr.ua/promo.aspx" TargetMode="External"/><Relationship Id="rId4" Type="http://schemas.openxmlformats.org/officeDocument/2006/relationships/webSettings" Target="webSettings.xml"/><Relationship Id="rId9" Type="http://schemas.openxmlformats.org/officeDocument/2006/relationships/hyperlink" Target="http://www.fpsu.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10</cp:revision>
  <dcterms:created xsi:type="dcterms:W3CDTF">2017-10-21T16:05:00Z</dcterms:created>
  <dcterms:modified xsi:type="dcterms:W3CDTF">2020-04-04T13:07:00Z</dcterms:modified>
</cp:coreProperties>
</file>