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7" w:rsidRPr="008D00A4" w:rsidRDefault="00FE5297" w:rsidP="00FE5297">
      <w:pPr>
        <w:pStyle w:val="1"/>
        <w:rPr>
          <w:lang w:val="uk-UA"/>
        </w:rPr>
      </w:pPr>
      <w:r w:rsidRPr="008D00A4">
        <w:rPr>
          <w:lang w:val="uk-UA"/>
        </w:rPr>
        <w:t>ПРИБЛИЗНА ОЦІНКА ОТОЧЕННЯ (НАВЧАЛЬНА РОБОТА)</w:t>
      </w:r>
    </w:p>
    <w:p w:rsidR="00FE5297" w:rsidRPr="008D00A4" w:rsidRDefault="00FE5297" w:rsidP="00FE5297">
      <w:pPr>
        <w:pStyle w:val="456"/>
        <w:rPr>
          <w:b/>
          <w:sz w:val="28"/>
          <w:szCs w:val="28"/>
          <w:lang w:val="uk-UA"/>
        </w:rPr>
      </w:pPr>
    </w:p>
    <w:p w:rsidR="00FE5297" w:rsidRPr="008D00A4" w:rsidRDefault="00FE5297" w:rsidP="00FE5297">
      <w:pPr>
        <w:pStyle w:val="456"/>
        <w:rPr>
          <w:sz w:val="28"/>
          <w:szCs w:val="28"/>
          <w:lang w:val="uk-UA"/>
        </w:rPr>
      </w:pPr>
      <w:r w:rsidRPr="008D00A4">
        <w:rPr>
          <w:sz w:val="28"/>
          <w:szCs w:val="28"/>
          <w:lang w:val="uk-UA"/>
        </w:rPr>
        <w:t>Бали:</w:t>
      </w:r>
    </w:p>
    <w:p w:rsidR="00FE5297" w:rsidRPr="008D00A4" w:rsidRDefault="00FE5297" w:rsidP="00FE5297">
      <w:pPr>
        <w:pStyle w:val="456"/>
        <w:rPr>
          <w:sz w:val="28"/>
          <w:szCs w:val="28"/>
          <w:lang w:val="uk-UA"/>
        </w:rPr>
      </w:pPr>
      <w:r w:rsidRPr="008D00A4">
        <w:rPr>
          <w:sz w:val="28"/>
          <w:szCs w:val="28"/>
          <w:lang w:val="uk-UA"/>
        </w:rPr>
        <w:t>1- нормально, доступно</w:t>
      </w:r>
    </w:p>
    <w:p w:rsidR="00FE5297" w:rsidRPr="008D00A4" w:rsidRDefault="00FE5297" w:rsidP="00FE5297">
      <w:pPr>
        <w:pStyle w:val="456"/>
        <w:rPr>
          <w:sz w:val="28"/>
          <w:szCs w:val="28"/>
          <w:lang w:val="uk-UA"/>
        </w:rPr>
      </w:pPr>
      <w:r w:rsidRPr="008D00A4">
        <w:rPr>
          <w:sz w:val="28"/>
          <w:szCs w:val="28"/>
          <w:lang w:val="uk-UA"/>
        </w:rPr>
        <w:t>2- погана доступність</w:t>
      </w:r>
    </w:p>
    <w:p w:rsidR="00FE5297" w:rsidRPr="008D00A4" w:rsidRDefault="00FE5297" w:rsidP="00FE5297">
      <w:pPr>
        <w:pStyle w:val="456"/>
        <w:rPr>
          <w:b/>
          <w:sz w:val="28"/>
          <w:szCs w:val="28"/>
          <w:lang w:val="uk-UA"/>
        </w:rPr>
      </w:pPr>
      <w:r w:rsidRPr="008D00A4">
        <w:rPr>
          <w:sz w:val="28"/>
          <w:szCs w:val="28"/>
          <w:lang w:val="uk-UA"/>
        </w:rPr>
        <w:t>3- недоступно (потребується допомога</w:t>
      </w:r>
      <w:r w:rsidRPr="008D00A4">
        <w:rPr>
          <w:b/>
          <w:sz w:val="28"/>
          <w:szCs w:val="28"/>
          <w:lang w:val="uk-UA"/>
        </w:rPr>
        <w:t>)</w:t>
      </w: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  <w:gridCol w:w="850"/>
        <w:gridCol w:w="709"/>
        <w:gridCol w:w="850"/>
        <w:gridCol w:w="2673"/>
      </w:tblGrid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А. Оточення поза дома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Коментарі</w:t>
            </w: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Узкі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доріжки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Нерівні поверхні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Нестабільні поверхні (гравій, пісок и др.)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Похилі поверхні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Високі бордюри (вище 40 мм)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Поганий дренаж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Погане освітлення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для паркування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Вузкі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парковочні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місця (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меньше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3,6м)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Віддаленість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парковочних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місць від входу до дому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14688" w:type="dxa"/>
            <w:gridSpan w:val="5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B. Вхід у дім</w:t>
            </w: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Вузький дверний отвір (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меньше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0,85м)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Високий поріг (вище 25 мм)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Недостатність місця у дверей для маневрів (не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меньше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1,5 х 1,5 м, всередині і ззовні)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Двері, що обертаються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Важкі двері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Двери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що не фіксуються у відкритому положенні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Сходи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Сходи єдиний шлях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Сходи занадто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вузьки</w:t>
            </w:r>
            <w:proofErr w:type="spellEnd"/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високі або занадто низькі сходинки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перил з обох боків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Пандус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крутий схил (більш 1:12)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Ризик ковзання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Нмає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перил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Ліфт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Перепад рівнів на вході в ліфт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Широкий отвір між ліфтом і підлогою поверху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Важкі двері, які не відчиняються автоматично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Двері закриваються занадто швидко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Ліфт зупиняється надто різко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поручнів в ліфті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Контрольна панель розташована занадто високо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звукового сигналу при прибутті ліфта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візуального сигналу при прибутті ліфта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Балкон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місця для відпочинку на балконі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вузький балкон (менше 1,5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Вузькі двері (менше 0,85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Високий поріг (більше 25 мм)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14688" w:type="dxa"/>
            <w:gridSpan w:val="5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C. Оточення в будинку</w:t>
            </w: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Сходи, пороги, перепади рівнів між кімнатами (більше 25 мм)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Вузькі коридори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Вузькі двері (менше 0,8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Оточення в будинку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Слизькі поверхні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Незакріплені килимки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Незакріплені проводи на підлозі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Недостатньо маневрений простір в місцях поворотів (менше 1,3 х 1,3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Кухня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Недостатньо маневрений простір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Високе розташування полиць і шаф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робочої поверхні, придатної для роботи сидячи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низькі робочі поверхні (0,84 м і нижче)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простору для ніг під робочою поверхнею (не менше 0,6 м в глибину)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Робочі поверхні з дуже великою глибиною (більше 0,6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Полки занадто глибокі (понад 0,3 м)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Ручки у вигляді кілець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дрібної моторики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малі вимикачі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великі вимикачі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Поворот вимикача вимагає участі зап'ястя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двох рук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рук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пальців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Більше половини побутових приладів знаходиться занадто високо (вище 1,2 м від підлоги)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Більше половини побутових приладів знаходиться дуже низько (нижче 0,7 м від підлоги)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Вана кімната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Неможливо приймати ванну / душ сидячи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поручнів у ванній і туалеті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Поручні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важкодосяжні</w:t>
            </w:r>
            <w:proofErr w:type="spellEnd"/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Поручні розташовані занадто високо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Поручні розташовані занадто низько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Поручні розташовані занадто неадекватно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Розташування поручнів перешкоджає руху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дрібної моторики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малі вимикачі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Занадто великі вимикачі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Поворот вимикача вимагає участі зап'ястя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двох рук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рук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вимикачів вимагає участі пальців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Більше половини побутових приладів знаходиться занадто високо (вище 1,2 м від підлоги)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Більше половини побутових приладів знаходиться дуже низько (нижче 0,7 м від підлоги)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Раковина розташована на висоті більше 0,81 м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Унітаз з висотою 0,41 м або нижче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Унітаз з висотою 0,42 м або вище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Труби або шланги під раковиною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простору для ніг під раковиною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Дзеркало є тільки в положенні стоячи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Туалетний папір недоступний (більше 0,4 м від унітазу)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Ванна обладнана тільки ванною, а не душем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Слизькі поверхні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14688" w:type="dxa"/>
            <w:gridSpan w:val="5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D. Комунікація</w:t>
            </w: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телефону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Нелогичные</w:t>
            </w:r>
            <w:proofErr w:type="spellEnd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обозначения</w:t>
            </w:r>
            <w:proofErr w:type="spellEnd"/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Абстрактне значення позначень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Маленькі літери, цифри, символи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297" w:rsidRPr="00D06217" w:rsidTr="0070166F">
        <w:tc>
          <w:tcPr>
            <w:tcW w:w="9606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0621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Немає тактильних підказок</w:t>
            </w: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3" w:type="dxa"/>
          </w:tcPr>
          <w:p w:rsidR="00FE5297" w:rsidRPr="00D06217" w:rsidRDefault="00FE5297" w:rsidP="0070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E5297" w:rsidRPr="008D00A4" w:rsidRDefault="00FE5297" w:rsidP="00FE5297">
      <w:pPr>
        <w:rPr>
          <w:rFonts w:ascii="Times New Roman" w:hAnsi="Times New Roman"/>
          <w:sz w:val="28"/>
          <w:szCs w:val="28"/>
          <w:lang w:val="uk-UA"/>
        </w:rPr>
      </w:pPr>
    </w:p>
    <w:p w:rsidR="005764A3" w:rsidRDefault="005764A3"/>
    <w:sectPr w:rsidR="005764A3" w:rsidSect="00FE5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297"/>
    <w:rsid w:val="005764A3"/>
    <w:rsid w:val="00FE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FE5297"/>
    <w:pPr>
      <w:keepNext/>
      <w:tabs>
        <w:tab w:val="left" w:pos="709"/>
      </w:tabs>
      <w:autoSpaceDE w:val="0"/>
      <w:autoSpaceDN w:val="0"/>
      <w:adjustRightInd w:val="0"/>
      <w:spacing w:before="100"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29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456">
    <w:name w:val="456"/>
    <w:autoRedefine/>
    <w:uiPriority w:val="99"/>
    <w:rsid w:val="00FE52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2020-04-05T19:47:00Z</dcterms:created>
  <dcterms:modified xsi:type="dcterms:W3CDTF">2020-04-05T19:49:00Z</dcterms:modified>
</cp:coreProperties>
</file>