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CE" w:rsidRDefault="002461CE" w:rsidP="002461CE">
      <w:pPr>
        <w:pageBreakBefore/>
        <w:shd w:val="clear" w:color="auto" w:fill="FFFFFF"/>
        <w:tabs>
          <w:tab w:val="left" w:pos="900"/>
        </w:tabs>
        <w:ind w:firstLine="540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Семінарське заняття </w:t>
      </w:r>
      <w:r>
        <w:rPr>
          <w:b/>
          <w:bCs/>
          <w:iCs/>
          <w:sz w:val="28"/>
          <w:szCs w:val="28"/>
          <w:lang w:val="uk-UA"/>
        </w:rPr>
        <w:t>10</w:t>
      </w:r>
      <w:r>
        <w:rPr>
          <w:b/>
          <w:bCs/>
          <w:iCs/>
          <w:sz w:val="28"/>
          <w:szCs w:val="28"/>
          <w:lang w:val="uk-UA"/>
        </w:rPr>
        <w:t>. Державне регулювання валютних операцій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i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План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Сутність валютної політики.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Ліцензування валютних операцій. 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Валютне законодавство України.</w:t>
      </w:r>
    </w:p>
    <w:p w:rsidR="002461CE" w:rsidRDefault="002461CE" w:rsidP="002461CE">
      <w:pPr>
        <w:shd w:val="clear" w:color="auto" w:fill="FFFFFF"/>
        <w:tabs>
          <w:tab w:val="left" w:pos="900"/>
          <w:tab w:val="left" w:pos="1440"/>
        </w:tabs>
        <w:ind w:firstLine="540"/>
        <w:rPr>
          <w:i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  <w:tab w:val="left" w:pos="1440"/>
        </w:tabs>
        <w:ind w:firstLine="540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Основні терміни та поняття</w:t>
      </w:r>
    </w:p>
    <w:p w:rsidR="002461CE" w:rsidRDefault="002461CE" w:rsidP="002461CE">
      <w:pPr>
        <w:shd w:val="clear" w:color="auto" w:fill="FFFFFF"/>
        <w:tabs>
          <w:tab w:val="left" w:pos="900"/>
          <w:tab w:val="left" w:pos="1440"/>
        </w:tabs>
        <w:ind w:firstLine="540"/>
        <w:jc w:val="center"/>
        <w:rPr>
          <w:b/>
          <w:bCs/>
          <w:i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Принципи здійснення валютних операцій. Валютна політика. Органи  державного регулювання у сфері валютного регулювання та контролю. Ліцензування валютних операцій. Правила страхування у міжнародних фінансових відносинах. Відповідальність у міжнародних фінансових відносинах. Санкції та порядок вирішення спорів у міжнародних фінансових відносинах. Система обліку у міжнародних фінансових відносинах.  Інформаційне забезпечення міжнародних валютних відносин. </w:t>
      </w:r>
      <w:r>
        <w:rPr>
          <w:iCs/>
          <w:sz w:val="28"/>
          <w:szCs w:val="28"/>
          <w:lang w:val="uk-UA"/>
        </w:rPr>
        <w:t>Валютне законодавство України.</w:t>
      </w:r>
    </w:p>
    <w:p w:rsidR="002461CE" w:rsidRDefault="002461CE" w:rsidP="002461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461CE" w:rsidRDefault="002461CE" w:rsidP="00287C19">
      <w:pPr>
        <w:pStyle w:val="a7"/>
        <w:shd w:val="clear" w:color="auto" w:fill="FFFFFF"/>
        <w:tabs>
          <w:tab w:val="left" w:pos="360"/>
        </w:tabs>
        <w:spacing w:after="0"/>
        <w:jc w:val="both"/>
        <w:rPr>
          <w:i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самоконтролю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rPr>
          <w:sz w:val="28"/>
          <w:szCs w:val="28"/>
          <w:lang w:val="uk-UA"/>
        </w:rPr>
      </w:pPr>
    </w:p>
    <w:p w:rsidR="002461CE" w:rsidRDefault="002461CE" w:rsidP="002461CE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Розкрийте поняття нерезидентів, валюти, валютних операцій, ліцензій НБУ.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Що таке валютна політика? Дайте визначення девальвації і ревальвації.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Розкрийте суть поняття валютного регулювання.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Які правила використання іноземної валюти діють в Україні?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Назвіть основні елементи правового регулювання розрахунків в іноземній валюті.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Назвіть загальні та специфічні риси поняття валютного регулювання.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Який головний законодавчий документ заклав основи  валютного регулювання в Україні?</w:t>
      </w:r>
    </w:p>
    <w:p w:rsidR="002461CE" w:rsidRDefault="002461CE" w:rsidP="002461CE">
      <w:pPr>
        <w:numPr>
          <w:ilvl w:val="1"/>
          <w:numId w:val="1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Розкрийте суть поняття валютного регулювання в вузькому та широкому значенні.</w:t>
      </w:r>
    </w:p>
    <w:p w:rsidR="002461CE" w:rsidRDefault="002461CE" w:rsidP="002461CE">
      <w:pPr>
        <w:numPr>
          <w:ilvl w:val="1"/>
          <w:numId w:val="1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є суб'єктами валютного контролю?</w:t>
      </w:r>
    </w:p>
    <w:p w:rsidR="002461CE" w:rsidRDefault="002461CE" w:rsidP="002461CE">
      <w:pPr>
        <w:numPr>
          <w:ilvl w:val="1"/>
          <w:numId w:val="3"/>
        </w:numPr>
        <w:shd w:val="clear" w:color="auto" w:fill="FFFFFF"/>
        <w:tabs>
          <w:tab w:val="left" w:pos="900"/>
        </w:tabs>
        <w:ind w:left="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Сформулюйте базові положення щодо існуючих підходів до розуміння місця валютного регулювання в системі державного регулювання економіки.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rPr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Тестові завдання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rPr>
          <w:b/>
          <w:b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Пряме втручання центрального банку або казначейства у валютний ринок, яке зводиться до купівлі та продажу центральним банком або казначейством інвалюти, називається: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котируванням валюти;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валютною інтервенцією;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ревальвацією;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валютним регулюванням.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Скорочення офіційних валютних резервів показує: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величину активного сальдо платіжного балансу.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масштаби дефіциту поточного платіжного балансу.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масштаби дефіциту платіжного балансу.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масштаби дефіциту зовнішньоторговельного балансу.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Валютний арбітраж – це: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касова операція з купівлі-продажу валюти;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операція з купівлі-продажу валюти з наступною оберненою угодою з метою отримання прибутку від різниці валютних курсів;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строкова операція про купівлю-продаж валюти на певну дату за визначеним курсом;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валютне регулювання.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Валютна інтервенція передбачає: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контроль центрального банку за рівнем платіжного балансу;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втручання центрального банку або казначейства у валютний ринок;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пряме втручання держави у процес курсоутворення;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облікову політику і політику обов'язкових резервів.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Серед методів регулювання валютних курсів розрізняють: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валютний демпінг;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валютну інтервенцію.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Що називається валютним демпінгом: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домовленість учасників про купівлю-продаж валюти на певну дату за курсом, визначеним в угоді;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знецінювання національної валюти з метою нарощування експорту;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співвідношення між двома валютами, що випливає з їхнього курсу стосовно курсу третьої валюти;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сукупність заходів, що реалізуються міжнародними організаціями, державою у сфері валютних відносин?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Погіршення платіжного балансу призводить до: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збільшення товарного імпорту;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збільшення товарного експорту;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лібералізації валютного контролю, підвищення курсу національної валюти, припинення позичань за кордоном;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посилення валютного контролю, зниження курсу національної валюти, збільшення запозичень за кордоном.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 Обов’язковому продажу надходжень в іноземній валюті підлягають: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надходження в іноземній валюті від здійснення експортних операцій;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кошти в конвертованій валюті, придбані на міжбанківському валютному ринку України, – через уповноважені банки для розрахунків з нерезидентами;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кошти в іноземній валюті, одержані фізичними особами – резидентами, включаючи оплату праці;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кошти в іноземній валюті, що належать дипломатичним, консульським, торговельним представництвам України;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немає правильної відповіді.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9. До адміністративних заходів регулювання зовнішньоекономічної діяльності належать: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затвердження порядку нагромадження і використання валютних коштів, при здійсненні зовнішньоекономічної діяльності;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система розрахунків при здійсненні експортно-імпортних операцій;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оперативне регулювання зовнішньоекономічної діяльності;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міжнародні угоди.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10. Назвіть основну функцію, що виконує Національний банк України при регулюванні зовнішньоекономічної діяльності: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здійснює валютну політику в країні;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затверджує нормативи розподілу валютної виручки підприємств;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здійснює заходи щодо забезпечення раціонального використання коштів державного валютного фонду;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контролює переміщення готівкової валюти через кордон.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Проблемні питання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rPr>
          <w:b/>
          <w:bCs/>
          <w:sz w:val="28"/>
          <w:szCs w:val="28"/>
          <w:lang w:val="uk-UA"/>
        </w:rPr>
      </w:pP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Обґрунтуйте актуальність валютного регулювання.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Якою є законодавча база валютного регулювання існує в Україні?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Які повноваження мають державні органи у сфері валютного регулювання?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роль відіграють центральні банки в регулюванні валютного ринку?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можна стверджувати, що </w:t>
      </w:r>
      <w:bookmarkStart w:id="0" w:name="_GoBack"/>
      <w:bookmarkEnd w:id="0"/>
      <w:r>
        <w:rPr>
          <w:sz w:val="28"/>
          <w:szCs w:val="28"/>
          <w:lang w:val="uk-UA"/>
        </w:rPr>
        <w:t>валютне регулювання є не лише елементом валютної політики, але й складовою частиною більш загальної системи інструментів економічної політики держави, а відтак і державного регулювання економіки, яке є складовим елементом економічної політики?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Надайте характеристику об’єктам валютного регулювання.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науково обґрунтовані принципи покладені в основу формування системи валютного регулювання?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Порівняйте основні завдання системи валютного регулювання та контролю в Україні та в інших країнах з ринковою економікою. 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 та охарактеризуйте основні функції, що виконує валютне регулювання в системі державного регулювання економіки.</w:t>
      </w:r>
    </w:p>
    <w:p w:rsidR="002461CE" w:rsidRDefault="002461CE" w:rsidP="002461CE">
      <w:pPr>
        <w:numPr>
          <w:ilvl w:val="1"/>
          <w:numId w:val="2"/>
        </w:numPr>
        <w:shd w:val="clear" w:color="auto" w:fill="FFFFFF"/>
        <w:tabs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є приклади форми здійснення валютного регулювання та контролю?</w:t>
      </w:r>
    </w:p>
    <w:p w:rsidR="002461CE" w:rsidRDefault="002461CE" w:rsidP="002461CE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2461CE" w:rsidRPr="00287C19" w:rsidRDefault="002461CE" w:rsidP="00287C19">
      <w:pPr>
        <w:shd w:val="clear" w:color="auto" w:fill="FFFFFF"/>
        <w:tabs>
          <w:tab w:val="left" w:pos="900"/>
          <w:tab w:val="left" w:pos="1440"/>
        </w:tabs>
        <w:ind w:firstLine="540"/>
        <w:jc w:val="center"/>
        <w:rPr>
          <w:b/>
          <w:sz w:val="28"/>
          <w:szCs w:val="28"/>
          <w:lang w:val="uk-UA"/>
        </w:rPr>
      </w:pPr>
      <w:r w:rsidRPr="00287C19">
        <w:rPr>
          <w:b/>
          <w:sz w:val="28"/>
          <w:szCs w:val="28"/>
          <w:lang w:val="uk-UA"/>
        </w:rPr>
        <w:t>Практичні завдання</w:t>
      </w:r>
    </w:p>
    <w:p w:rsidR="002461CE" w:rsidRPr="00287C19" w:rsidRDefault="002461CE" w:rsidP="00287C19">
      <w:pPr>
        <w:shd w:val="clear" w:color="auto" w:fill="FFFFFF"/>
        <w:tabs>
          <w:tab w:val="left" w:pos="900"/>
          <w:tab w:val="left" w:pos="1440"/>
        </w:tabs>
        <w:ind w:firstLine="540"/>
        <w:jc w:val="center"/>
        <w:rPr>
          <w:b/>
          <w:sz w:val="28"/>
          <w:szCs w:val="28"/>
          <w:lang w:val="uk-UA"/>
        </w:rPr>
      </w:pPr>
    </w:p>
    <w:p w:rsidR="002461CE" w:rsidRPr="00287C19" w:rsidRDefault="0059753E" w:rsidP="00287C19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 xml:space="preserve">Прочитайте статті та </w:t>
      </w:r>
      <w:r w:rsidRPr="00287C19">
        <w:rPr>
          <w:sz w:val="28"/>
          <w:szCs w:val="28"/>
          <w:lang w:val="uk-UA"/>
        </w:rPr>
        <w:t xml:space="preserve">підготуйте </w:t>
      </w:r>
      <w:r w:rsidRPr="00287C19">
        <w:rPr>
          <w:sz w:val="28"/>
          <w:szCs w:val="28"/>
          <w:lang w:val="uk-UA"/>
        </w:rPr>
        <w:t>їх критичний огляд у вигляді відповідей на запитання:</w:t>
      </w:r>
    </w:p>
    <w:p w:rsidR="00287C19" w:rsidRPr="00287C19" w:rsidRDefault="00287C19" w:rsidP="00287C19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bCs/>
          <w:sz w:val="28"/>
          <w:szCs w:val="28"/>
          <w:lang w:val="uk-UA"/>
        </w:rPr>
      </w:pPr>
    </w:p>
    <w:p w:rsidR="00287C19" w:rsidRPr="00287C19" w:rsidRDefault="00287C19" w:rsidP="00287C19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bCs/>
          <w:sz w:val="28"/>
          <w:szCs w:val="28"/>
          <w:lang w:val="uk-UA"/>
        </w:rPr>
      </w:pPr>
    </w:p>
    <w:p w:rsidR="00287C19" w:rsidRPr="00287C19" w:rsidRDefault="00287C19" w:rsidP="00287C19">
      <w:pPr>
        <w:pStyle w:val="aa"/>
        <w:numPr>
          <w:ilvl w:val="0"/>
          <w:numId w:val="5"/>
        </w:numPr>
        <w:tabs>
          <w:tab w:val="clear" w:pos="720"/>
          <w:tab w:val="num" w:pos="567"/>
          <w:tab w:val="left" w:pos="900"/>
          <w:tab w:val="left" w:pos="1134"/>
          <w:tab w:val="left" w:pos="3544"/>
        </w:tabs>
        <w:ind w:left="0" w:firstLine="567"/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 xml:space="preserve">Поясніть основні принципи валютного регулювання. </w:t>
      </w:r>
    </w:p>
    <w:p w:rsidR="00287C19" w:rsidRPr="00287C19" w:rsidRDefault="00287C19" w:rsidP="00287C19">
      <w:pPr>
        <w:pStyle w:val="aa"/>
        <w:numPr>
          <w:ilvl w:val="0"/>
          <w:numId w:val="5"/>
        </w:numPr>
        <w:tabs>
          <w:tab w:val="clear" w:pos="720"/>
          <w:tab w:val="num" w:pos="567"/>
          <w:tab w:val="left" w:pos="900"/>
          <w:tab w:val="left" w:pos="1134"/>
          <w:tab w:val="left" w:pos="3544"/>
        </w:tabs>
        <w:ind w:left="0" w:firstLine="567"/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>В чому полягає сутність об’єкту, форм та інст</w:t>
      </w:r>
      <w:r>
        <w:rPr>
          <w:sz w:val="28"/>
          <w:szCs w:val="28"/>
          <w:lang w:val="uk-UA"/>
        </w:rPr>
        <w:t>рументів валютного регулювання?</w:t>
      </w:r>
    </w:p>
    <w:p w:rsidR="00287C19" w:rsidRPr="00287C19" w:rsidRDefault="00287C19" w:rsidP="00287C19">
      <w:pPr>
        <w:pStyle w:val="aa"/>
        <w:numPr>
          <w:ilvl w:val="0"/>
          <w:numId w:val="5"/>
        </w:numPr>
        <w:tabs>
          <w:tab w:val="clear" w:pos="720"/>
          <w:tab w:val="num" w:pos="567"/>
          <w:tab w:val="left" w:pos="900"/>
          <w:tab w:val="left" w:pos="1134"/>
          <w:tab w:val="left" w:pos="3544"/>
        </w:tabs>
        <w:ind w:left="0"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287C19">
        <w:rPr>
          <w:color w:val="333333"/>
          <w:sz w:val="28"/>
          <w:szCs w:val="28"/>
          <w:shd w:val="clear" w:color="auto" w:fill="FFFFFF"/>
          <w:lang w:val="uk-UA"/>
        </w:rPr>
        <w:t>Розкрийте основні зміни, які стосуються валютного нагляду за дотриманням резидентами та нерезидентами вимог валютного законодавства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в Україні з 2019 року</w:t>
      </w:r>
      <w:r w:rsidRPr="00287C19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287C19" w:rsidRPr="00287C19" w:rsidRDefault="00287C19" w:rsidP="00287C19">
      <w:pPr>
        <w:pStyle w:val="aa"/>
        <w:numPr>
          <w:ilvl w:val="0"/>
          <w:numId w:val="5"/>
        </w:numPr>
        <w:tabs>
          <w:tab w:val="clear" w:pos="720"/>
          <w:tab w:val="num" w:pos="567"/>
          <w:tab w:val="left" w:pos="900"/>
          <w:tab w:val="left" w:pos="1134"/>
          <w:tab w:val="left" w:pos="3544"/>
        </w:tabs>
        <w:ind w:left="0" w:firstLine="567"/>
        <w:jc w:val="both"/>
        <w:rPr>
          <w:sz w:val="28"/>
          <w:szCs w:val="28"/>
          <w:lang w:val="uk-UA"/>
        </w:rPr>
      </w:pPr>
      <w:r w:rsidRPr="00287C19">
        <w:rPr>
          <w:color w:val="000000"/>
          <w:sz w:val="28"/>
          <w:szCs w:val="28"/>
          <w:shd w:val="clear" w:color="auto" w:fill="FFFFFF"/>
          <w:lang w:val="uk-UA"/>
        </w:rPr>
        <w:t>Обґрунтуйте, чому Національний банк здійсн</w:t>
      </w:r>
      <w:r>
        <w:rPr>
          <w:color w:val="000000"/>
          <w:sz w:val="28"/>
          <w:szCs w:val="28"/>
          <w:shd w:val="clear" w:color="auto" w:fill="FFFFFF"/>
          <w:lang w:val="uk-UA"/>
        </w:rPr>
        <w:t>ив</w:t>
      </w:r>
      <w:r w:rsidRPr="00287C19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287C19">
        <w:rPr>
          <w:rStyle w:val="a9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перехід від системи тотального валютного контролю за кожною операцією до валютного нагляду, побудованого за принципом "більше ризиків – більше уваги, менше ризиків – менше уваги</w:t>
      </w:r>
      <w:r w:rsidRPr="00287C19">
        <w:rPr>
          <w:color w:val="000000"/>
          <w:sz w:val="28"/>
          <w:szCs w:val="28"/>
          <w:shd w:val="clear" w:color="auto" w:fill="FFFFFF"/>
          <w:lang w:val="uk-UA"/>
        </w:rPr>
        <w:t>"?</w:t>
      </w:r>
    </w:p>
    <w:p w:rsidR="00287C19" w:rsidRDefault="00287C19" w:rsidP="00287C19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bCs/>
          <w:sz w:val="28"/>
          <w:szCs w:val="28"/>
          <w:lang w:val="uk-UA"/>
        </w:rPr>
      </w:pPr>
    </w:p>
    <w:p w:rsidR="00287C19" w:rsidRPr="00287C19" w:rsidRDefault="00287C19" w:rsidP="00287C19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Джерела:</w:t>
      </w:r>
    </w:p>
    <w:p w:rsidR="00287C19" w:rsidRDefault="0059753E" w:rsidP="00287C19">
      <w:pPr>
        <w:pStyle w:val="aa"/>
        <w:numPr>
          <w:ilvl w:val="2"/>
          <w:numId w:val="6"/>
        </w:numPr>
        <w:tabs>
          <w:tab w:val="left" w:pos="900"/>
          <w:tab w:val="left" w:pos="993"/>
        </w:tabs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>В</w:t>
      </w:r>
      <w:r w:rsidR="00287C19" w:rsidRPr="00287C19">
        <w:rPr>
          <w:sz w:val="28"/>
          <w:szCs w:val="28"/>
          <w:lang w:val="uk-UA"/>
        </w:rPr>
        <w:t>алютне регулювання в умовах сьогодення</w:t>
      </w:r>
      <w:r w:rsidRPr="00287C19">
        <w:rPr>
          <w:sz w:val="28"/>
          <w:szCs w:val="28"/>
          <w:lang w:val="uk-UA"/>
        </w:rPr>
        <w:t xml:space="preserve">  </w:t>
      </w:r>
      <w:hyperlink r:id="rId5" w:history="1">
        <w:r w:rsidRPr="00287C19">
          <w:rPr>
            <w:rStyle w:val="a3"/>
            <w:color w:val="auto"/>
            <w:sz w:val="28"/>
            <w:szCs w:val="28"/>
            <w:u w:val="none"/>
            <w:lang w:val="uk-UA"/>
          </w:rPr>
          <w:t>https://ofp.cibs.ubs.edu.ua/files/1802/18bomvus.pdf</w:t>
        </w:r>
      </w:hyperlink>
    </w:p>
    <w:p w:rsidR="00287C19" w:rsidRDefault="0059753E" w:rsidP="00287C19">
      <w:pPr>
        <w:pStyle w:val="aa"/>
        <w:numPr>
          <w:ilvl w:val="2"/>
          <w:numId w:val="6"/>
        </w:numPr>
        <w:tabs>
          <w:tab w:val="left" w:pos="900"/>
          <w:tab w:val="left" w:pos="993"/>
        </w:tabs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>Введено в дію Закон України «Про валюту і валютні операції»</w:t>
      </w:r>
      <w:r w:rsidRPr="00287C19">
        <w:rPr>
          <w:sz w:val="28"/>
          <w:szCs w:val="28"/>
          <w:lang w:val="uk-UA"/>
        </w:rPr>
        <w:t xml:space="preserve"> </w:t>
      </w:r>
      <w:hyperlink r:id="rId6" w:history="1">
        <w:r w:rsidRPr="00287C19">
          <w:rPr>
            <w:rStyle w:val="a3"/>
            <w:color w:val="auto"/>
            <w:sz w:val="28"/>
            <w:szCs w:val="28"/>
            <w:u w:val="none"/>
            <w:lang w:val="uk-UA"/>
          </w:rPr>
          <w:t>http://od.sfs.gov.ua/media-ark/news-ark/369877.html</w:t>
        </w:r>
      </w:hyperlink>
    </w:p>
    <w:p w:rsidR="00287C19" w:rsidRDefault="0059753E" w:rsidP="00287C19">
      <w:pPr>
        <w:pStyle w:val="aa"/>
        <w:numPr>
          <w:ilvl w:val="2"/>
          <w:numId w:val="6"/>
        </w:numPr>
        <w:tabs>
          <w:tab w:val="left" w:pos="900"/>
          <w:tab w:val="left" w:pos="993"/>
        </w:tabs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lang w:val="uk-UA"/>
        </w:rPr>
        <w:t>Національний банк затвердив нову систему валютного регулювання та оприлюднив дорожню карту валютної лібералізації</w:t>
      </w:r>
      <w:r w:rsidR="00287C19">
        <w:rPr>
          <w:sz w:val="28"/>
          <w:szCs w:val="28"/>
          <w:lang w:val="uk-UA"/>
        </w:rPr>
        <w:t xml:space="preserve"> </w:t>
      </w:r>
      <w:hyperlink r:id="rId7" w:history="1">
        <w:r w:rsidRPr="00287C19">
          <w:rPr>
            <w:rStyle w:val="a3"/>
            <w:color w:val="auto"/>
            <w:sz w:val="28"/>
            <w:szCs w:val="28"/>
            <w:u w:val="none"/>
            <w:lang w:val="uk-UA"/>
          </w:rPr>
          <w:t>https://bank.gov.ua/news/all/natsionalniy-bank-zatverdiv-novu-sistemu-valyutnogo-regulyuvannya-ta-oprilyudniv-dorojnyu-kartu-valyutnoyi-liberalizatsiyi</w:t>
        </w:r>
      </w:hyperlink>
    </w:p>
    <w:p w:rsidR="0059753E" w:rsidRPr="00287C19" w:rsidRDefault="0059753E" w:rsidP="00287C19">
      <w:pPr>
        <w:pStyle w:val="aa"/>
        <w:numPr>
          <w:ilvl w:val="2"/>
          <w:numId w:val="6"/>
        </w:numPr>
        <w:tabs>
          <w:tab w:val="left" w:pos="900"/>
          <w:tab w:val="left" w:pos="993"/>
        </w:tabs>
        <w:jc w:val="both"/>
        <w:rPr>
          <w:sz w:val="28"/>
          <w:szCs w:val="28"/>
          <w:lang w:val="uk-UA"/>
        </w:rPr>
      </w:pPr>
      <w:r w:rsidRPr="00287C19">
        <w:rPr>
          <w:sz w:val="28"/>
          <w:szCs w:val="28"/>
          <w:shd w:val="clear" w:color="auto" w:fill="FFFFFF"/>
          <w:lang w:val="uk-UA"/>
        </w:rPr>
        <w:t>Валютна лібералізація</w:t>
      </w:r>
      <w:r w:rsidRPr="00287C19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287C19">
          <w:rPr>
            <w:rStyle w:val="a3"/>
            <w:color w:val="auto"/>
            <w:sz w:val="28"/>
            <w:szCs w:val="28"/>
            <w:u w:val="none"/>
            <w:lang w:val="uk-UA"/>
          </w:rPr>
          <w:t>https://bank.gov.ua/markets/liberalization</w:t>
        </w:r>
      </w:hyperlink>
    </w:p>
    <w:p w:rsidR="00016FCF" w:rsidRPr="002461CE" w:rsidRDefault="00016FCF">
      <w:pPr>
        <w:rPr>
          <w:lang w:val="uk-UA"/>
        </w:rPr>
      </w:pPr>
    </w:p>
    <w:sectPr w:rsidR="00016FCF" w:rsidRPr="0024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  <w:lang w:val="uk-UA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000000"/>
        <w:sz w:val="28"/>
        <w:szCs w:val="28"/>
        <w:shd w:val="clear" w:color="auto" w:fill="FFFFFF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 w:hint="default"/>
        <w:color w:val="000000"/>
        <w:spacing w:val="-4"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  <w:shd w:val="clear" w:color="auto" w:fill="FFFF00"/>
        <w:lang w:val="uk-UA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cs="Times New Roman"/>
        <w:b/>
        <w:bCs/>
        <w:spacing w:val="-1"/>
        <w:sz w:val="28"/>
        <w:szCs w:val="28"/>
        <w:lang w:val="uk-UA"/>
      </w:rPr>
    </w:lvl>
  </w:abstractNum>
  <w:abstractNum w:abstractNumId="4" w15:restartNumberingAfterBreak="0">
    <w:nsid w:val="56467EB0"/>
    <w:multiLevelType w:val="multilevel"/>
    <w:tmpl w:val="0B9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 w:hint="default"/>
        <w:color w:val="000000"/>
        <w:spacing w:val="-4"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 w:hint="default"/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9B03061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 w:hint="default"/>
        <w:color w:val="000000"/>
        <w:spacing w:val="-4"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1E"/>
    <w:rsid w:val="00016FCF"/>
    <w:rsid w:val="002461CE"/>
    <w:rsid w:val="00287C19"/>
    <w:rsid w:val="002A371E"/>
    <w:rsid w:val="005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2CC"/>
  <w15:chartTrackingRefBased/>
  <w15:docId w15:val="{F9FEEAC1-05F2-43A8-9083-F42F5888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9753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1CE"/>
    <w:rPr>
      <w:color w:val="0000FF"/>
      <w:u w:val="single"/>
    </w:rPr>
  </w:style>
  <w:style w:type="character" w:styleId="a4">
    <w:name w:val="Emphasis"/>
    <w:qFormat/>
    <w:rsid w:val="002461CE"/>
    <w:rPr>
      <w:i/>
      <w:iCs/>
    </w:rPr>
  </w:style>
  <w:style w:type="paragraph" w:styleId="a5">
    <w:name w:val="Body Text"/>
    <w:basedOn w:val="a"/>
    <w:link w:val="a6"/>
    <w:rsid w:val="002461CE"/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2461CE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ListParagraph">
    <w:name w:val="List Paragraph"/>
    <w:basedOn w:val="a"/>
    <w:rsid w:val="002461CE"/>
    <w:pPr>
      <w:widowControl w:val="0"/>
      <w:autoSpaceDE w:val="0"/>
      <w:ind w:left="720"/>
    </w:pPr>
    <w:rPr>
      <w:rFonts w:eastAsia="Calibri"/>
      <w:sz w:val="20"/>
      <w:szCs w:val="20"/>
    </w:rPr>
  </w:style>
  <w:style w:type="paragraph" w:styleId="a7">
    <w:name w:val="Body Text Indent"/>
    <w:basedOn w:val="a"/>
    <w:link w:val="a8"/>
    <w:rsid w:val="002461C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461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97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59753E"/>
    <w:rPr>
      <w:b/>
      <w:bCs/>
    </w:rPr>
  </w:style>
  <w:style w:type="paragraph" w:styleId="aa">
    <w:name w:val="List Paragraph"/>
    <w:basedOn w:val="a"/>
    <w:uiPriority w:val="34"/>
    <w:qFormat/>
    <w:rsid w:val="0059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markets/liber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.gov.ua/news/all/natsionalniy-bank-zatverdiv-novu-sistemu-valyutnogo-regulyuvannya-ta-oprilyudniv-dorojnyu-kartu-valyutnoyi-liberalizatsi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.sfs.gov.ua/media-ark/news-ark/369877.html" TargetMode="External"/><Relationship Id="rId5" Type="http://schemas.openxmlformats.org/officeDocument/2006/relationships/hyperlink" Target="https://ofp.cibs.ubs.edu.ua/files/1802/18bomvu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2020-04-20T17:41:00Z</dcterms:created>
  <dcterms:modified xsi:type="dcterms:W3CDTF">2020-04-20T18:07:00Z</dcterms:modified>
</cp:coreProperties>
</file>