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CB" w:rsidRPr="003A26CB" w:rsidRDefault="003A26CB" w:rsidP="003A26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A26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Олександр Фразе-Фразенко: «Не обов’язково боротися за незалежність України, щоб бути українським поетом»</w:t>
      </w:r>
    </w:p>
    <w:p w:rsidR="003A26CB" w:rsidRPr="003A26CB" w:rsidRDefault="003A26CB" w:rsidP="003A2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3A2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Мар’яна Зеленюк</w:t>
        </w:r>
      </w:hyperlink>
      <w:r w:rsidRPr="003A26CB">
        <w:rPr>
          <w:rFonts w:ascii="Times New Roman" w:eastAsia="Times New Roman" w:hAnsi="Times New Roman" w:cs="Times New Roman"/>
          <w:sz w:val="24"/>
          <w:szCs w:val="24"/>
        </w:rPr>
        <w:t>14.07.2016</w:t>
      </w:r>
    </w:p>
    <w:p w:rsidR="003A26CB" w:rsidRPr="003A26CB" w:rsidRDefault="003A26CB" w:rsidP="003A2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View all posts in Інтерв’ю" w:history="1">
        <w:r w:rsidRPr="003A2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Інтерв’ю</w:t>
        </w:r>
      </w:hyperlink>
      <w:hyperlink r:id="rId6" w:anchor="disqus_thread" w:history="1">
        <w:r w:rsidRPr="003A2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 коментарів</w:t>
        </w:r>
      </w:hyperlink>
      <w:r w:rsidRPr="003A26CB">
        <w:rPr>
          <w:rFonts w:ascii="Times New Roman" w:eastAsia="Times New Roman" w:hAnsi="Times New Roman" w:cs="Times New Roman"/>
          <w:sz w:val="24"/>
          <w:szCs w:val="24"/>
        </w:rPr>
        <w:t>471 views 0</w:t>
      </w:r>
    </w:p>
    <w:p w:rsidR="003A26CB" w:rsidRPr="003A26CB" w:rsidRDefault="003A26CB" w:rsidP="003A2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0" cy="4019550"/>
            <wp:effectExtent l="19050" t="0" r="0" b="0"/>
            <wp:docPr id="1" name="Рисунок 1" descr="Кадр із фільму &quot;Акваріум в морі. Історія Нью Йоркської Групи Поетів&quot;. Фото з особистої сторінки Олександра Фразе-Фразенка у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др із фільму &quot;Акваріум в морі. Історія Нью Йоркської Групи Поетів&quot;. Фото з особистої сторінки Олександра Фразе-Фразенка у Faceboo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t>Кадр із фільму “Акваріум в морі. Історія Нью-Йоркської Групи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оетів”. Фото з особистої сторінки Олександра Фразе-Фразенка у Facebook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t>Олександр Фразе-Фразенко — українським кінорежисер, поет, перекладач і музикант. Його новий фільм «Акваріум в морі. Історія Нью-Йоркської Групи» розповідає про творчість об’єднання українських письменників-модерні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ів, що виникло у 50-х роках минулого століття на еміграції у Нью-Йорку. В інтерв’ю </w:t>
      </w:r>
      <w:hyperlink r:id="rId8" w:tgtFrame="_blank" w:history="1">
        <w:r w:rsidRPr="003A2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Форуму Видавців</w:t>
        </w:r>
      </w:hyperlink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режисер розповіда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є,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чому нам потрібні поети  Нью-Йоркської Групи.</w:t>
      </w:r>
    </w:p>
    <w:p w:rsidR="003A26CB" w:rsidRPr="003A26CB" w:rsidRDefault="003A26CB" w:rsidP="003A2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— Робота над фільмом відбувалася у </w:t>
      </w:r>
      <w:proofErr w:type="gramStart"/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ізних країнах і навіть на різних континентах. Чи це якось ускладнювало роботу? Які ще межі слід було подолати?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t>— Перша межа, яку треба було подолати це невидимий кордон України, який, на жаль, кожен українець досі має в голові. Мені йдеться про те, що культурно Україна в силу подій ХХ століття розпорошилася по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іту. Скажімо, поляки, здобувши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свою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незалежність, проголосили, що до польської культури належить все те, що твориться тими людьми, які зараховують себе до польської культури, де б вони не жили. В Україні цього </w:t>
      </w:r>
      <w:r w:rsidRPr="003A26CB">
        <w:rPr>
          <w:rFonts w:ascii="Times New Roman" w:eastAsia="Times New Roman" w:hAnsi="Times New Roman" w:cs="Times New Roman"/>
          <w:sz w:val="24"/>
          <w:szCs w:val="24"/>
        </w:rPr>
        <w:lastRenderedPageBreak/>
        <w:t>досі не сталося і це також кордон, який слід було подолати. В Україні вважають, що якщо ти живеш в Америці (чи в будь якій іншій не-україні) або виріс там, то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ти не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 можеш бути українським поетом. Навіть якщо ти все життя поклав на те, щоб писати українською мовою і модернізувати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нашу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літературу, що зрештою і зробили ці поети. Вони прагнули перебудувати весь дискурс і вивести нашу літературу на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ітовий рівень. Тобто, сформулювати універсальність.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це зробили. Але — ми досі про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це не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 знаємо, бо нам це досі не потрібно.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істдесят років тому, в середині минулого століття, вони були набагато далі від нас, тепер в 2016 році. Вони тоді були — вчасно. Одночасно зі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іма, зі світом. А де ми? До чого нас прикладати? Це був той перший кордон, який я як людина з материкової України, точніше з понівеченої та виродженої совком Галичини, справжні уламки якої, врятованої, ще існують сьогодні найбільше на східному узбережжі США, повинен був здолати. Я хотів це подолати, для початку усвідомивши. І мені здається, що цей кордон я зруйнував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себе повністю. Я зрозумів, що не обов’язково жити тут, оспівуючи калину, не обов’язково боротися за незалежність України, щоб бути українським поетом. Я ніколи й не намагався боротись, особливо за незалежність України, але якесь відчуття непорозуміння завжди мав. Взагалі, нема нічого обов’язкового.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мене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, в умовах української мови, правила такі самі, як для інших, в інших мовах.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— Це вже не </w:t>
      </w:r>
      <w:proofErr w:type="gramStart"/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перший</w:t>
      </w:r>
      <w:proofErr w:type="gramEnd"/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фільм про письменників. Чому для Вас було важливо говорити саме про Нью-Йоркську Групу поетів?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t>— Довший час я не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іг знайти в українській літературі свого коріння, генеалогічного дерева.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мене це є дуже важливо. Може й тому, що моє фізичне генеалогічне дерево я знаю доволі добре, в нашому роді прийнято шанувати предків. Ми,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ід Фразе, походимо ще із Х ст. із Нормандії. І я як поет просто хотів вибудувати для себе цю ієрархію в українській літературі. Я знав, що найближче моє покоління це, скажімо, Любомир Угрин — львівський поет-метафорист, з яким я познайомився в час навчання в Академії друкарства, який відкрив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мене дуже багато всього. Це також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іктор Неборак, потім Григорій Чубай, потім Ігор Калинець. А що далі? Що в 50-х роках. Мій кум Юрій Кучерявий мені постійно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говорив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: «Зверни увагу на Тарнавського, почитай Тарнавського». І це цікавий збіг обставин, бо Тарнавський захований навіть у своєму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ізвищі, адже було дуже багато різних поетів Тарнавських.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Я потрапляв завжди не туди, то на Остапа, то на Марту і т. д. І ось, коли я нарешті дістався саме до Юрія Тарнавського, це для мене був удар по голові. Перше враження було, що це взагалі не українська поезія, що це якісь переклади з іспаномовної, латиноамериканської поезії чи з англосаксонської, і при цьому написане галицькою українською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мовою. Навіть більше, якоюсь тарнавською мовою, тарнавським діалектом української мови, чи що. Я почав зіставляти, накреслювати, координати і зрозумів, що якщо брати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ітову літературу, то це та ж система координат, та ж сонячна система, те ж скупчення зірок. Це відкрило мені шлях далі, глибину минулого століття. Поті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я зрозумів що і перед ними були «мої» автори — Вадим Лесич, ровесник Антонича. Колись Антонич написав розгромну статтю на В. Лесича, звинувачуючи його в плагіаті. Лесич замовк на два десятки років і ми знаходимо його сліди аж в Америці, де він поступово перейшов на модернізм, ставши одним із найвидатніших наших поетів ХХ століття, досягнувши колосальних успіхів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 поезії, в українській мові, українська до нього (й до кількох його побратимі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, Барка, Маланюк) ніколи так не звучала, по-дорослому. Ви чули про нього? І я не чув. І я не чув! Тобто основна причина це — віднайдення свого коріння. І через Тарнавського мені відкрилися двері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 усіх інших поетів Нью-Йоркської Групи.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— У фільмі знімалися Юрій Тарнавський, Богдан Бойчук, Богдан Рубчак, Женя Васильківська, Жорж Коломиєць, Олег Коверко… Чи вдалося поспілкуватися </w:t>
      </w:r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із Еммою Андієвською, адже вона не позиціонує себе як учасниця Нью-Йоркської Групи?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t>— Це страшне непорозуміння у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наш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ій літературі. Її чоловік Іван Кошелівець був головним редактором журналу «Сучасність». Нью-Йоркська Група завжди мала опі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від читачів журналу, які не сприймали їхньої поезії. Але Кошелівець їх постійно друкував, розуміючи потрібність цього. В журналі «Сучасність» надрукували доволі радикальні статті Ігоря Костецького. Кошелівець як головний редактор, все ж надрукувавши ці статті, зустрів несприйняття з боку видавництва «Пролог», яке власне і видавало журнал. Тож він просто звільнився, як і мав зробити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ісля такого. Емма Андієвська вважала, що члени Нью-Йоркської Групи теж мають перестати співпрацювати із цим виданням. До того ж вийшло так, що Бойчук став виконувачем обов’язків головного редактора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І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ля неї ця ситуація виглядала так, що вони зумисне випхали Кошелівця. Андієвська написала два листи Бойчукові, де повідомила, що виходить зі складу Нью-Йоркської Групи і розриває стосунки із журналом «Нові поезії»: це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ічник, який видавала Нью-Йоркська Група зі своїми найновішими творами та перекладами. Сьогодні ці листи зберігаються в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арх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іві Нью-Йоркської Групи в Колумбійському університеті. Але той факт, що Емма Андієвська була членом групи, є беззаперечним, про що вона сама каже в листі, покидаючи групу. Вона є на купі спільних знимок з вечорів НЙГ, у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іх антологіях і т. д. Ми пропонували їй долучитися до фільму декілька разів. Вона сказала, що НЙГ — «серуни» і «хлопчики дуже на Парнас хотіли, а їй було свистати Парнас». У фільмі вона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 є,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я записав її вперше в ТЮГу 2013 року і тепер в УКУ у Львові. До речі, ви напевно й не знали, що в неї виступ був тепер у Львові, я теж дізнався випадково, отак.</w:t>
      </w:r>
    </w:p>
    <w:p w:rsidR="003A26CB" w:rsidRPr="003A26CB" w:rsidRDefault="003A26CB" w:rsidP="003A2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48325" cy="3790950"/>
            <wp:effectExtent l="19050" t="0" r="9525" b="0"/>
            <wp:docPr id="3" name="Рисунок 3" descr="Богдан Рубчак і Богдан Бойчук. Джерело: encyclopediaofukrain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дан Рубчак і Богдан Бойчук. Джерело: encyclopediaofukraine.co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Богдан Рубчак і Богдан Бойчук. Джерело: </w:t>
      </w:r>
      <w:hyperlink r:id="rId10" w:history="1">
        <w:r w:rsidRPr="003A2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encyclopediaofukraine.com</w:t>
        </w:r>
      </w:hyperlink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— Як відреагували на таку пропозицію — взяти участь у фільмі інші члени Нью-Йоркської Групи?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— Дуже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добре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. Коли ми написали Ю. Тарнавському,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ін відповів: «Ну, це вже якесь бальзамування, але я не проти». Фільм це певне обрамлення, рама для картини, хоч і сам є картиною. Тобто документальне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іно для мене — це картина в рамі, на якій зображена картина в рамі.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— Наскільки фільм є про минуле, а наскільки про сучасне?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t>—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 ці поети сьогодні мають вже за 80 років. А дехто й 90. Деякі з них видали свої перші книжки (не учнівські віршики, а справжні книжки) в 40-х роках. Не живе лише один із них — Роман Бабовал, теж унікальний поет, дуже відомий в Бельгії, писав вірші французькою й українською. Мій фільм про те, що досі не сталося. Тобто не так: все те, що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зробили нам, українцям, досі нам не потрібне абсолютно. Членом Нью-Йоркської Групи є Патриція Килина, перша жінка Тарнавського. Вона, американка з походження, вивчила українську мову якраз завдяки спілкуванню із цими поетами і почала тоді писати вірші українською,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видавши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чотири книги поезій. У фільмі Юрій Андрухович каже, що вона стала однією із основних українських поетес. І як тільки вона зрозуміла, що з українською літературою неможливо нічого зробити, тобто що ця література не потрібна українським читачам, вона, пишучи таємно від чоловіка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ій роман про гомосексуальну любов, тоді, в кінці шістдесятих, «Перший бігун» англійською мовою, який вийшов і відразу став бестселлером — його тираж сьогодні 10 мільйонів примірників! Патриція Килина (Patricia Nell Warren) стала культовою фігурою, адже вперше порушила в прозі тему гомосексуальних стосунків. Та й в її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іршах українською, зокрема в книжці «Рожеві міста», ця тема є, але в поетичній формі, тобто не прямо, ви почитайте. Отже, вона розірвала стосунки з Тарнавським, вимушена була через це покинути Нью-Йоркську Групу, але досі у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іх книгах в бібліографії вказує свої україномовні книги. Тільки переставши писати українською, український письменник стає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ітовою знаменитістю. Бойчук написав 14 романів за той час, поки живе в Україні. Один із них — про життя переселених осіб у таборах «Д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і-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Пі». На цю тему більше немає романів у нас, це унікальна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іч. І в мене є ідея: якщо хтось колись запропонує мені зняти телесеріал, то в мене є тема — ця книга. Ю. Тарнавський теж тепер пише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англ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ійською. Він нарешті, за останні може два десятки років, дав собі спокій з цією безпорадною, недорозвиненою і пихатою публікою української літератури. І теж став відомим поетом та експериментальним прозаїком в Америці, він видає по кілька книжок на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ік, завжди там має виступи і все чудово. А в дурнуватій Україні він стільки зусиль поклав на те, щоб творити дискурс, щоб навіть просто бути поміченим, вже навіть з отриманням цієї так званої незалежності. А скільки десятків тисяч долларів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ін потратив на видання своїх книг в Україні, зі своєї кишені, а скільки продовжують тратити невиправні оптимісти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іра Вовк та Емма Андієвська.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Це ж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трагедія. Ні тобі рецензій нормальних, ні тобі нічого, на що ці люди заслуговують.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 їхні книги виходили в Україні за їхній кошт, але жодного розголосу не отримували. Просто, вони вже в самому корені не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ідходять українському канону, і це не їхня проблема, це наша проблема, найбільша проблема в тому, що ми ділимо себе на них і на самих себе.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t>Читати також: </w:t>
      </w:r>
      <w:hyperlink r:id="rId11" w:history="1">
        <w:r w:rsidRPr="003A2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Антологія «інших шістдесятих». Рецензія на антологію «Нью-Йоркська група»</w:t>
        </w:r>
      </w:hyperlink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— Яку ідею хотілося передати назвою фільму «Акваріум в морі. Історія Нью-Йоркської Групи</w:t>
      </w:r>
      <w:proofErr w:type="gramStart"/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</w:t>
      </w:r>
      <w:proofErr w:type="gramEnd"/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оетів»?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— Назва апелює до класичної статті Ю. Тарнавського «Акварій у морі: про минуле і сучасне Нью-Йоркської Групи», вона зараз передрукована в його книжці «Квіти хворому», яку вийшла в «Приватній колекції» Василя Ґабора кілька років тому, </w:t>
      </w:r>
      <w:r w:rsidRPr="003A26CB">
        <w:rPr>
          <w:rFonts w:ascii="Times New Roman" w:eastAsia="Times New Roman" w:hAnsi="Times New Roman" w:cs="Times New Roman"/>
          <w:sz w:val="24"/>
          <w:szCs w:val="24"/>
        </w:rPr>
        <w:lastRenderedPageBreak/>
        <w:t>де Тарнавський аналізує тогочасний дискурс української літератури і порівнює її зі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ітовою сучасною літературою. І говорить про те, що поети Нью-Йоркської Групи були, мов риби, які плавають і бачать все те прекрасне і нове навколо себе, але є у своїй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існій акваріумній воді і, коли хочуть підпливти ближче до того, що бачать перед собою, то просто вдаряються об скло. І це є дуже чітка метафора їхнього свідомого вибору — писати українською.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 іншого боку вони ж «терлися плечима» з бітниками, ходили в ті ж бари, каварні, на ті самі виставки, літературні читання… Вони дружили зі всіма тими митцями, якими ми всі захоплюємося тепер: Джексон Поллок, Марк Ротко, Ален Ґінзберґ, Френк О’Гара і так далі.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 ровесники Нью-Йоркської Групи із польської, російської та інших літератур, яким теж бурхливе ХХ століття написало неймовірні біоґрафії, вже давно Нобелівські лауреати — Чеслав Мілош, Йосип Бродський, Дерек Волкотт, Віслава Шимборська, Тумас Транстрьоммер, трохи старші Неруда, Монтале, Елітіс, Сайферт. Ними свого часу заопікувалися їхні держави, їхні читачі в широкому сенсі, які розповідали про них від свого імені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іту. Тобто казали: це — наше. Виходили праці, переклади, одним словом, це політика,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культурна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політика. Українці мають, найчастіше, вороже ставлення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до поет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ів НЙГ. Рубчак у фільмі каже: «совок трива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є,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це совок, це оборона проти закордоння». І він правий.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 європейської прем’єри у Вроцлаві вийшов обурений українець, я його запитав потім, чому. Він казав: «та, будуть сидіти в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своїй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Америці і мені розповідати, як я маю жити!» І це безґлузде сприйняття є типовим, радянський союз процвітає в малоросійських головах українців. І це трагедія. А українські поети, які цілком пасують до Нобеля, ще живі, наприклад, Ігор Калинець, єдиний може європейський поет, який отримав табори і заслання саме за поезію. Але, на жаль, замало творів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англ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ійською. Хоча, минулого року, і ми це точно знаємо, Калинець був серед фіналі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ів Нобеля. Тарнавський також цілком пасу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є,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масштаб і розмах його творчості, вперте бажання працювати в українській мові, досягнення в цій сфері, та й присутність в англомовному світі є. Тільки хто має цим питанням опікуватися?</w:t>
      </w:r>
    </w:p>
    <w:p w:rsidR="003A26CB" w:rsidRPr="003A26CB" w:rsidRDefault="003A26CB" w:rsidP="003A2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4124325"/>
            <wp:effectExtent l="19050" t="0" r="0" b="0"/>
            <wp:docPr id="4" name="Рисунок 4" descr="Юрій Тарнавський, Патриція Килина, Леонід Лиман, Емма Андієвська. Джерело: encyclopediaofukrain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Юрій Тарнавський, Патриція Килина, Леонід Лиман, Емма Андієвська. Джерело: encyclopediaofukraine.com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Юрій Тарнавський, Патриція Килина, Леонід Лиман, Емма Андієвська. Джерело: </w:t>
      </w:r>
      <w:hyperlink r:id="rId13" w:history="1">
        <w:r w:rsidRPr="003A2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encyclopediaofukraine.com</w:t>
        </w:r>
      </w:hyperlink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— У фільмі свої думки висловлюють самі автори — учасники Нью-Йоркської Групи. І звичайно їхні міркування є суб’єктивними. Як вдалося вирішити цю проблему?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t>— У фільмі також говорять і ті, хто дивляться на це усе й із іншого боку, з материка. І це цікаво, бо у фільмі «Чубай» сам автор не може ні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ідтвердити, ні спростувати інформацію. А тут ми маємо живих письменників. Також у фільмі говорять професор Гарварду Григорій Грабович, поети вісімдесятники Юрій Андрухович, Віктор Неборак, Василь Махно та інші. Ю. Андрухович дуже високо оцінює здобутки Нью-Йоркської Групи. Він каже: «коли ми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прочитали вперше їхні твори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, то зрозуміли: виявляється, ми багаті!». Сергій Жадан в фільмі каже, що книга Ю. Тарнавського «Поезії про ніщо, та інші поезії на цю саму тему» багато років була просто його настільною книгою. Грабович каже: «Нью-Йоркська Група має бути нашим моментом гордості».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— Коли відбудеться прем’єра фільму «Акваріум в морі. Історія Нью-Йоркської Групи</w:t>
      </w:r>
      <w:proofErr w:type="gramStart"/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</w:t>
      </w:r>
      <w:proofErr w:type="gramEnd"/>
      <w:r w:rsidRPr="003A26CB">
        <w:rPr>
          <w:rFonts w:ascii="Times New Roman" w:eastAsia="Times New Roman" w:hAnsi="Times New Roman" w:cs="Times New Roman"/>
          <w:b/>
          <w:bCs/>
          <w:sz w:val="24"/>
          <w:szCs w:val="24"/>
        </w:rPr>
        <w:t>оетів»?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— Європейська прем’єра вже відбулася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 Вроцлаві цієї весни. Американська прем’єра запланована на 14 серпня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 Нью-Йорку за участі усіх засновників НЙГ. Буде навіть Богдан Рубчак. Я вважаю, що це подія номер один у ХХІ столі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тт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 для української літератури — усі батьки-засновники Групи вперше зустрінуться разом в одному місці через 60 років! Женя Васильківська вже не пише 60 років і тепер почала писати нову книгу віршів!.. Українська прем’єра відбудеться у вересні на фестивалі НЙГ в час Форуму видавців, який називатиметься «Велике повернення Нью-Йоркської Групи», за участі членів Нью-Йоркської Групи. Це будуть Тарнавський, Бойчук, Васильківська, Коверко, може стануть зорі й вдасться привезти Рубчака також. На відстані з нами будуть, через стан здоров’я, також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іра Вовк та Жорж Коломиєць. Члени НЙГ у Львові матимуть лекції, будуть лекції про них, окремі літературні вечори кожного, зустрічі, а також спільний надзвичайно важливий виступ «Велике повернення Нью-Йоркської Групи», куди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іх щиро запрошую. Також, агітую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іх журналістів знайти час і взяти максимальну кількість інтерв’ю з ними усіма, на всі можливі теми, запросити їх на всі телеканали і радіостанції, усвідомити, наскільки нам це потрібно, насправді, усвідомити, наскільки важливим є їхній приїзд до нас, до Львова, у столицю Галичини. Також агітую видавців домовитися з ними про виходи книжок. І останн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є,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 xml:space="preserve"> нам, тобто продакшн-студії OFF Laboratory, наші діячі культури кажуть: не робіть цього, ніхто не прийде, НЙГ нікому не потрібна. І дійсно, нікому, але в цьому і вся проблема! І мені просто бракує слів і виразів, щоб нормально могти відповісти, що це ваша, о українці, проблема, що вони вам не потрібні. Це через ваше невігластво й комплекси меншовартості 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ви не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 можете осягнути. Ви </w:t>
      </w:r>
      <w:proofErr w:type="gramStart"/>
      <w:r w:rsidRPr="003A26CB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6CB">
        <w:rPr>
          <w:rFonts w:ascii="Times New Roman" w:eastAsia="Times New Roman" w:hAnsi="Times New Roman" w:cs="Times New Roman"/>
          <w:sz w:val="24"/>
          <w:szCs w:val="24"/>
        </w:rPr>
        <w:t>і просто забов’язані зробити все, що можете, щоб ці поети зі всім колосальним культурним масивом, який вони створили, стали нам потрібні.</w:t>
      </w:r>
    </w:p>
    <w:p w:rsidR="003A26CB" w:rsidRPr="003A26CB" w:rsidRDefault="003A26CB" w:rsidP="003A2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6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Розмовляла Мар’яна Зеленюк, </w:t>
      </w:r>
      <w:hyperlink r:id="rId14" w:tgtFrame="_blank" w:history="1">
        <w:r w:rsidRPr="003A26C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Форум Видавці</w:t>
        </w:r>
        <w:proofErr w:type="gramStart"/>
        <w:r w:rsidRPr="003A26C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в</w:t>
        </w:r>
        <w:proofErr w:type="gramEnd"/>
      </w:hyperlink>
    </w:p>
    <w:p w:rsidR="00C33EE2" w:rsidRDefault="00C33EE2"/>
    <w:sectPr w:rsidR="00C33EE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6CB"/>
    <w:rsid w:val="003A26CB"/>
    <w:rsid w:val="00C3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2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6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b-author">
    <w:name w:val="cb-author"/>
    <w:basedOn w:val="a0"/>
    <w:rsid w:val="003A26CB"/>
  </w:style>
  <w:style w:type="character" w:styleId="a3">
    <w:name w:val="Hyperlink"/>
    <w:basedOn w:val="a0"/>
    <w:uiPriority w:val="99"/>
    <w:semiHidden/>
    <w:unhideWhenUsed/>
    <w:rsid w:val="003A26CB"/>
    <w:rPr>
      <w:color w:val="0000FF"/>
      <w:u w:val="single"/>
    </w:rPr>
  </w:style>
  <w:style w:type="character" w:customStyle="1" w:styleId="cb-date">
    <w:name w:val="cb-date"/>
    <w:basedOn w:val="a0"/>
    <w:rsid w:val="003A26CB"/>
  </w:style>
  <w:style w:type="character" w:customStyle="1" w:styleId="cb-category">
    <w:name w:val="cb-category"/>
    <w:basedOn w:val="a0"/>
    <w:rsid w:val="003A26CB"/>
  </w:style>
  <w:style w:type="character" w:customStyle="1" w:styleId="cb-comments">
    <w:name w:val="cb-comments"/>
    <w:basedOn w:val="a0"/>
    <w:rsid w:val="003A26CB"/>
  </w:style>
  <w:style w:type="character" w:customStyle="1" w:styleId="cb-views">
    <w:name w:val="cb-views"/>
    <w:basedOn w:val="a0"/>
    <w:rsid w:val="003A26CB"/>
  </w:style>
  <w:style w:type="character" w:customStyle="1" w:styleId="cb-like-count">
    <w:name w:val="cb-like-count"/>
    <w:basedOn w:val="a0"/>
    <w:rsid w:val="003A26CB"/>
  </w:style>
  <w:style w:type="character" w:customStyle="1" w:styleId="cb-likes-int">
    <w:name w:val="cb-likes-int"/>
    <w:basedOn w:val="a0"/>
    <w:rsid w:val="003A26CB"/>
  </w:style>
  <w:style w:type="character" w:customStyle="1" w:styleId="cb-itemprop">
    <w:name w:val="cb-itemprop"/>
    <w:basedOn w:val="a0"/>
    <w:rsid w:val="003A26CB"/>
  </w:style>
  <w:style w:type="paragraph" w:customStyle="1" w:styleId="wp-caption-text">
    <w:name w:val="wp-caption-text"/>
    <w:basedOn w:val="a"/>
    <w:rsid w:val="003A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A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A26CB"/>
    <w:rPr>
      <w:b/>
      <w:bCs/>
    </w:rPr>
  </w:style>
  <w:style w:type="character" w:styleId="a6">
    <w:name w:val="Emphasis"/>
    <w:basedOn w:val="a0"/>
    <w:uiPriority w:val="20"/>
    <w:qFormat/>
    <w:rsid w:val="003A26C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A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iknygy.net.ua/goto/http:/bookforum.ua/literaturni-migratsiyi-oleksandr-fraze-frazenko/" TargetMode="External"/><Relationship Id="rId13" Type="http://schemas.openxmlformats.org/officeDocument/2006/relationships/hyperlink" Target="http://encyclopediaofukrain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siknygy.net.ua/interview/45657/" TargetMode="External"/><Relationship Id="rId11" Type="http://schemas.openxmlformats.org/officeDocument/2006/relationships/hyperlink" Target="https://vsiknygy.net.ua/shcho_pochytaty/28763/" TargetMode="External"/><Relationship Id="rId5" Type="http://schemas.openxmlformats.org/officeDocument/2006/relationships/hyperlink" Target="https://vsiknygy.net.ua/category/interview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ncyclopediaofukraine.com" TargetMode="External"/><Relationship Id="rId4" Type="http://schemas.openxmlformats.org/officeDocument/2006/relationships/hyperlink" Target="https://vsiknygy.net.ua/author/marynazelenyk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vsiknygy.net.ua/goto/http:/bookforum.ua/literaturni-migratsiyi-oleksandr-fraze-frazen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2464</Words>
  <Characters>14045</Characters>
  <Application>Microsoft Office Word</Application>
  <DocSecurity>0</DocSecurity>
  <Lines>117</Lines>
  <Paragraphs>32</Paragraphs>
  <ScaleCrop>false</ScaleCrop>
  <Company>Home</Company>
  <LinksUpToDate>false</LinksUpToDate>
  <CharactersWithSpaces>16477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2019-11-08T05:03:00Z</dcterms:created>
  <dcterms:modified xsi:type="dcterms:W3CDTF">2019-11-08T05:05:00Z</dcterms:modified>
</cp:coreProperties>
</file>