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964" w:rsidRDefault="009E4964" w:rsidP="00CB5948">
      <w:pPr>
        <w:jc w:val="center"/>
        <w:rPr>
          <w:sz w:val="28"/>
          <w:szCs w:val="28"/>
          <w:lang w:val="uk-UA"/>
        </w:rPr>
      </w:pPr>
      <w:r w:rsidRPr="009E4964">
        <w:rPr>
          <w:sz w:val="28"/>
          <w:szCs w:val="28"/>
          <w:lang w:val="uk-UA"/>
        </w:rPr>
        <w:t>2 курс ФСУ</w:t>
      </w:r>
    </w:p>
    <w:p w:rsidR="00C07F19" w:rsidRDefault="00C07F19">
      <w:pPr>
        <w:rPr>
          <w:b/>
          <w:sz w:val="32"/>
          <w:szCs w:val="32"/>
          <w:lang w:val="fr-FR"/>
        </w:rPr>
      </w:pPr>
      <w:r w:rsidRPr="00C07F19">
        <w:rPr>
          <w:b/>
          <w:sz w:val="32"/>
          <w:szCs w:val="32"/>
          <w:lang w:val="fr-FR"/>
        </w:rPr>
        <w:t>Unité I</w:t>
      </w:r>
      <w:r>
        <w:rPr>
          <w:b/>
          <w:sz w:val="28"/>
          <w:szCs w:val="28"/>
          <w:lang w:val="fr-FR"/>
        </w:rPr>
        <w:t xml:space="preserve">     </w:t>
      </w:r>
      <w:r w:rsidRPr="00C07F19">
        <w:rPr>
          <w:b/>
          <w:sz w:val="32"/>
          <w:szCs w:val="32"/>
          <w:lang w:val="fr-FR"/>
        </w:rPr>
        <w:t xml:space="preserve">      L’organisation de l’</w:t>
      </w:r>
      <w:r w:rsidR="00642278">
        <w:rPr>
          <w:b/>
          <w:sz w:val="32"/>
          <w:szCs w:val="32"/>
          <w:lang w:val="fr-FR"/>
        </w:rPr>
        <w:t>E</w:t>
      </w:r>
      <w:r w:rsidRPr="00C07F19">
        <w:rPr>
          <w:b/>
          <w:sz w:val="32"/>
          <w:szCs w:val="32"/>
          <w:lang w:val="fr-FR"/>
        </w:rPr>
        <w:t>tat français</w:t>
      </w:r>
    </w:p>
    <w:p w:rsidR="00C07F19" w:rsidRDefault="00C07F19">
      <w:pPr>
        <w:rPr>
          <w:b/>
          <w:sz w:val="28"/>
          <w:szCs w:val="28"/>
          <w:lang w:val="fr-FR"/>
        </w:rPr>
      </w:pPr>
      <w:r w:rsidRPr="00C07F19">
        <w:rPr>
          <w:b/>
          <w:sz w:val="28"/>
          <w:szCs w:val="28"/>
          <w:lang w:val="fr-FR"/>
        </w:rPr>
        <w:t>Texte 1</w:t>
      </w:r>
      <w:r w:rsidRPr="00642278">
        <w:rPr>
          <w:b/>
          <w:sz w:val="28"/>
          <w:szCs w:val="28"/>
          <w:lang w:val="fr-FR"/>
        </w:rPr>
        <w:t xml:space="preserve">.  </w:t>
      </w:r>
      <w:r>
        <w:rPr>
          <w:b/>
          <w:sz w:val="28"/>
          <w:szCs w:val="28"/>
          <w:lang w:val="fr-FR"/>
        </w:rPr>
        <w:t xml:space="preserve"> Régime politique en </w:t>
      </w:r>
      <w:r w:rsidR="00642278">
        <w:rPr>
          <w:b/>
          <w:sz w:val="28"/>
          <w:szCs w:val="28"/>
          <w:lang w:val="fr-FR"/>
        </w:rPr>
        <w:t>France</w:t>
      </w:r>
    </w:p>
    <w:p w:rsidR="00F74C8C" w:rsidRPr="0032646F" w:rsidRDefault="00642278" w:rsidP="0032646F">
      <w:pPr>
        <w:spacing w:after="0"/>
        <w:ind w:firstLine="567"/>
        <w:jc w:val="both"/>
        <w:rPr>
          <w:rFonts w:ascii="Times New Roman" w:hAnsi="Times New Roman" w:cs="Times New Roman"/>
          <w:sz w:val="24"/>
          <w:szCs w:val="24"/>
          <w:lang w:val="fr-FR"/>
        </w:rPr>
      </w:pPr>
      <w:r w:rsidRPr="0032646F">
        <w:rPr>
          <w:rFonts w:ascii="Times New Roman" w:hAnsi="Times New Roman" w:cs="Times New Roman"/>
          <w:sz w:val="24"/>
          <w:szCs w:val="24"/>
          <w:lang w:val="fr-FR"/>
        </w:rPr>
        <w:t>La France est une République parlementaire et démocratique avec un Président à la tête.</w:t>
      </w:r>
      <w:r w:rsidR="0032646F" w:rsidRPr="0032646F">
        <w:rPr>
          <w:rFonts w:ascii="Times New Roman" w:hAnsi="Times New Roman" w:cs="Times New Roman"/>
          <w:sz w:val="24"/>
          <w:szCs w:val="24"/>
          <w:lang w:val="fr-FR"/>
        </w:rPr>
        <w:t xml:space="preserve"> </w:t>
      </w:r>
      <w:r w:rsidRPr="0032646F">
        <w:rPr>
          <w:rFonts w:ascii="Times New Roman" w:hAnsi="Times New Roman" w:cs="Times New Roman"/>
          <w:sz w:val="24"/>
          <w:szCs w:val="24"/>
          <w:lang w:val="fr-FR"/>
        </w:rPr>
        <w:t>La Constitution du 4 octobre 1958 régit le fonctionnement des in</w:t>
      </w:r>
      <w:r w:rsidR="0072017D" w:rsidRPr="0032646F">
        <w:rPr>
          <w:rFonts w:ascii="Times New Roman" w:hAnsi="Times New Roman" w:cs="Times New Roman"/>
          <w:sz w:val="24"/>
          <w:szCs w:val="24"/>
          <w:lang w:val="fr-FR"/>
        </w:rPr>
        <w:t>stitutions de la V République.</w:t>
      </w:r>
      <w:r w:rsidR="00CB5948" w:rsidRPr="0032646F">
        <w:rPr>
          <w:rFonts w:ascii="Times New Roman" w:hAnsi="Times New Roman" w:cs="Times New Roman"/>
          <w:sz w:val="24"/>
          <w:szCs w:val="24"/>
          <w:lang w:val="fr-FR"/>
        </w:rPr>
        <w:t xml:space="preserve"> </w:t>
      </w:r>
      <w:r w:rsidR="0072017D" w:rsidRPr="0032646F">
        <w:rPr>
          <w:rFonts w:ascii="Times New Roman" w:hAnsi="Times New Roman" w:cs="Times New Roman"/>
          <w:sz w:val="24"/>
          <w:szCs w:val="24"/>
          <w:lang w:val="fr-FR"/>
        </w:rPr>
        <w:t xml:space="preserve">Elle a été révisée à plusieurs reprises: élections du Président de la République au suffrage universel direct (1962), en 1993, </w:t>
      </w:r>
      <w:r w:rsidR="00F74C8C" w:rsidRPr="0032646F">
        <w:rPr>
          <w:rFonts w:ascii="Times New Roman" w:hAnsi="Times New Roman" w:cs="Times New Roman"/>
          <w:sz w:val="24"/>
          <w:szCs w:val="24"/>
          <w:lang w:val="fr-FR"/>
        </w:rPr>
        <w:t>instauration d’une session unique du Parlement et extension du champ du référendum (1995), en 1998, en 1999, en 2000 etc. En 2000 a eu lieu la réduction du mandat présidentiel.</w:t>
      </w:r>
    </w:p>
    <w:p w:rsidR="00F74C8C" w:rsidRPr="0032646F" w:rsidRDefault="00F74C8C" w:rsidP="0032646F">
      <w:pPr>
        <w:shd w:val="clear" w:color="auto" w:fill="FFFFFF"/>
        <w:spacing w:after="225" w:line="360" w:lineRule="atLeast"/>
        <w:ind w:firstLine="567"/>
        <w:jc w:val="both"/>
        <w:rPr>
          <w:rFonts w:ascii="Times New Roman" w:eastAsia="Times New Roman" w:hAnsi="Times New Roman" w:cs="Times New Roman"/>
          <w:bCs/>
          <w:color w:val="2E2E2E"/>
          <w:sz w:val="24"/>
          <w:szCs w:val="24"/>
          <w:lang w:val="fr-FR" w:eastAsia="ru-RU"/>
        </w:rPr>
      </w:pPr>
      <w:r w:rsidRPr="0032646F">
        <w:rPr>
          <w:rFonts w:ascii="Times New Roman" w:eastAsia="Times New Roman" w:hAnsi="Times New Roman" w:cs="Times New Roman"/>
          <w:bCs/>
          <w:color w:val="2E2E2E"/>
          <w:sz w:val="24"/>
          <w:szCs w:val="24"/>
          <w:lang w:val="fr-FR" w:eastAsia="ru-RU"/>
        </w:rPr>
        <w:t>La Constitution définit l’organisation politique</w:t>
      </w:r>
      <w:r w:rsidR="00764EC4" w:rsidRPr="0032646F">
        <w:rPr>
          <w:rFonts w:ascii="Times New Roman" w:hAnsi="Times New Roman" w:cs="Times New Roman"/>
          <w:sz w:val="24"/>
          <w:szCs w:val="24"/>
          <w:lang w:val="fr-FR"/>
        </w:rPr>
        <w:t>.</w:t>
      </w:r>
    </w:p>
    <w:p w:rsidR="00F74C8C" w:rsidRPr="0032646F" w:rsidRDefault="00F74C8C" w:rsidP="0032646F">
      <w:pPr>
        <w:shd w:val="clear" w:color="auto" w:fill="FFFFFF"/>
        <w:spacing w:after="225"/>
        <w:jc w:val="both"/>
        <w:rPr>
          <w:rFonts w:ascii="Times New Roman" w:eastAsia="Times New Roman" w:hAnsi="Times New Roman" w:cs="Times New Roman"/>
          <w:color w:val="2E2E2E"/>
          <w:sz w:val="24"/>
          <w:szCs w:val="24"/>
          <w:lang w:val="fr-FR" w:eastAsia="ru-RU"/>
        </w:rPr>
      </w:pPr>
      <w:r w:rsidRPr="0032646F">
        <w:rPr>
          <w:rFonts w:ascii="Times New Roman" w:eastAsia="Times New Roman" w:hAnsi="Times New Roman" w:cs="Times New Roman"/>
          <w:color w:val="2E2E2E"/>
          <w:sz w:val="24"/>
          <w:szCs w:val="24"/>
          <w:lang w:val="fr-FR" w:eastAsia="ru-RU"/>
        </w:rPr>
        <w:t>•</w:t>
      </w:r>
      <w:r w:rsidRPr="0032646F">
        <w:rPr>
          <w:rFonts w:ascii="Times New Roman" w:eastAsia="Times New Roman" w:hAnsi="Times New Roman" w:cs="Times New Roman"/>
          <w:b/>
          <w:bCs/>
          <w:color w:val="2E2E2E"/>
          <w:sz w:val="24"/>
          <w:szCs w:val="24"/>
          <w:lang w:val="fr-FR" w:eastAsia="ru-RU"/>
        </w:rPr>
        <w:t> Le Conseil constitutionnel</w:t>
      </w:r>
      <w:r w:rsidRPr="0032646F">
        <w:rPr>
          <w:rFonts w:ascii="Times New Roman" w:eastAsia="Times New Roman" w:hAnsi="Times New Roman" w:cs="Times New Roman"/>
          <w:color w:val="2E2E2E"/>
          <w:sz w:val="24"/>
          <w:szCs w:val="24"/>
          <w:lang w:val="fr-FR" w:eastAsia="ru-RU"/>
        </w:rPr>
        <w:t> est composé de 9 membres nommés pour 9 ans. Il veille à la conformité des lois et au bon déroulement des élections. Une loi doit respecter les principes de la Constitution, sinon elle est considérée comme anticonstitutionnelle et est rejetée.</w:t>
      </w:r>
    </w:p>
    <w:p w:rsidR="00F74C8C" w:rsidRDefault="00F74C8C" w:rsidP="00F74C8C">
      <w:pPr>
        <w:shd w:val="clear" w:color="auto" w:fill="FFFFFF"/>
        <w:spacing w:before="225" w:after="225" w:line="360" w:lineRule="atLeast"/>
        <w:rPr>
          <w:rFonts w:ascii="Arial" w:eastAsia="Times New Roman" w:hAnsi="Arial" w:cs="Arial"/>
          <w:color w:val="2E2E2E"/>
          <w:sz w:val="20"/>
          <w:szCs w:val="20"/>
          <w:lang w:val="fr-FR" w:eastAsia="ru-RU"/>
        </w:rPr>
      </w:pPr>
      <w:r w:rsidRPr="00312E28">
        <w:rPr>
          <w:rFonts w:ascii="Arial" w:eastAsia="Times New Roman" w:hAnsi="Arial" w:cs="Arial"/>
          <w:color w:val="2E2E2E"/>
          <w:sz w:val="20"/>
          <w:szCs w:val="20"/>
          <w:lang w:val="fr-FR" w:eastAsia="ru-RU"/>
        </w:rPr>
        <w:t>• Les pouvoirs sont séparés :</w:t>
      </w:r>
      <w:r w:rsidRPr="00312E28">
        <w:rPr>
          <w:rFonts w:ascii="Arial" w:eastAsia="Times New Roman" w:hAnsi="Arial" w:cs="Arial"/>
          <w:color w:val="2E2E2E"/>
          <w:sz w:val="20"/>
          <w:szCs w:val="20"/>
          <w:lang w:val="fr-FR" w:eastAsia="ru-RU"/>
        </w:rPr>
        <w:br/>
        <w:t>- le </w:t>
      </w:r>
      <w:r w:rsidRPr="00312E28">
        <w:rPr>
          <w:rFonts w:ascii="Arial" w:eastAsia="Times New Roman" w:hAnsi="Arial" w:cs="Arial"/>
          <w:b/>
          <w:bCs/>
          <w:color w:val="2E2E2E"/>
          <w:sz w:val="20"/>
          <w:szCs w:val="20"/>
          <w:lang w:val="fr-FR" w:eastAsia="ru-RU"/>
        </w:rPr>
        <w:t>pouvoir exécutif</w:t>
      </w:r>
      <w:r w:rsidRPr="00312E28">
        <w:rPr>
          <w:rFonts w:ascii="Arial" w:eastAsia="Times New Roman" w:hAnsi="Arial" w:cs="Arial"/>
          <w:color w:val="2E2E2E"/>
          <w:sz w:val="20"/>
          <w:szCs w:val="20"/>
          <w:lang w:val="fr-FR" w:eastAsia="ru-RU"/>
        </w:rPr>
        <w:t> (appliquer les lois) ;</w:t>
      </w:r>
      <w:r w:rsidRPr="00312E28">
        <w:rPr>
          <w:rFonts w:ascii="Arial" w:eastAsia="Times New Roman" w:hAnsi="Arial" w:cs="Arial"/>
          <w:color w:val="2E2E2E"/>
          <w:sz w:val="20"/>
          <w:szCs w:val="20"/>
          <w:lang w:val="fr-FR" w:eastAsia="ru-RU"/>
        </w:rPr>
        <w:br/>
        <w:t>- le </w:t>
      </w:r>
      <w:r w:rsidRPr="00312E28">
        <w:rPr>
          <w:rFonts w:ascii="Arial" w:eastAsia="Times New Roman" w:hAnsi="Arial" w:cs="Arial"/>
          <w:b/>
          <w:bCs/>
          <w:color w:val="2E2E2E"/>
          <w:sz w:val="20"/>
          <w:szCs w:val="20"/>
          <w:lang w:val="fr-FR" w:eastAsia="ru-RU"/>
        </w:rPr>
        <w:t>pouvoir législatif</w:t>
      </w:r>
      <w:r w:rsidRPr="00312E28">
        <w:rPr>
          <w:rFonts w:ascii="Arial" w:eastAsia="Times New Roman" w:hAnsi="Arial" w:cs="Arial"/>
          <w:color w:val="2E2E2E"/>
          <w:sz w:val="20"/>
          <w:szCs w:val="20"/>
          <w:lang w:val="fr-FR" w:eastAsia="ru-RU"/>
        </w:rPr>
        <w:t> (faire les lois) ;</w:t>
      </w:r>
      <w:r w:rsidRPr="00312E28">
        <w:rPr>
          <w:rFonts w:ascii="Arial" w:eastAsia="Times New Roman" w:hAnsi="Arial" w:cs="Arial"/>
          <w:color w:val="2E2E2E"/>
          <w:sz w:val="20"/>
          <w:szCs w:val="20"/>
          <w:lang w:val="fr-FR" w:eastAsia="ru-RU"/>
        </w:rPr>
        <w:br/>
        <w:t>- le </w:t>
      </w:r>
      <w:r w:rsidRPr="00312E28">
        <w:rPr>
          <w:rFonts w:ascii="Arial" w:eastAsia="Times New Roman" w:hAnsi="Arial" w:cs="Arial"/>
          <w:b/>
          <w:bCs/>
          <w:color w:val="2E2E2E"/>
          <w:sz w:val="20"/>
          <w:szCs w:val="20"/>
          <w:lang w:val="fr-FR" w:eastAsia="ru-RU"/>
        </w:rPr>
        <w:t>pouvoir judiciaire</w:t>
      </w:r>
      <w:r w:rsidRPr="00312E28">
        <w:rPr>
          <w:rFonts w:ascii="Arial" w:eastAsia="Times New Roman" w:hAnsi="Arial" w:cs="Arial"/>
          <w:color w:val="2E2E2E"/>
          <w:sz w:val="20"/>
          <w:szCs w:val="20"/>
          <w:lang w:val="fr-FR" w:eastAsia="ru-RU"/>
        </w:rPr>
        <w:t> (juger avec les lois).</w:t>
      </w:r>
    </w:p>
    <w:p w:rsidR="00764EC4" w:rsidRPr="00312E28" w:rsidRDefault="00764EC4" w:rsidP="00764EC4">
      <w:pPr>
        <w:shd w:val="clear" w:color="auto" w:fill="FFFFFF"/>
        <w:spacing w:before="225" w:after="225" w:line="360" w:lineRule="atLeast"/>
        <w:rPr>
          <w:rFonts w:ascii="Arial" w:eastAsia="Times New Roman" w:hAnsi="Arial" w:cs="Arial"/>
          <w:color w:val="2E2E2E"/>
          <w:sz w:val="20"/>
          <w:szCs w:val="20"/>
          <w:lang w:val="fr-FR" w:eastAsia="ru-RU"/>
        </w:rPr>
      </w:pPr>
      <w:r w:rsidRPr="00312E28">
        <w:rPr>
          <w:rFonts w:ascii="Arial" w:eastAsia="Times New Roman" w:hAnsi="Arial" w:cs="Arial"/>
          <w:color w:val="2E2E2E"/>
          <w:sz w:val="20"/>
          <w:szCs w:val="20"/>
          <w:lang w:val="fr-FR" w:eastAsia="ru-RU"/>
        </w:rPr>
        <w:t>► </w:t>
      </w:r>
      <w:r w:rsidRPr="00312E28">
        <w:rPr>
          <w:rFonts w:ascii="Arial" w:eastAsia="Times New Roman" w:hAnsi="Arial" w:cs="Arial"/>
          <w:b/>
          <w:bCs/>
          <w:color w:val="2E2E2E"/>
          <w:sz w:val="20"/>
          <w:szCs w:val="20"/>
          <w:lang w:val="fr-FR" w:eastAsia="ru-RU"/>
        </w:rPr>
        <w:t>LE POUVOIR</w:t>
      </w:r>
      <w:r w:rsidRPr="00764EC4">
        <w:rPr>
          <w:rFonts w:ascii="Arial" w:eastAsia="Times New Roman" w:hAnsi="Arial" w:cs="Arial"/>
          <w:b/>
          <w:bCs/>
          <w:color w:val="2E2E2E"/>
          <w:sz w:val="20"/>
          <w:szCs w:val="20"/>
          <w:lang w:val="fr-FR" w:eastAsia="ru-RU"/>
        </w:rPr>
        <w:t xml:space="preserve"> </w:t>
      </w:r>
      <w:r w:rsidRPr="00312E28">
        <w:rPr>
          <w:rFonts w:ascii="Arial" w:eastAsia="Times New Roman" w:hAnsi="Arial" w:cs="Arial"/>
          <w:b/>
          <w:bCs/>
          <w:color w:val="2E2E2E"/>
          <w:sz w:val="20"/>
          <w:szCs w:val="20"/>
          <w:lang w:val="fr-FR" w:eastAsia="ru-RU"/>
        </w:rPr>
        <w:t xml:space="preserve"> EXÉCUTIF</w:t>
      </w:r>
    </w:p>
    <w:p w:rsidR="00764EC4" w:rsidRPr="00312E28" w:rsidRDefault="00764EC4" w:rsidP="00764EC4">
      <w:pPr>
        <w:shd w:val="clear" w:color="auto" w:fill="FFFFFF"/>
        <w:spacing w:before="225" w:after="225" w:line="360" w:lineRule="atLeast"/>
        <w:rPr>
          <w:rFonts w:ascii="Arial" w:eastAsia="Times New Roman" w:hAnsi="Arial" w:cs="Arial"/>
          <w:color w:val="2E2E2E"/>
          <w:sz w:val="20"/>
          <w:szCs w:val="20"/>
          <w:lang w:val="fr-FR" w:eastAsia="ru-RU"/>
        </w:rPr>
      </w:pPr>
      <w:r w:rsidRPr="00312E28">
        <w:rPr>
          <w:rFonts w:ascii="Arial" w:eastAsia="Times New Roman" w:hAnsi="Arial" w:cs="Arial"/>
          <w:color w:val="2E2E2E"/>
          <w:sz w:val="20"/>
          <w:szCs w:val="20"/>
          <w:lang w:val="fr-FR" w:eastAsia="ru-RU"/>
        </w:rPr>
        <w:t>Il est détenu par le président de la République et le gouvernement.</w:t>
      </w:r>
    </w:p>
    <w:p w:rsidR="00CB5948" w:rsidRDefault="00764EC4" w:rsidP="00CB5948">
      <w:pPr>
        <w:shd w:val="clear" w:color="auto" w:fill="FFFFFF"/>
        <w:spacing w:before="225" w:after="225" w:line="360" w:lineRule="atLeast"/>
        <w:jc w:val="both"/>
        <w:rPr>
          <w:rFonts w:ascii="Arial" w:eastAsia="Times New Roman" w:hAnsi="Arial" w:cs="Arial"/>
          <w:color w:val="2E2E2E"/>
          <w:sz w:val="20"/>
          <w:szCs w:val="20"/>
          <w:lang w:val="fr-FR" w:eastAsia="ru-RU"/>
        </w:rPr>
      </w:pPr>
      <w:r w:rsidRPr="00312E28">
        <w:rPr>
          <w:rFonts w:ascii="Arial" w:eastAsia="Times New Roman" w:hAnsi="Arial" w:cs="Arial"/>
          <w:color w:val="2E2E2E"/>
          <w:sz w:val="20"/>
          <w:szCs w:val="20"/>
          <w:lang w:val="fr-FR" w:eastAsia="ru-RU"/>
        </w:rPr>
        <w:t>• </w:t>
      </w:r>
      <w:r w:rsidRPr="00312E28">
        <w:rPr>
          <w:rFonts w:ascii="Arial" w:eastAsia="Times New Roman" w:hAnsi="Arial" w:cs="Arial"/>
          <w:b/>
          <w:bCs/>
          <w:color w:val="2E2E2E"/>
          <w:sz w:val="20"/>
          <w:szCs w:val="20"/>
          <w:lang w:val="fr-FR" w:eastAsia="ru-RU"/>
        </w:rPr>
        <w:t>Le président de la République</w:t>
      </w:r>
      <w:r w:rsidRPr="00312E28">
        <w:rPr>
          <w:rFonts w:ascii="Arial" w:eastAsia="Times New Roman" w:hAnsi="Arial" w:cs="Arial"/>
          <w:color w:val="2E2E2E"/>
          <w:sz w:val="20"/>
          <w:szCs w:val="20"/>
          <w:lang w:val="fr-FR" w:eastAsia="ru-RU"/>
        </w:rPr>
        <w:t xml:space="preserve"> est élu au suffrage universel direct pour une durée de 5 ans. C’est le chef de l’État et des armées. </w:t>
      </w:r>
      <w:r w:rsidR="007D5F51">
        <w:rPr>
          <w:rFonts w:ascii="Arial" w:eastAsia="Times New Roman" w:hAnsi="Arial" w:cs="Arial"/>
          <w:color w:val="2E2E2E"/>
          <w:sz w:val="20"/>
          <w:szCs w:val="20"/>
          <w:lang w:val="fr-FR" w:eastAsia="ru-RU"/>
        </w:rPr>
        <w:t>Il réside au Palais de l’Élysée qui se trouve à Paris</w:t>
      </w:r>
      <w:r w:rsidR="007D5F51" w:rsidRPr="00312E28">
        <w:rPr>
          <w:rFonts w:ascii="Arial" w:eastAsia="Times New Roman" w:hAnsi="Arial" w:cs="Arial"/>
          <w:color w:val="2E2E2E"/>
          <w:sz w:val="20"/>
          <w:szCs w:val="20"/>
          <w:lang w:val="fr-FR" w:eastAsia="ru-RU"/>
        </w:rPr>
        <w:t>,</w:t>
      </w:r>
      <w:r w:rsidR="007D5F51">
        <w:rPr>
          <w:rFonts w:ascii="Arial" w:eastAsia="Times New Roman" w:hAnsi="Arial" w:cs="Arial"/>
          <w:color w:val="2E2E2E"/>
          <w:sz w:val="20"/>
          <w:szCs w:val="20"/>
          <w:lang w:val="fr-FR" w:eastAsia="ru-RU"/>
        </w:rPr>
        <w:t xml:space="preserve"> 55</w:t>
      </w:r>
      <w:r w:rsidR="007D5F51" w:rsidRPr="00312E28">
        <w:rPr>
          <w:rFonts w:ascii="Arial" w:eastAsia="Times New Roman" w:hAnsi="Arial" w:cs="Arial"/>
          <w:color w:val="2E2E2E"/>
          <w:sz w:val="20"/>
          <w:szCs w:val="20"/>
          <w:lang w:val="fr-FR" w:eastAsia="ru-RU"/>
        </w:rPr>
        <w:t>,</w:t>
      </w:r>
      <w:r w:rsidR="007D5F51">
        <w:rPr>
          <w:rFonts w:ascii="Arial" w:eastAsia="Times New Roman" w:hAnsi="Arial" w:cs="Arial"/>
          <w:color w:val="2E2E2E"/>
          <w:sz w:val="20"/>
          <w:szCs w:val="20"/>
          <w:lang w:val="fr-FR" w:eastAsia="ru-RU"/>
        </w:rPr>
        <w:t xml:space="preserve">  rue du Faubourg Saint</w:t>
      </w:r>
      <w:r w:rsidR="007D5F51" w:rsidRPr="007D5F51">
        <w:rPr>
          <w:rFonts w:ascii="Arial" w:eastAsia="Times New Roman" w:hAnsi="Arial" w:cs="Arial"/>
          <w:color w:val="2E2E2E"/>
          <w:sz w:val="20"/>
          <w:szCs w:val="20"/>
          <w:lang w:val="fr-FR" w:eastAsia="ru-RU"/>
        </w:rPr>
        <w:t>-</w:t>
      </w:r>
      <w:r w:rsidR="007D5F51">
        <w:rPr>
          <w:rFonts w:ascii="Arial" w:eastAsia="Times New Roman" w:hAnsi="Arial" w:cs="Arial"/>
          <w:color w:val="2E2E2E"/>
          <w:sz w:val="20"/>
          <w:szCs w:val="20"/>
          <w:lang w:val="fr-FR" w:eastAsia="ru-RU"/>
        </w:rPr>
        <w:t>Honoré</w:t>
      </w:r>
      <w:r w:rsidR="007D5F51" w:rsidRPr="00312E28">
        <w:rPr>
          <w:rFonts w:ascii="Arial" w:eastAsia="Times New Roman" w:hAnsi="Arial" w:cs="Arial"/>
          <w:color w:val="2E2E2E"/>
          <w:sz w:val="20"/>
          <w:szCs w:val="20"/>
          <w:lang w:val="fr-FR" w:eastAsia="ru-RU"/>
        </w:rPr>
        <w:t>,</w:t>
      </w:r>
      <w:r w:rsidR="007D5F51">
        <w:rPr>
          <w:rFonts w:ascii="Arial" w:eastAsia="Times New Roman" w:hAnsi="Arial" w:cs="Arial"/>
          <w:color w:val="2E2E2E"/>
          <w:sz w:val="20"/>
          <w:szCs w:val="20"/>
          <w:lang w:val="fr-FR" w:eastAsia="ru-RU"/>
        </w:rPr>
        <w:t xml:space="preserve"> entre la place de la Concorde et la place Charles de Gaulle</w:t>
      </w:r>
      <w:r w:rsidR="007D5F51" w:rsidRPr="00312E28">
        <w:rPr>
          <w:rFonts w:ascii="Arial" w:eastAsia="Times New Roman" w:hAnsi="Arial" w:cs="Arial"/>
          <w:color w:val="2E2E2E"/>
          <w:sz w:val="20"/>
          <w:szCs w:val="20"/>
          <w:lang w:val="fr-FR" w:eastAsia="ru-RU"/>
        </w:rPr>
        <w:t>.</w:t>
      </w:r>
      <w:r w:rsidR="007D5F51">
        <w:rPr>
          <w:rFonts w:ascii="Arial" w:eastAsia="Times New Roman" w:hAnsi="Arial" w:cs="Arial"/>
          <w:color w:val="2E2E2E"/>
          <w:sz w:val="20"/>
          <w:szCs w:val="20"/>
          <w:lang w:val="fr-FR" w:eastAsia="ru-RU"/>
        </w:rPr>
        <w:t xml:space="preserve"> Le Palais a été construit en 1718</w:t>
      </w:r>
      <w:r w:rsidR="007D5F51" w:rsidRPr="00312E28">
        <w:rPr>
          <w:rFonts w:ascii="Arial" w:eastAsia="Times New Roman" w:hAnsi="Arial" w:cs="Arial"/>
          <w:color w:val="2E2E2E"/>
          <w:sz w:val="20"/>
          <w:szCs w:val="20"/>
          <w:lang w:val="fr-FR" w:eastAsia="ru-RU"/>
        </w:rPr>
        <w:t>.</w:t>
      </w:r>
      <w:r w:rsidR="007D5F51">
        <w:rPr>
          <w:rFonts w:ascii="Arial" w:eastAsia="Times New Roman" w:hAnsi="Arial" w:cs="Arial"/>
          <w:color w:val="2E2E2E"/>
          <w:sz w:val="20"/>
          <w:szCs w:val="20"/>
          <w:lang w:val="fr-FR" w:eastAsia="ru-RU"/>
        </w:rPr>
        <w:t xml:space="preserve">Tous les </w:t>
      </w:r>
      <w:r w:rsidR="007D5F51" w:rsidRPr="007D5F51">
        <w:rPr>
          <w:rFonts w:ascii="Arial" w:eastAsia="Times New Roman" w:hAnsi="Arial" w:cs="Arial"/>
          <w:bCs/>
          <w:color w:val="2E2E2E"/>
          <w:sz w:val="20"/>
          <w:szCs w:val="20"/>
          <w:lang w:val="fr-FR" w:eastAsia="ru-RU"/>
        </w:rPr>
        <w:t>présidents de la V-</w:t>
      </w:r>
      <w:r w:rsidR="007D5F51">
        <w:rPr>
          <w:rFonts w:ascii="Arial" w:eastAsia="Times New Roman" w:hAnsi="Arial" w:cs="Arial"/>
          <w:bCs/>
          <w:color w:val="2E2E2E"/>
          <w:sz w:val="20"/>
          <w:szCs w:val="20"/>
          <w:lang w:val="fr-FR" w:eastAsia="ru-RU"/>
        </w:rPr>
        <w:t>e</w:t>
      </w:r>
      <w:r w:rsidR="007D5F51" w:rsidRPr="007D5F51">
        <w:rPr>
          <w:rFonts w:ascii="Arial" w:eastAsia="Times New Roman" w:hAnsi="Arial" w:cs="Arial"/>
          <w:bCs/>
          <w:color w:val="2E2E2E"/>
          <w:sz w:val="20"/>
          <w:szCs w:val="20"/>
          <w:lang w:val="fr-FR" w:eastAsia="ru-RU"/>
        </w:rPr>
        <w:t xml:space="preserve"> République</w:t>
      </w:r>
      <w:r w:rsidR="007D5F51" w:rsidRPr="00312E28">
        <w:rPr>
          <w:rFonts w:ascii="Arial" w:eastAsia="Times New Roman" w:hAnsi="Arial" w:cs="Arial"/>
          <w:color w:val="2E2E2E"/>
          <w:sz w:val="20"/>
          <w:szCs w:val="20"/>
          <w:lang w:val="fr-FR" w:eastAsia="ru-RU"/>
        </w:rPr>
        <w:t> (</w:t>
      </w:r>
      <w:r w:rsidR="007D5F51">
        <w:rPr>
          <w:rFonts w:ascii="Arial" w:eastAsia="Times New Roman" w:hAnsi="Arial" w:cs="Arial"/>
          <w:color w:val="2E2E2E"/>
          <w:sz w:val="20"/>
          <w:szCs w:val="20"/>
          <w:lang w:val="fr-FR" w:eastAsia="ru-RU"/>
        </w:rPr>
        <w:t>le général Charles de Gaulle</w:t>
      </w:r>
      <w:r w:rsidR="007D5F51" w:rsidRPr="00312E28">
        <w:rPr>
          <w:rFonts w:ascii="Arial" w:eastAsia="Times New Roman" w:hAnsi="Arial" w:cs="Arial"/>
          <w:color w:val="2E2E2E"/>
          <w:sz w:val="20"/>
          <w:szCs w:val="20"/>
          <w:lang w:val="fr-FR" w:eastAsia="ru-RU"/>
        </w:rPr>
        <w:t>,</w:t>
      </w:r>
      <w:r w:rsidR="007D5F51">
        <w:rPr>
          <w:rFonts w:ascii="Arial" w:eastAsia="Times New Roman" w:hAnsi="Arial" w:cs="Arial"/>
          <w:color w:val="2E2E2E"/>
          <w:sz w:val="20"/>
          <w:szCs w:val="20"/>
          <w:lang w:val="fr-FR" w:eastAsia="ru-RU"/>
        </w:rPr>
        <w:t xml:space="preserve"> Georges Pompidou</w:t>
      </w:r>
      <w:r w:rsidR="007D5F51" w:rsidRPr="00312E28">
        <w:rPr>
          <w:rFonts w:ascii="Arial" w:eastAsia="Times New Roman" w:hAnsi="Arial" w:cs="Arial"/>
          <w:color w:val="2E2E2E"/>
          <w:sz w:val="20"/>
          <w:szCs w:val="20"/>
          <w:lang w:val="fr-FR" w:eastAsia="ru-RU"/>
        </w:rPr>
        <w:t>,</w:t>
      </w:r>
      <w:r w:rsidR="007D5F51">
        <w:rPr>
          <w:rFonts w:ascii="Arial" w:eastAsia="Times New Roman" w:hAnsi="Arial" w:cs="Arial"/>
          <w:color w:val="2E2E2E"/>
          <w:sz w:val="20"/>
          <w:szCs w:val="20"/>
          <w:lang w:val="fr-FR" w:eastAsia="ru-RU"/>
        </w:rPr>
        <w:t xml:space="preserve"> Valéry Giscard d’Estaing</w:t>
      </w:r>
      <w:r w:rsidR="00ED54A9" w:rsidRPr="00312E28">
        <w:rPr>
          <w:rFonts w:ascii="Arial" w:eastAsia="Times New Roman" w:hAnsi="Arial" w:cs="Arial"/>
          <w:color w:val="2E2E2E"/>
          <w:sz w:val="20"/>
          <w:szCs w:val="20"/>
          <w:lang w:val="fr-FR" w:eastAsia="ru-RU"/>
        </w:rPr>
        <w:t>,</w:t>
      </w:r>
      <w:r w:rsidR="00ED54A9">
        <w:rPr>
          <w:rFonts w:ascii="Arial" w:eastAsia="Times New Roman" w:hAnsi="Arial" w:cs="Arial"/>
          <w:color w:val="2E2E2E"/>
          <w:sz w:val="20"/>
          <w:szCs w:val="20"/>
          <w:lang w:val="fr-FR" w:eastAsia="ru-RU"/>
        </w:rPr>
        <w:t xml:space="preserve"> François Mitter</w:t>
      </w:r>
      <w:r w:rsidR="00A56FAA">
        <w:rPr>
          <w:rFonts w:ascii="Arial" w:eastAsia="Times New Roman" w:hAnsi="Arial" w:cs="Arial"/>
          <w:color w:val="2E2E2E"/>
          <w:sz w:val="20"/>
          <w:szCs w:val="20"/>
          <w:lang w:val="fr-FR" w:eastAsia="ru-RU"/>
        </w:rPr>
        <w:t>r</w:t>
      </w:r>
      <w:r w:rsidR="00ED54A9">
        <w:rPr>
          <w:rFonts w:ascii="Arial" w:eastAsia="Times New Roman" w:hAnsi="Arial" w:cs="Arial"/>
          <w:color w:val="2E2E2E"/>
          <w:sz w:val="20"/>
          <w:szCs w:val="20"/>
          <w:lang w:val="fr-FR" w:eastAsia="ru-RU"/>
        </w:rPr>
        <w:t>and</w:t>
      </w:r>
      <w:r w:rsidR="00ED54A9" w:rsidRPr="00312E28">
        <w:rPr>
          <w:rFonts w:ascii="Arial" w:eastAsia="Times New Roman" w:hAnsi="Arial" w:cs="Arial"/>
          <w:color w:val="2E2E2E"/>
          <w:sz w:val="20"/>
          <w:szCs w:val="20"/>
          <w:lang w:val="fr-FR" w:eastAsia="ru-RU"/>
        </w:rPr>
        <w:t>,</w:t>
      </w:r>
      <w:r w:rsidR="00ED54A9">
        <w:rPr>
          <w:rFonts w:ascii="Arial" w:eastAsia="Times New Roman" w:hAnsi="Arial" w:cs="Arial"/>
          <w:color w:val="2E2E2E"/>
          <w:sz w:val="20"/>
          <w:szCs w:val="20"/>
          <w:lang w:val="fr-FR" w:eastAsia="ru-RU"/>
        </w:rPr>
        <w:t xml:space="preserve"> Jacques Chirac</w:t>
      </w:r>
      <w:r w:rsidR="00ED54A9" w:rsidRPr="00312E28">
        <w:rPr>
          <w:rFonts w:ascii="Arial" w:eastAsia="Times New Roman" w:hAnsi="Arial" w:cs="Arial"/>
          <w:color w:val="2E2E2E"/>
          <w:sz w:val="20"/>
          <w:szCs w:val="20"/>
          <w:lang w:val="fr-FR" w:eastAsia="ru-RU"/>
        </w:rPr>
        <w:t>,</w:t>
      </w:r>
      <w:r w:rsidR="00ED54A9">
        <w:rPr>
          <w:rFonts w:ascii="Arial" w:eastAsia="Times New Roman" w:hAnsi="Arial" w:cs="Arial"/>
          <w:color w:val="2E2E2E"/>
          <w:sz w:val="20"/>
          <w:szCs w:val="20"/>
          <w:lang w:val="fr-FR" w:eastAsia="ru-RU"/>
        </w:rPr>
        <w:t xml:space="preserve"> Nicolas </w:t>
      </w:r>
      <w:r w:rsidR="00DC1DA9">
        <w:rPr>
          <w:rFonts w:ascii="Arial" w:eastAsia="Times New Roman" w:hAnsi="Arial" w:cs="Arial"/>
          <w:color w:val="2E2E2E"/>
          <w:sz w:val="20"/>
          <w:szCs w:val="20"/>
          <w:lang w:val="fr-FR" w:eastAsia="ru-RU"/>
        </w:rPr>
        <w:t xml:space="preserve"> </w:t>
      </w:r>
      <w:r w:rsidR="00ED54A9">
        <w:rPr>
          <w:rFonts w:ascii="Arial" w:eastAsia="Times New Roman" w:hAnsi="Arial" w:cs="Arial"/>
          <w:color w:val="2E2E2E"/>
          <w:sz w:val="20"/>
          <w:szCs w:val="20"/>
          <w:lang w:val="fr-FR" w:eastAsia="ru-RU"/>
        </w:rPr>
        <w:t>Sarcoz</w:t>
      </w:r>
      <w:r w:rsidR="00E97FA9">
        <w:rPr>
          <w:rFonts w:ascii="Arial" w:eastAsia="Times New Roman" w:hAnsi="Arial" w:cs="Arial"/>
          <w:color w:val="2E2E2E"/>
          <w:sz w:val="20"/>
          <w:szCs w:val="20"/>
          <w:lang w:val="fr-FR" w:eastAsia="ru-RU"/>
        </w:rPr>
        <w:t>y</w:t>
      </w:r>
      <w:r w:rsidR="00ED54A9" w:rsidRPr="00312E28">
        <w:rPr>
          <w:rFonts w:ascii="Arial" w:eastAsia="Times New Roman" w:hAnsi="Arial" w:cs="Arial"/>
          <w:color w:val="2E2E2E"/>
          <w:sz w:val="20"/>
          <w:szCs w:val="20"/>
          <w:lang w:val="fr-FR" w:eastAsia="ru-RU"/>
        </w:rPr>
        <w:t>,</w:t>
      </w:r>
      <w:r w:rsidR="00E97FA9" w:rsidRPr="00E97FA9">
        <w:rPr>
          <w:lang w:val="fr-FR"/>
        </w:rPr>
        <w:t xml:space="preserve"> </w:t>
      </w:r>
      <w:hyperlink r:id="rId6" w:tooltip="François Hollande" w:history="1">
        <w:r w:rsidR="00E97FA9" w:rsidRPr="00E97FA9">
          <w:rPr>
            <w:rStyle w:val="a3"/>
            <w:rFonts w:ascii="Arial" w:hAnsi="Arial" w:cs="Arial"/>
            <w:color w:val="auto"/>
            <w:sz w:val="20"/>
            <w:szCs w:val="20"/>
            <w:u w:val="none"/>
            <w:shd w:val="clear" w:color="auto" w:fill="FFFFFF"/>
            <w:lang w:val="fr-FR"/>
          </w:rPr>
          <w:t>François Hollande</w:t>
        </w:r>
      </w:hyperlink>
      <w:r w:rsidR="00E97FA9" w:rsidRPr="00312E28">
        <w:rPr>
          <w:rFonts w:ascii="Arial" w:eastAsia="Times New Roman" w:hAnsi="Arial" w:cs="Arial"/>
          <w:color w:val="2E2E2E"/>
          <w:sz w:val="20"/>
          <w:szCs w:val="20"/>
          <w:lang w:val="fr-FR" w:eastAsia="ru-RU"/>
        </w:rPr>
        <w:t>,</w:t>
      </w:r>
      <w:r w:rsidR="00E97FA9" w:rsidRPr="00E97FA9">
        <w:rPr>
          <w:lang w:val="fr-FR"/>
        </w:rPr>
        <w:t xml:space="preserve"> </w:t>
      </w:r>
      <w:hyperlink r:id="rId7" w:tooltip="Emmanuel Macron" w:history="1">
        <w:r w:rsidR="00E97FA9" w:rsidRPr="00E97FA9">
          <w:rPr>
            <w:rStyle w:val="a3"/>
            <w:rFonts w:ascii="Arial" w:hAnsi="Arial" w:cs="Arial"/>
            <w:color w:val="auto"/>
            <w:sz w:val="20"/>
            <w:szCs w:val="20"/>
            <w:u w:val="none"/>
            <w:shd w:val="clear" w:color="auto" w:fill="FFFFFF"/>
            <w:lang w:val="fr-FR"/>
          </w:rPr>
          <w:t>Emmanuel Macron</w:t>
        </w:r>
      </w:hyperlink>
      <w:r w:rsidR="00E97FA9">
        <w:rPr>
          <w:lang w:val="fr-FR"/>
        </w:rPr>
        <w:t xml:space="preserve"> </w:t>
      </w:r>
      <w:r w:rsidR="00E97FA9" w:rsidRPr="00A56FAA">
        <w:rPr>
          <w:sz w:val="24"/>
          <w:lang w:val="fr-FR"/>
        </w:rPr>
        <w:t>ont été élu</w:t>
      </w:r>
      <w:r w:rsidR="00F40B48">
        <w:rPr>
          <w:sz w:val="24"/>
          <w:lang w:val="fr-FR"/>
        </w:rPr>
        <w:t xml:space="preserve">s </w:t>
      </w:r>
      <w:r w:rsidR="00E97FA9" w:rsidRPr="00A56FAA">
        <w:rPr>
          <w:sz w:val="24"/>
          <w:lang w:val="fr-FR"/>
        </w:rPr>
        <w:t xml:space="preserve"> au deuxième tour</w:t>
      </w:r>
      <w:r w:rsidR="00E97FA9" w:rsidRPr="00A56FAA">
        <w:rPr>
          <w:rFonts w:ascii="Arial" w:eastAsia="Times New Roman" w:hAnsi="Arial" w:cs="Arial"/>
          <w:color w:val="2E2E2E"/>
          <w:szCs w:val="20"/>
          <w:lang w:val="fr-FR" w:eastAsia="ru-RU"/>
        </w:rPr>
        <w:t>.</w:t>
      </w:r>
    </w:p>
    <w:p w:rsidR="00764EC4" w:rsidRPr="00312E28" w:rsidRDefault="00F40B48" w:rsidP="00CB5948">
      <w:pPr>
        <w:shd w:val="clear" w:color="auto" w:fill="FFFFFF"/>
        <w:spacing w:before="225" w:after="225" w:line="360" w:lineRule="atLeast"/>
        <w:rPr>
          <w:rFonts w:ascii="Arial" w:eastAsia="Times New Roman" w:hAnsi="Arial" w:cs="Arial"/>
          <w:color w:val="2E2E2E"/>
          <w:sz w:val="20"/>
          <w:szCs w:val="20"/>
          <w:lang w:val="fr-FR" w:eastAsia="ru-RU"/>
        </w:rPr>
      </w:pPr>
      <w:r w:rsidRPr="00312E28">
        <w:rPr>
          <w:rFonts w:ascii="Arial" w:eastAsia="Times New Roman" w:hAnsi="Arial" w:cs="Arial"/>
          <w:b/>
          <w:bCs/>
          <w:color w:val="2E2E2E"/>
          <w:sz w:val="20"/>
          <w:szCs w:val="20"/>
          <w:lang w:val="fr-FR" w:eastAsia="ru-RU"/>
        </w:rPr>
        <w:t>Le président de la République</w:t>
      </w:r>
      <w:r w:rsidRPr="00312E28">
        <w:rPr>
          <w:rFonts w:ascii="Arial" w:eastAsia="Times New Roman" w:hAnsi="Arial" w:cs="Arial"/>
          <w:color w:val="2E2E2E"/>
          <w:sz w:val="20"/>
          <w:szCs w:val="20"/>
          <w:lang w:val="fr-FR" w:eastAsia="ru-RU"/>
        </w:rPr>
        <w:t xml:space="preserve">  </w:t>
      </w:r>
      <w:r w:rsidR="00CB5948">
        <w:rPr>
          <w:rFonts w:ascii="Arial" w:eastAsia="Times New Roman" w:hAnsi="Arial" w:cs="Arial"/>
          <w:color w:val="2E2E2E"/>
          <w:sz w:val="20"/>
          <w:szCs w:val="20"/>
          <w:lang w:val="fr-FR" w:eastAsia="ru-RU"/>
        </w:rPr>
        <w:t>peut</w:t>
      </w:r>
      <w:r w:rsidR="00764EC4" w:rsidRPr="00312E28">
        <w:rPr>
          <w:rFonts w:ascii="Arial" w:eastAsia="Times New Roman" w:hAnsi="Arial" w:cs="Arial"/>
          <w:color w:val="2E2E2E"/>
          <w:sz w:val="20"/>
          <w:szCs w:val="20"/>
          <w:lang w:val="fr-FR" w:eastAsia="ru-RU"/>
        </w:rPr>
        <w:t>:</w:t>
      </w:r>
      <w:r w:rsidR="00764EC4" w:rsidRPr="00312E28">
        <w:rPr>
          <w:rFonts w:ascii="Arial" w:eastAsia="Times New Roman" w:hAnsi="Arial" w:cs="Arial"/>
          <w:color w:val="2E2E2E"/>
          <w:sz w:val="20"/>
          <w:szCs w:val="20"/>
          <w:lang w:val="fr-FR" w:eastAsia="ru-RU"/>
        </w:rPr>
        <w:br/>
        <w:t>- décider d’un référendum ;</w:t>
      </w:r>
      <w:r w:rsidR="00764EC4" w:rsidRPr="00312E28">
        <w:rPr>
          <w:rFonts w:ascii="Arial" w:eastAsia="Times New Roman" w:hAnsi="Arial" w:cs="Arial"/>
          <w:color w:val="2E2E2E"/>
          <w:sz w:val="20"/>
          <w:szCs w:val="20"/>
          <w:lang w:val="fr-FR" w:eastAsia="ru-RU"/>
        </w:rPr>
        <w:br/>
        <w:t>- dissoudre l’Assemblée nationale ;</w:t>
      </w:r>
      <w:r w:rsidR="00764EC4" w:rsidRPr="00312E28">
        <w:rPr>
          <w:rFonts w:ascii="Arial" w:eastAsia="Times New Roman" w:hAnsi="Arial" w:cs="Arial"/>
          <w:color w:val="2E2E2E"/>
          <w:sz w:val="20"/>
          <w:szCs w:val="20"/>
          <w:lang w:val="fr-FR" w:eastAsia="ru-RU"/>
        </w:rPr>
        <w:br/>
        <w:t>- utiliser son droit de grâce.</w:t>
      </w:r>
    </w:p>
    <w:p w:rsidR="00764EC4" w:rsidRPr="00312E28" w:rsidRDefault="00764EC4" w:rsidP="00CB5948">
      <w:pPr>
        <w:shd w:val="clear" w:color="auto" w:fill="FFFFFF"/>
        <w:spacing w:before="225" w:after="225" w:line="360" w:lineRule="atLeast"/>
        <w:jc w:val="both"/>
        <w:rPr>
          <w:rFonts w:ascii="Arial" w:eastAsia="Times New Roman" w:hAnsi="Arial" w:cs="Arial"/>
          <w:color w:val="2E2E2E"/>
          <w:sz w:val="20"/>
          <w:szCs w:val="20"/>
          <w:lang w:val="fr-FR" w:eastAsia="ru-RU"/>
        </w:rPr>
      </w:pPr>
      <w:r w:rsidRPr="00312E28">
        <w:rPr>
          <w:rFonts w:ascii="Arial" w:eastAsia="Times New Roman" w:hAnsi="Arial" w:cs="Arial"/>
          <w:color w:val="2E2E2E"/>
          <w:sz w:val="20"/>
          <w:szCs w:val="20"/>
          <w:lang w:val="fr-FR" w:eastAsia="ru-RU"/>
        </w:rPr>
        <w:t>• </w:t>
      </w:r>
      <w:r w:rsidRPr="00312E28">
        <w:rPr>
          <w:rFonts w:ascii="Arial" w:eastAsia="Times New Roman" w:hAnsi="Arial" w:cs="Arial"/>
          <w:b/>
          <w:bCs/>
          <w:color w:val="2E2E2E"/>
          <w:sz w:val="20"/>
          <w:szCs w:val="20"/>
          <w:lang w:val="fr-FR" w:eastAsia="ru-RU"/>
        </w:rPr>
        <w:t>Le Premier ministre</w:t>
      </w:r>
      <w:r w:rsidRPr="00312E28">
        <w:rPr>
          <w:rFonts w:ascii="Arial" w:eastAsia="Times New Roman" w:hAnsi="Arial" w:cs="Arial"/>
          <w:color w:val="2E2E2E"/>
          <w:sz w:val="20"/>
          <w:szCs w:val="20"/>
          <w:lang w:val="fr-FR" w:eastAsia="ru-RU"/>
        </w:rPr>
        <w:t> est nommé par le président de la République pour conduire la politique de la Nation. C’est le chef du gouvernement composé des ministres et des secrétaires d’État. Ils se réunissent avec le président de la République lors du Conseil des ministres le mercredi matin.</w:t>
      </w:r>
    </w:p>
    <w:p w:rsidR="00A56FAA" w:rsidRDefault="00A56FAA" w:rsidP="00764EC4">
      <w:pPr>
        <w:shd w:val="clear" w:color="auto" w:fill="FFFFFF"/>
        <w:spacing w:before="225" w:after="225" w:line="360" w:lineRule="atLeast"/>
        <w:rPr>
          <w:rFonts w:ascii="Arial" w:eastAsia="Times New Roman" w:hAnsi="Arial" w:cs="Arial"/>
          <w:color w:val="2E2E2E"/>
          <w:sz w:val="20"/>
          <w:szCs w:val="20"/>
          <w:lang w:val="fr-FR" w:eastAsia="ru-RU"/>
        </w:rPr>
      </w:pPr>
    </w:p>
    <w:p w:rsidR="00764EC4" w:rsidRPr="00312E28" w:rsidRDefault="00764EC4" w:rsidP="00CB5948">
      <w:pPr>
        <w:pageBreakBefore/>
        <w:shd w:val="clear" w:color="auto" w:fill="FFFFFF"/>
        <w:spacing w:before="225" w:after="225" w:line="360" w:lineRule="atLeast"/>
        <w:rPr>
          <w:rFonts w:ascii="Arial" w:eastAsia="Times New Roman" w:hAnsi="Arial" w:cs="Arial"/>
          <w:color w:val="2E2E2E"/>
          <w:sz w:val="20"/>
          <w:szCs w:val="20"/>
          <w:lang w:val="fr-FR" w:eastAsia="ru-RU"/>
        </w:rPr>
      </w:pPr>
      <w:r w:rsidRPr="00312E28">
        <w:rPr>
          <w:rFonts w:ascii="Arial" w:eastAsia="Times New Roman" w:hAnsi="Arial" w:cs="Arial"/>
          <w:color w:val="2E2E2E"/>
          <w:sz w:val="20"/>
          <w:szCs w:val="20"/>
          <w:lang w:val="fr-FR" w:eastAsia="ru-RU"/>
        </w:rPr>
        <w:lastRenderedPageBreak/>
        <w:t>► </w:t>
      </w:r>
      <w:r w:rsidRPr="00312E28">
        <w:rPr>
          <w:rFonts w:ascii="Arial" w:eastAsia="Times New Roman" w:hAnsi="Arial" w:cs="Arial"/>
          <w:b/>
          <w:bCs/>
          <w:color w:val="2E2E2E"/>
          <w:sz w:val="20"/>
          <w:szCs w:val="20"/>
          <w:lang w:val="fr-FR" w:eastAsia="ru-RU"/>
        </w:rPr>
        <w:t>LE POUVOIR LÉGISLATIF</w:t>
      </w:r>
    </w:p>
    <w:p w:rsidR="00764EC4" w:rsidRPr="00312E28" w:rsidRDefault="00764EC4" w:rsidP="00764EC4">
      <w:pPr>
        <w:shd w:val="clear" w:color="auto" w:fill="FFFFFF"/>
        <w:spacing w:before="225" w:after="225" w:line="360" w:lineRule="atLeast"/>
        <w:rPr>
          <w:rFonts w:ascii="Arial" w:eastAsia="Times New Roman" w:hAnsi="Arial" w:cs="Arial"/>
          <w:color w:val="2E2E2E"/>
          <w:sz w:val="20"/>
          <w:szCs w:val="20"/>
          <w:lang w:val="fr-FR" w:eastAsia="ru-RU"/>
        </w:rPr>
      </w:pPr>
      <w:r w:rsidRPr="00312E28">
        <w:rPr>
          <w:rFonts w:ascii="Arial" w:eastAsia="Times New Roman" w:hAnsi="Arial" w:cs="Arial"/>
          <w:color w:val="2E2E2E"/>
          <w:sz w:val="20"/>
          <w:szCs w:val="20"/>
          <w:lang w:val="fr-FR" w:eastAsia="ru-RU"/>
        </w:rPr>
        <w:t>Les deux Assemblées, qui forment le Parlement, possèdent le pouvoir législatif.</w:t>
      </w:r>
    </w:p>
    <w:p w:rsidR="00764EC4" w:rsidRPr="00312E28" w:rsidRDefault="00764EC4" w:rsidP="00CB5948">
      <w:pPr>
        <w:shd w:val="clear" w:color="auto" w:fill="FFFFFF"/>
        <w:spacing w:before="225" w:after="225" w:line="360" w:lineRule="atLeast"/>
        <w:jc w:val="both"/>
        <w:rPr>
          <w:rFonts w:ascii="Arial" w:eastAsia="Times New Roman" w:hAnsi="Arial" w:cs="Arial"/>
          <w:color w:val="2E2E2E"/>
          <w:sz w:val="20"/>
          <w:szCs w:val="20"/>
          <w:lang w:val="fr-FR" w:eastAsia="ru-RU"/>
        </w:rPr>
      </w:pPr>
      <w:r w:rsidRPr="00312E28">
        <w:rPr>
          <w:rFonts w:ascii="Arial" w:eastAsia="Times New Roman" w:hAnsi="Arial" w:cs="Arial"/>
          <w:color w:val="2E2E2E"/>
          <w:sz w:val="20"/>
          <w:szCs w:val="20"/>
          <w:lang w:val="fr-FR" w:eastAsia="ru-RU"/>
        </w:rPr>
        <w:t>• </w:t>
      </w:r>
      <w:r w:rsidRPr="00312E28">
        <w:rPr>
          <w:rFonts w:ascii="Arial" w:eastAsia="Times New Roman" w:hAnsi="Arial" w:cs="Arial"/>
          <w:b/>
          <w:bCs/>
          <w:color w:val="2E2E2E"/>
          <w:sz w:val="20"/>
          <w:szCs w:val="20"/>
          <w:lang w:val="fr-FR" w:eastAsia="ru-RU"/>
        </w:rPr>
        <w:t>L’Assemblée nationale</w:t>
      </w:r>
      <w:r w:rsidRPr="00312E28">
        <w:rPr>
          <w:rFonts w:ascii="Arial" w:eastAsia="Times New Roman" w:hAnsi="Arial" w:cs="Arial"/>
          <w:color w:val="2E2E2E"/>
          <w:sz w:val="20"/>
          <w:szCs w:val="20"/>
          <w:lang w:val="fr-FR" w:eastAsia="ru-RU"/>
        </w:rPr>
        <w:t xml:space="preserve"> est composée de 577 députés élus pour 5 ans au suffrage universel direct. </w:t>
      </w:r>
      <w:r w:rsidR="00AF48C7">
        <w:rPr>
          <w:rFonts w:ascii="Arial" w:eastAsia="Times New Roman" w:hAnsi="Arial" w:cs="Arial"/>
          <w:color w:val="2E2E2E"/>
          <w:sz w:val="20"/>
          <w:szCs w:val="20"/>
          <w:lang w:val="fr-FR" w:eastAsia="ru-RU"/>
        </w:rPr>
        <w:t xml:space="preserve">Elle </w:t>
      </w:r>
      <w:r w:rsidR="00200645" w:rsidRPr="00200645">
        <w:rPr>
          <w:rFonts w:ascii="Arial" w:hAnsi="Arial" w:cs="Arial"/>
          <w:color w:val="000000"/>
          <w:sz w:val="20"/>
          <w:szCs w:val="24"/>
          <w:lang w:val="fr-FR"/>
        </w:rPr>
        <w:t xml:space="preserve">siège au Palais Bourbon qui est situé dans le septième </w:t>
      </w:r>
      <w:r w:rsidR="00200645" w:rsidRPr="00200645">
        <w:rPr>
          <w:rFonts w:ascii="Arial" w:hAnsi="Arial" w:cs="Arial"/>
          <w:color w:val="000000"/>
          <w:sz w:val="20"/>
          <w:szCs w:val="27"/>
          <w:lang w:val="fr-FR"/>
        </w:rPr>
        <w:t>arrondissement de Paris</w:t>
      </w:r>
      <w:r w:rsidR="00200645" w:rsidRPr="00200645">
        <w:rPr>
          <w:rFonts w:ascii="Arial" w:hAnsi="Arial" w:cs="Arial"/>
          <w:color w:val="000000"/>
          <w:sz w:val="24"/>
          <w:szCs w:val="27"/>
          <w:lang w:val="fr-FR"/>
        </w:rPr>
        <w:t xml:space="preserve">. </w:t>
      </w:r>
      <w:r w:rsidRPr="00312E28">
        <w:rPr>
          <w:rFonts w:ascii="Arial" w:eastAsia="Times New Roman" w:hAnsi="Arial" w:cs="Arial"/>
          <w:color w:val="2E2E2E"/>
          <w:sz w:val="20"/>
          <w:szCs w:val="20"/>
          <w:lang w:val="fr-FR" w:eastAsia="ru-RU"/>
        </w:rPr>
        <w:t>Pour renverser le gouvernement, les députés peuvent voter une motion de censure. Ils ont donc un pouvoir de contrôle du pouvoir exécutif.</w:t>
      </w:r>
    </w:p>
    <w:p w:rsidR="00764EC4" w:rsidRPr="00312E28" w:rsidRDefault="00764EC4" w:rsidP="00764EC4">
      <w:pPr>
        <w:shd w:val="clear" w:color="auto" w:fill="FFFFFF"/>
        <w:spacing w:before="225" w:after="225" w:line="360" w:lineRule="atLeast"/>
        <w:rPr>
          <w:rFonts w:ascii="Arial" w:eastAsia="Times New Roman" w:hAnsi="Arial" w:cs="Arial"/>
          <w:color w:val="2E2E2E"/>
          <w:sz w:val="20"/>
          <w:szCs w:val="20"/>
          <w:lang w:val="fr-FR" w:eastAsia="ru-RU"/>
        </w:rPr>
      </w:pPr>
      <w:r w:rsidRPr="00312E28">
        <w:rPr>
          <w:rFonts w:ascii="Arial" w:eastAsia="Times New Roman" w:hAnsi="Arial" w:cs="Arial"/>
          <w:color w:val="2E2E2E"/>
          <w:sz w:val="20"/>
          <w:szCs w:val="20"/>
          <w:lang w:val="fr-FR" w:eastAsia="ru-RU"/>
        </w:rPr>
        <w:t>• </w:t>
      </w:r>
      <w:r w:rsidRPr="00312E28">
        <w:rPr>
          <w:rFonts w:ascii="Arial" w:eastAsia="Times New Roman" w:hAnsi="Arial" w:cs="Arial"/>
          <w:b/>
          <w:bCs/>
          <w:color w:val="2E2E2E"/>
          <w:sz w:val="20"/>
          <w:szCs w:val="20"/>
          <w:lang w:val="fr-FR" w:eastAsia="ru-RU"/>
        </w:rPr>
        <w:t>Le Sénat</w:t>
      </w:r>
      <w:r w:rsidRPr="00312E28">
        <w:rPr>
          <w:rFonts w:ascii="Arial" w:eastAsia="Times New Roman" w:hAnsi="Arial" w:cs="Arial"/>
          <w:color w:val="2E2E2E"/>
          <w:sz w:val="20"/>
          <w:szCs w:val="20"/>
          <w:lang w:val="fr-FR" w:eastAsia="ru-RU"/>
        </w:rPr>
        <w:t> est composé de 348 sénateurs élus au suffrage universel indirect pour 6 ans.</w:t>
      </w:r>
    </w:p>
    <w:p w:rsidR="00764EC4" w:rsidRPr="00312E28" w:rsidRDefault="00764EC4" w:rsidP="00CB5948">
      <w:pPr>
        <w:shd w:val="clear" w:color="auto" w:fill="FFFFFF"/>
        <w:spacing w:before="225" w:after="225" w:line="360" w:lineRule="atLeast"/>
        <w:rPr>
          <w:rFonts w:ascii="Arial" w:eastAsia="Times New Roman" w:hAnsi="Arial" w:cs="Arial"/>
          <w:color w:val="2E2E2E"/>
          <w:sz w:val="20"/>
          <w:szCs w:val="20"/>
          <w:lang w:val="fr-FR" w:eastAsia="ru-RU"/>
        </w:rPr>
      </w:pPr>
      <w:r w:rsidRPr="00312E28">
        <w:rPr>
          <w:rFonts w:ascii="Arial" w:eastAsia="Times New Roman" w:hAnsi="Arial" w:cs="Arial"/>
          <w:color w:val="2E2E2E"/>
          <w:sz w:val="20"/>
          <w:szCs w:val="20"/>
          <w:lang w:val="fr-FR" w:eastAsia="ru-RU"/>
        </w:rPr>
        <w:t>• Leur rôle essentiel est de </w:t>
      </w:r>
      <w:r w:rsidRPr="00312E28">
        <w:rPr>
          <w:rFonts w:ascii="Arial" w:eastAsia="Times New Roman" w:hAnsi="Arial" w:cs="Arial"/>
          <w:b/>
          <w:bCs/>
          <w:color w:val="2E2E2E"/>
          <w:sz w:val="20"/>
          <w:szCs w:val="20"/>
          <w:lang w:val="fr-FR" w:eastAsia="ru-RU"/>
        </w:rPr>
        <w:t>voter les lois</w:t>
      </w:r>
      <w:r w:rsidRPr="00312E28">
        <w:rPr>
          <w:rFonts w:ascii="Arial" w:eastAsia="Times New Roman" w:hAnsi="Arial" w:cs="Arial"/>
          <w:color w:val="2E2E2E"/>
          <w:sz w:val="20"/>
          <w:szCs w:val="20"/>
          <w:lang w:val="fr-FR" w:eastAsia="ru-RU"/>
        </w:rPr>
        <w:t>:</w:t>
      </w:r>
      <w:r w:rsidRPr="00312E28">
        <w:rPr>
          <w:rFonts w:ascii="Arial" w:eastAsia="Times New Roman" w:hAnsi="Arial" w:cs="Arial"/>
          <w:color w:val="2E2E2E"/>
          <w:sz w:val="20"/>
          <w:szCs w:val="20"/>
          <w:lang w:val="fr-FR" w:eastAsia="ru-RU"/>
        </w:rPr>
        <w:br/>
        <w:t>- un projet de loi (du gouvernement) ou une proposition de loi (du Parlement) est d’abord débattu puis voté alternativement par les deux assemblées : c’est la navette parlementaire ;</w:t>
      </w:r>
      <w:r w:rsidRPr="00312E28">
        <w:rPr>
          <w:rFonts w:ascii="Arial" w:eastAsia="Times New Roman" w:hAnsi="Arial" w:cs="Arial"/>
          <w:color w:val="2E2E2E"/>
          <w:sz w:val="20"/>
          <w:szCs w:val="20"/>
          <w:lang w:val="fr-FR" w:eastAsia="ru-RU"/>
        </w:rPr>
        <w:br/>
        <w:t>- la loi peut être ensuite examinée par le Conseil constitutionnel ;</w:t>
      </w:r>
      <w:r w:rsidRPr="00312E28">
        <w:rPr>
          <w:rFonts w:ascii="Arial" w:eastAsia="Times New Roman" w:hAnsi="Arial" w:cs="Arial"/>
          <w:color w:val="2E2E2E"/>
          <w:sz w:val="20"/>
          <w:szCs w:val="20"/>
          <w:lang w:val="fr-FR" w:eastAsia="ru-RU"/>
        </w:rPr>
        <w:br/>
        <w:t>- enfin, elle est promulguée par le président de la République et paraît dans le Journal Officiel.</w:t>
      </w:r>
    </w:p>
    <w:p w:rsidR="00764EC4" w:rsidRPr="00312E28" w:rsidRDefault="00764EC4" w:rsidP="00764EC4">
      <w:pPr>
        <w:shd w:val="clear" w:color="auto" w:fill="FFFFFF"/>
        <w:spacing w:before="225" w:after="225" w:line="360" w:lineRule="atLeast"/>
        <w:rPr>
          <w:rFonts w:ascii="Arial" w:eastAsia="Times New Roman" w:hAnsi="Arial" w:cs="Arial"/>
          <w:color w:val="2E2E2E"/>
          <w:sz w:val="20"/>
          <w:szCs w:val="20"/>
          <w:lang w:val="fr-FR" w:eastAsia="ru-RU"/>
        </w:rPr>
      </w:pPr>
      <w:r w:rsidRPr="00312E28">
        <w:rPr>
          <w:rFonts w:ascii="Arial" w:eastAsia="Times New Roman" w:hAnsi="Arial" w:cs="Arial"/>
          <w:color w:val="2E2E2E"/>
          <w:sz w:val="20"/>
          <w:szCs w:val="20"/>
          <w:lang w:val="fr-FR" w:eastAsia="ru-RU"/>
        </w:rPr>
        <w:br/>
        <w:t>► </w:t>
      </w:r>
      <w:r w:rsidRPr="00312E28">
        <w:rPr>
          <w:rFonts w:ascii="Arial" w:eastAsia="Times New Roman" w:hAnsi="Arial" w:cs="Arial"/>
          <w:b/>
          <w:bCs/>
          <w:color w:val="2E2E2E"/>
          <w:sz w:val="20"/>
          <w:szCs w:val="20"/>
          <w:lang w:val="fr-FR" w:eastAsia="ru-RU"/>
        </w:rPr>
        <w:t xml:space="preserve">LA </w:t>
      </w:r>
      <w:r>
        <w:rPr>
          <w:rFonts w:ascii="Arial" w:eastAsia="Times New Roman" w:hAnsi="Arial" w:cs="Arial"/>
          <w:b/>
          <w:bCs/>
          <w:color w:val="2E2E2E"/>
          <w:sz w:val="20"/>
          <w:szCs w:val="20"/>
          <w:lang w:val="fr-FR" w:eastAsia="ru-RU"/>
        </w:rPr>
        <w:t xml:space="preserve"> </w:t>
      </w:r>
      <w:r w:rsidRPr="00312E28">
        <w:rPr>
          <w:rFonts w:ascii="Arial" w:eastAsia="Times New Roman" w:hAnsi="Arial" w:cs="Arial"/>
          <w:b/>
          <w:bCs/>
          <w:color w:val="2E2E2E"/>
          <w:sz w:val="20"/>
          <w:szCs w:val="20"/>
          <w:lang w:val="fr-FR" w:eastAsia="ru-RU"/>
        </w:rPr>
        <w:t xml:space="preserve">DÉCENTRALISATION </w:t>
      </w:r>
      <w:r>
        <w:rPr>
          <w:rFonts w:ascii="Arial" w:eastAsia="Times New Roman" w:hAnsi="Arial" w:cs="Arial"/>
          <w:b/>
          <w:bCs/>
          <w:color w:val="2E2E2E"/>
          <w:sz w:val="20"/>
          <w:szCs w:val="20"/>
          <w:lang w:val="fr-FR" w:eastAsia="ru-RU"/>
        </w:rPr>
        <w:t xml:space="preserve"> </w:t>
      </w:r>
      <w:r w:rsidRPr="00312E28">
        <w:rPr>
          <w:rFonts w:ascii="Arial" w:eastAsia="Times New Roman" w:hAnsi="Arial" w:cs="Arial"/>
          <w:b/>
          <w:bCs/>
          <w:color w:val="2E2E2E"/>
          <w:sz w:val="20"/>
          <w:szCs w:val="20"/>
          <w:lang w:val="fr-FR" w:eastAsia="ru-RU"/>
        </w:rPr>
        <w:t xml:space="preserve">ET </w:t>
      </w:r>
      <w:r>
        <w:rPr>
          <w:rFonts w:ascii="Arial" w:eastAsia="Times New Roman" w:hAnsi="Arial" w:cs="Arial"/>
          <w:b/>
          <w:bCs/>
          <w:color w:val="2E2E2E"/>
          <w:sz w:val="20"/>
          <w:szCs w:val="20"/>
          <w:lang w:val="fr-FR" w:eastAsia="ru-RU"/>
        </w:rPr>
        <w:t xml:space="preserve"> </w:t>
      </w:r>
      <w:r w:rsidRPr="00312E28">
        <w:rPr>
          <w:rFonts w:ascii="Arial" w:eastAsia="Times New Roman" w:hAnsi="Arial" w:cs="Arial"/>
          <w:b/>
          <w:bCs/>
          <w:color w:val="2E2E2E"/>
          <w:sz w:val="20"/>
          <w:szCs w:val="20"/>
          <w:lang w:val="fr-FR" w:eastAsia="ru-RU"/>
        </w:rPr>
        <w:t xml:space="preserve">LES </w:t>
      </w:r>
      <w:r>
        <w:rPr>
          <w:rFonts w:ascii="Arial" w:eastAsia="Times New Roman" w:hAnsi="Arial" w:cs="Arial"/>
          <w:b/>
          <w:bCs/>
          <w:color w:val="2E2E2E"/>
          <w:sz w:val="20"/>
          <w:szCs w:val="20"/>
          <w:lang w:val="fr-FR" w:eastAsia="ru-RU"/>
        </w:rPr>
        <w:t xml:space="preserve"> </w:t>
      </w:r>
      <w:r w:rsidRPr="00312E28">
        <w:rPr>
          <w:rFonts w:ascii="Arial" w:eastAsia="Times New Roman" w:hAnsi="Arial" w:cs="Arial"/>
          <w:b/>
          <w:bCs/>
          <w:color w:val="2E2E2E"/>
          <w:sz w:val="20"/>
          <w:szCs w:val="20"/>
          <w:lang w:val="fr-FR" w:eastAsia="ru-RU"/>
        </w:rPr>
        <w:t>COLLECTIVITÉS</w:t>
      </w:r>
      <w:r>
        <w:rPr>
          <w:rFonts w:ascii="Arial" w:eastAsia="Times New Roman" w:hAnsi="Arial" w:cs="Arial"/>
          <w:b/>
          <w:bCs/>
          <w:color w:val="2E2E2E"/>
          <w:sz w:val="20"/>
          <w:szCs w:val="20"/>
          <w:lang w:val="fr-FR" w:eastAsia="ru-RU"/>
        </w:rPr>
        <w:t xml:space="preserve"> </w:t>
      </w:r>
      <w:r w:rsidRPr="00312E28">
        <w:rPr>
          <w:rFonts w:ascii="Arial" w:eastAsia="Times New Roman" w:hAnsi="Arial" w:cs="Arial"/>
          <w:b/>
          <w:bCs/>
          <w:color w:val="2E2E2E"/>
          <w:sz w:val="20"/>
          <w:szCs w:val="20"/>
          <w:lang w:val="fr-FR" w:eastAsia="ru-RU"/>
        </w:rPr>
        <w:t xml:space="preserve"> TERRITORIALES</w:t>
      </w:r>
    </w:p>
    <w:p w:rsidR="00CB5948" w:rsidRDefault="00CB5948" w:rsidP="00CB5948">
      <w:pPr>
        <w:shd w:val="clear" w:color="auto" w:fill="FFFFFF"/>
        <w:spacing w:before="225" w:after="225"/>
        <w:jc w:val="both"/>
        <w:rPr>
          <w:rFonts w:ascii="Arial" w:eastAsia="Times New Roman" w:hAnsi="Arial" w:cs="Arial"/>
          <w:color w:val="2E2E2E"/>
          <w:sz w:val="20"/>
          <w:szCs w:val="20"/>
          <w:lang w:val="fr-FR" w:eastAsia="ru-RU"/>
        </w:rPr>
      </w:pPr>
    </w:p>
    <w:p w:rsidR="00764EC4" w:rsidRPr="00312E28" w:rsidRDefault="00764EC4" w:rsidP="00CB5948">
      <w:pPr>
        <w:shd w:val="clear" w:color="auto" w:fill="FFFFFF"/>
        <w:spacing w:before="225" w:after="225"/>
        <w:jc w:val="both"/>
        <w:rPr>
          <w:rFonts w:ascii="Arial" w:eastAsia="Times New Roman" w:hAnsi="Arial" w:cs="Arial"/>
          <w:color w:val="2E2E2E"/>
          <w:sz w:val="20"/>
          <w:szCs w:val="20"/>
          <w:lang w:val="fr-FR" w:eastAsia="ru-RU"/>
        </w:rPr>
      </w:pPr>
      <w:r w:rsidRPr="00312E28">
        <w:rPr>
          <w:rFonts w:ascii="Arial" w:eastAsia="Times New Roman" w:hAnsi="Arial" w:cs="Arial"/>
          <w:color w:val="2E2E2E"/>
          <w:sz w:val="20"/>
          <w:szCs w:val="20"/>
          <w:lang w:val="fr-FR" w:eastAsia="ru-RU"/>
        </w:rPr>
        <w:t xml:space="preserve">L’État délègue une partie de ses compétences </w:t>
      </w:r>
      <w:r w:rsidR="00CB5948">
        <w:rPr>
          <w:rFonts w:ascii="Arial" w:eastAsia="Times New Roman" w:hAnsi="Arial" w:cs="Arial"/>
          <w:color w:val="2E2E2E"/>
          <w:sz w:val="20"/>
          <w:szCs w:val="20"/>
          <w:lang w:val="fr-FR" w:eastAsia="ru-RU"/>
        </w:rPr>
        <w:t>aux collectivités territoriales</w:t>
      </w:r>
      <w:r w:rsidRPr="00312E28">
        <w:rPr>
          <w:rFonts w:ascii="Arial" w:eastAsia="Times New Roman" w:hAnsi="Arial" w:cs="Arial"/>
          <w:color w:val="2E2E2E"/>
          <w:sz w:val="20"/>
          <w:szCs w:val="20"/>
          <w:lang w:val="fr-FR" w:eastAsia="ru-RU"/>
        </w:rPr>
        <w:t>: c’est la </w:t>
      </w:r>
      <w:r w:rsidRPr="00312E28">
        <w:rPr>
          <w:rFonts w:ascii="Arial" w:eastAsia="Times New Roman" w:hAnsi="Arial" w:cs="Arial"/>
          <w:b/>
          <w:bCs/>
          <w:color w:val="2E2E2E"/>
          <w:sz w:val="20"/>
          <w:szCs w:val="20"/>
          <w:lang w:val="fr-FR" w:eastAsia="ru-RU"/>
        </w:rPr>
        <w:t>décentralisation</w:t>
      </w:r>
      <w:r w:rsidRPr="00312E28">
        <w:rPr>
          <w:rFonts w:ascii="Arial" w:eastAsia="Times New Roman" w:hAnsi="Arial" w:cs="Arial"/>
          <w:color w:val="2E2E2E"/>
          <w:sz w:val="20"/>
          <w:szCs w:val="20"/>
          <w:lang w:val="fr-FR" w:eastAsia="ru-RU"/>
        </w:rPr>
        <w:t>. Chacune possède un budget et des compétences spécifiques.</w:t>
      </w:r>
    </w:p>
    <w:p w:rsidR="00764EC4" w:rsidRPr="00312E28" w:rsidRDefault="00764EC4" w:rsidP="00CB5948">
      <w:pPr>
        <w:shd w:val="clear" w:color="auto" w:fill="FFFFFF"/>
        <w:spacing w:before="225" w:after="225"/>
        <w:jc w:val="both"/>
        <w:rPr>
          <w:rFonts w:ascii="Arial" w:eastAsia="Times New Roman" w:hAnsi="Arial" w:cs="Arial"/>
          <w:color w:val="2E2E2E"/>
          <w:sz w:val="20"/>
          <w:szCs w:val="20"/>
          <w:lang w:val="fr-FR" w:eastAsia="ru-RU"/>
        </w:rPr>
      </w:pPr>
      <w:r w:rsidRPr="00312E28">
        <w:rPr>
          <w:rFonts w:ascii="Arial" w:eastAsia="Times New Roman" w:hAnsi="Arial" w:cs="Arial"/>
          <w:color w:val="2E2E2E"/>
          <w:sz w:val="20"/>
          <w:szCs w:val="20"/>
          <w:lang w:val="fr-FR" w:eastAsia="ru-RU"/>
        </w:rPr>
        <w:t>• Les 36 000 </w:t>
      </w:r>
      <w:r w:rsidRPr="00312E28">
        <w:rPr>
          <w:rFonts w:ascii="Arial" w:eastAsia="Times New Roman" w:hAnsi="Arial" w:cs="Arial"/>
          <w:b/>
          <w:bCs/>
          <w:color w:val="2E2E2E"/>
          <w:sz w:val="20"/>
          <w:szCs w:val="20"/>
          <w:lang w:val="fr-FR" w:eastAsia="ru-RU"/>
        </w:rPr>
        <w:t>communes</w:t>
      </w:r>
      <w:r w:rsidRPr="00312E28">
        <w:rPr>
          <w:rFonts w:ascii="Arial" w:eastAsia="Times New Roman" w:hAnsi="Arial" w:cs="Arial"/>
          <w:color w:val="2E2E2E"/>
          <w:sz w:val="20"/>
          <w:szCs w:val="20"/>
          <w:lang w:val="fr-FR" w:eastAsia="ru-RU"/>
        </w:rPr>
        <w:t> gèrent l’urbanisme, les écoles, les équipements sportifs ou la voirie communale. Elles sont incitées à se regrouper dans des communautés de communes.</w:t>
      </w:r>
    </w:p>
    <w:p w:rsidR="00764EC4" w:rsidRPr="00312E28" w:rsidRDefault="00764EC4" w:rsidP="00CB5948">
      <w:pPr>
        <w:shd w:val="clear" w:color="auto" w:fill="FFFFFF"/>
        <w:spacing w:before="225" w:after="225"/>
        <w:jc w:val="both"/>
        <w:rPr>
          <w:rFonts w:ascii="Arial" w:eastAsia="Times New Roman" w:hAnsi="Arial" w:cs="Arial"/>
          <w:color w:val="2E2E2E"/>
          <w:sz w:val="20"/>
          <w:szCs w:val="20"/>
          <w:lang w:val="fr-FR" w:eastAsia="ru-RU"/>
        </w:rPr>
      </w:pPr>
      <w:r w:rsidRPr="00312E28">
        <w:rPr>
          <w:rFonts w:ascii="Arial" w:eastAsia="Times New Roman" w:hAnsi="Arial" w:cs="Arial"/>
          <w:color w:val="2E2E2E"/>
          <w:sz w:val="20"/>
          <w:szCs w:val="20"/>
          <w:lang w:val="fr-FR" w:eastAsia="ru-RU"/>
        </w:rPr>
        <w:t>• Les 101 </w:t>
      </w:r>
      <w:r w:rsidRPr="00312E28">
        <w:rPr>
          <w:rFonts w:ascii="Arial" w:eastAsia="Times New Roman" w:hAnsi="Arial" w:cs="Arial"/>
          <w:b/>
          <w:bCs/>
          <w:color w:val="2E2E2E"/>
          <w:sz w:val="20"/>
          <w:szCs w:val="20"/>
          <w:lang w:val="fr-FR" w:eastAsia="ru-RU"/>
        </w:rPr>
        <w:t>départements</w:t>
      </w:r>
      <w:r w:rsidRPr="00312E28">
        <w:rPr>
          <w:rFonts w:ascii="Arial" w:eastAsia="Times New Roman" w:hAnsi="Arial" w:cs="Arial"/>
          <w:color w:val="2E2E2E"/>
          <w:sz w:val="20"/>
          <w:szCs w:val="20"/>
          <w:lang w:val="fr-FR" w:eastAsia="ru-RU"/>
        </w:rPr>
        <w:t> ont pour principale mission l’aide sociale (à l’enfance, aux personnes handicapées, aux personnes âgées, etc.). Ils gèrent aussi la construction et l’entretien des collèges.</w:t>
      </w:r>
    </w:p>
    <w:p w:rsidR="00764EC4" w:rsidRPr="00312E28" w:rsidRDefault="00764EC4" w:rsidP="00CB5948">
      <w:pPr>
        <w:shd w:val="clear" w:color="auto" w:fill="FFFFFF"/>
        <w:spacing w:before="225" w:after="225"/>
        <w:jc w:val="both"/>
        <w:rPr>
          <w:rFonts w:ascii="Arial" w:eastAsia="Times New Roman" w:hAnsi="Arial" w:cs="Arial"/>
          <w:color w:val="2E2E2E"/>
          <w:sz w:val="20"/>
          <w:szCs w:val="20"/>
          <w:lang w:val="fr-FR" w:eastAsia="ru-RU"/>
        </w:rPr>
      </w:pPr>
      <w:r w:rsidRPr="00312E28">
        <w:rPr>
          <w:rFonts w:ascii="Arial" w:eastAsia="Times New Roman" w:hAnsi="Arial" w:cs="Arial"/>
          <w:color w:val="2E2E2E"/>
          <w:sz w:val="20"/>
          <w:szCs w:val="20"/>
          <w:lang w:val="fr-FR" w:eastAsia="ru-RU"/>
        </w:rPr>
        <w:t>• Les 13 nouvelles </w:t>
      </w:r>
      <w:r w:rsidRPr="00312E28">
        <w:rPr>
          <w:rFonts w:ascii="Arial" w:eastAsia="Times New Roman" w:hAnsi="Arial" w:cs="Arial"/>
          <w:b/>
          <w:bCs/>
          <w:color w:val="2E2E2E"/>
          <w:sz w:val="20"/>
          <w:szCs w:val="20"/>
          <w:lang w:val="fr-FR" w:eastAsia="ru-RU"/>
        </w:rPr>
        <w:t>régions</w:t>
      </w:r>
      <w:r w:rsidRPr="00312E28">
        <w:rPr>
          <w:rFonts w:ascii="Arial" w:eastAsia="Times New Roman" w:hAnsi="Arial" w:cs="Arial"/>
          <w:color w:val="2E2E2E"/>
          <w:sz w:val="20"/>
          <w:szCs w:val="20"/>
          <w:lang w:val="fr-FR" w:eastAsia="ru-RU"/>
        </w:rPr>
        <w:t> ont des compétences élargies. Elles ont notamment en charge le développement économique et l’aménagement du territoire. Elles gèrent aussi la construction et l’entretien des lycées.</w:t>
      </w:r>
    </w:p>
    <w:p w:rsidR="00CB5948" w:rsidRDefault="00CB5948" w:rsidP="000F6994">
      <w:pPr>
        <w:shd w:val="clear" w:color="auto" w:fill="FFFFFF"/>
        <w:spacing w:before="225" w:after="225"/>
        <w:rPr>
          <w:rFonts w:ascii="Arial" w:eastAsia="Times New Roman" w:hAnsi="Arial" w:cs="Arial"/>
          <w:color w:val="2E2E2E"/>
          <w:sz w:val="20"/>
          <w:szCs w:val="20"/>
          <w:lang w:val="fr-FR" w:eastAsia="ru-RU"/>
        </w:rPr>
      </w:pPr>
    </w:p>
    <w:p w:rsidR="00764EC4" w:rsidRPr="00312E28" w:rsidRDefault="00764EC4" w:rsidP="000F6994">
      <w:pPr>
        <w:shd w:val="clear" w:color="auto" w:fill="FFFFFF"/>
        <w:spacing w:before="225" w:after="225"/>
        <w:rPr>
          <w:rFonts w:ascii="Arial" w:eastAsia="Times New Roman" w:hAnsi="Arial" w:cs="Arial"/>
          <w:color w:val="2E2E2E"/>
          <w:sz w:val="20"/>
          <w:szCs w:val="20"/>
          <w:lang w:val="fr-FR" w:eastAsia="ru-RU"/>
        </w:rPr>
      </w:pPr>
      <w:r w:rsidRPr="00312E28">
        <w:rPr>
          <w:rFonts w:ascii="Arial" w:eastAsia="Times New Roman" w:hAnsi="Arial" w:cs="Arial"/>
          <w:color w:val="2E2E2E"/>
          <w:sz w:val="20"/>
          <w:szCs w:val="20"/>
          <w:lang w:val="fr-FR" w:eastAsia="ru-RU"/>
        </w:rPr>
        <w:t>► </w:t>
      </w:r>
      <w:r w:rsidRPr="00312E28">
        <w:rPr>
          <w:rFonts w:ascii="Arial" w:eastAsia="Times New Roman" w:hAnsi="Arial" w:cs="Arial"/>
          <w:b/>
          <w:bCs/>
          <w:color w:val="2E2E2E"/>
          <w:sz w:val="20"/>
          <w:szCs w:val="20"/>
          <w:lang w:val="fr-FR" w:eastAsia="ru-RU"/>
        </w:rPr>
        <w:t>INSTITUTIONS</w:t>
      </w:r>
      <w:r>
        <w:rPr>
          <w:rFonts w:ascii="Arial" w:eastAsia="Times New Roman" w:hAnsi="Arial" w:cs="Arial"/>
          <w:b/>
          <w:bCs/>
          <w:color w:val="2E2E2E"/>
          <w:sz w:val="20"/>
          <w:szCs w:val="20"/>
          <w:lang w:val="fr-FR" w:eastAsia="ru-RU"/>
        </w:rPr>
        <w:t xml:space="preserve"> </w:t>
      </w:r>
      <w:r w:rsidRPr="00312E28">
        <w:rPr>
          <w:rFonts w:ascii="Arial" w:eastAsia="Times New Roman" w:hAnsi="Arial" w:cs="Arial"/>
          <w:b/>
          <w:bCs/>
          <w:color w:val="2E2E2E"/>
          <w:sz w:val="20"/>
          <w:szCs w:val="20"/>
          <w:lang w:val="fr-FR" w:eastAsia="ru-RU"/>
        </w:rPr>
        <w:t xml:space="preserve"> FRANÇAISES</w:t>
      </w:r>
      <w:r>
        <w:rPr>
          <w:rFonts w:ascii="Arial" w:eastAsia="Times New Roman" w:hAnsi="Arial" w:cs="Arial"/>
          <w:b/>
          <w:bCs/>
          <w:color w:val="2E2E2E"/>
          <w:sz w:val="20"/>
          <w:szCs w:val="20"/>
          <w:lang w:val="fr-FR" w:eastAsia="ru-RU"/>
        </w:rPr>
        <w:t xml:space="preserve"> </w:t>
      </w:r>
      <w:r w:rsidRPr="00312E28">
        <w:rPr>
          <w:rFonts w:ascii="Arial" w:eastAsia="Times New Roman" w:hAnsi="Arial" w:cs="Arial"/>
          <w:b/>
          <w:bCs/>
          <w:color w:val="2E2E2E"/>
          <w:sz w:val="20"/>
          <w:szCs w:val="20"/>
          <w:lang w:val="fr-FR" w:eastAsia="ru-RU"/>
        </w:rPr>
        <w:t xml:space="preserve"> ET</w:t>
      </w:r>
      <w:r>
        <w:rPr>
          <w:rFonts w:ascii="Arial" w:eastAsia="Times New Roman" w:hAnsi="Arial" w:cs="Arial"/>
          <w:b/>
          <w:bCs/>
          <w:color w:val="2E2E2E"/>
          <w:sz w:val="20"/>
          <w:szCs w:val="20"/>
          <w:lang w:val="fr-FR" w:eastAsia="ru-RU"/>
        </w:rPr>
        <w:t xml:space="preserve"> </w:t>
      </w:r>
      <w:r w:rsidRPr="00312E28">
        <w:rPr>
          <w:rFonts w:ascii="Arial" w:eastAsia="Times New Roman" w:hAnsi="Arial" w:cs="Arial"/>
          <w:b/>
          <w:bCs/>
          <w:color w:val="2E2E2E"/>
          <w:sz w:val="20"/>
          <w:szCs w:val="20"/>
          <w:lang w:val="fr-FR" w:eastAsia="ru-RU"/>
        </w:rPr>
        <w:t xml:space="preserve"> EUROPÉENNES</w:t>
      </w:r>
    </w:p>
    <w:p w:rsidR="00CB5948" w:rsidRDefault="00CB5948" w:rsidP="00CB5948">
      <w:pPr>
        <w:shd w:val="clear" w:color="auto" w:fill="FFFFFF"/>
        <w:spacing w:before="225" w:after="225"/>
        <w:jc w:val="both"/>
        <w:rPr>
          <w:rFonts w:ascii="Arial" w:eastAsia="Times New Roman" w:hAnsi="Arial" w:cs="Arial"/>
          <w:color w:val="2E2E2E"/>
          <w:sz w:val="20"/>
          <w:szCs w:val="20"/>
          <w:lang w:val="fr-FR" w:eastAsia="ru-RU"/>
        </w:rPr>
      </w:pPr>
    </w:p>
    <w:p w:rsidR="00764EC4" w:rsidRPr="00312E28" w:rsidRDefault="00764EC4" w:rsidP="00CB5948">
      <w:pPr>
        <w:shd w:val="clear" w:color="auto" w:fill="FFFFFF"/>
        <w:spacing w:before="225" w:after="225"/>
        <w:jc w:val="both"/>
        <w:rPr>
          <w:rFonts w:ascii="Arial" w:eastAsia="Times New Roman" w:hAnsi="Arial" w:cs="Arial"/>
          <w:color w:val="2E2E2E"/>
          <w:sz w:val="20"/>
          <w:szCs w:val="20"/>
          <w:lang w:val="fr-FR" w:eastAsia="ru-RU"/>
        </w:rPr>
      </w:pPr>
      <w:r w:rsidRPr="00312E28">
        <w:rPr>
          <w:rFonts w:ascii="Arial" w:eastAsia="Times New Roman" w:hAnsi="Arial" w:cs="Arial"/>
          <w:color w:val="2E2E2E"/>
          <w:sz w:val="20"/>
          <w:szCs w:val="20"/>
          <w:lang w:val="fr-FR" w:eastAsia="ru-RU"/>
        </w:rPr>
        <w:t>Les citoyens français (et des autres États membres résidant en France depuis au moins 5 ans) élisent tous les 5 ans au suffrage universel direct les 74 députés français au </w:t>
      </w:r>
      <w:r w:rsidRPr="00312E28">
        <w:rPr>
          <w:rFonts w:ascii="Arial" w:eastAsia="Times New Roman" w:hAnsi="Arial" w:cs="Arial"/>
          <w:b/>
          <w:bCs/>
          <w:color w:val="2E2E2E"/>
          <w:sz w:val="20"/>
          <w:szCs w:val="20"/>
          <w:lang w:val="fr-FR" w:eastAsia="ru-RU"/>
        </w:rPr>
        <w:t>Parlement européen</w:t>
      </w:r>
      <w:r w:rsidRPr="00312E28">
        <w:rPr>
          <w:rFonts w:ascii="Arial" w:eastAsia="Times New Roman" w:hAnsi="Arial" w:cs="Arial"/>
          <w:color w:val="2E2E2E"/>
          <w:sz w:val="20"/>
          <w:szCs w:val="20"/>
          <w:lang w:val="fr-FR" w:eastAsia="ru-RU"/>
        </w:rPr>
        <w:t> (751 au total).</w:t>
      </w:r>
    </w:p>
    <w:p w:rsidR="00764EC4" w:rsidRPr="00312E28" w:rsidRDefault="00764EC4" w:rsidP="00CB5948">
      <w:pPr>
        <w:shd w:val="clear" w:color="auto" w:fill="FFFFFF"/>
        <w:spacing w:before="225" w:after="0"/>
        <w:jc w:val="both"/>
        <w:rPr>
          <w:rFonts w:ascii="Arial" w:eastAsia="Times New Roman" w:hAnsi="Arial" w:cs="Arial"/>
          <w:color w:val="2E2E2E"/>
          <w:sz w:val="20"/>
          <w:szCs w:val="20"/>
          <w:lang w:val="fr-FR" w:eastAsia="ru-RU"/>
        </w:rPr>
      </w:pPr>
      <w:r w:rsidRPr="00312E28">
        <w:rPr>
          <w:rFonts w:ascii="Arial" w:eastAsia="Times New Roman" w:hAnsi="Arial" w:cs="Arial"/>
          <w:color w:val="2E2E2E"/>
          <w:sz w:val="20"/>
          <w:szCs w:val="20"/>
          <w:lang w:val="fr-FR" w:eastAsia="ru-RU"/>
        </w:rPr>
        <w:t>La Constitution française prévoit que le droit international et européen ait une autorité supérieure à celle des lois nationales. Les directives du Parlement européen (ou du Conseil de l’Union européenne) doivent donc être transposées dans le droit français, dans un délai d’en général deux ans, sous peine de sanctions.</w:t>
      </w:r>
    </w:p>
    <w:p w:rsidR="00A56FAA" w:rsidRDefault="00A56FAA" w:rsidP="00CB5948">
      <w:pPr>
        <w:pageBreakBefore/>
        <w:autoSpaceDE w:val="0"/>
        <w:autoSpaceDN w:val="0"/>
        <w:adjustRightInd w:val="0"/>
        <w:spacing w:after="0" w:line="240" w:lineRule="auto"/>
        <w:rPr>
          <w:rFonts w:ascii="Times New Roman" w:hAnsi="Times New Roman" w:cs="Times New Roman"/>
          <w:b/>
          <w:bCs/>
          <w:iCs/>
          <w:sz w:val="28"/>
          <w:szCs w:val="28"/>
          <w:lang w:val="fr-FR"/>
        </w:rPr>
      </w:pPr>
      <w:r w:rsidRPr="00AE4269">
        <w:rPr>
          <w:rFonts w:ascii="Times New Roman" w:hAnsi="Times New Roman" w:cs="Times New Roman"/>
          <w:b/>
          <w:bCs/>
          <w:iCs/>
          <w:sz w:val="28"/>
          <w:szCs w:val="28"/>
          <w:lang w:val="fr-FR"/>
        </w:rPr>
        <w:lastRenderedPageBreak/>
        <w:t>Avez-vous bien compris?</w:t>
      </w:r>
    </w:p>
    <w:p w:rsidR="00A56FAA" w:rsidRPr="00F4657C" w:rsidRDefault="00A56FAA" w:rsidP="00A56FAA">
      <w:pPr>
        <w:autoSpaceDE w:val="0"/>
        <w:autoSpaceDN w:val="0"/>
        <w:adjustRightInd w:val="0"/>
        <w:spacing w:after="0" w:line="240" w:lineRule="auto"/>
        <w:rPr>
          <w:rFonts w:ascii="Times New Roman" w:hAnsi="Times New Roman" w:cs="Times New Roman"/>
          <w:b/>
          <w:bCs/>
          <w:iCs/>
          <w:sz w:val="24"/>
          <w:szCs w:val="24"/>
          <w:lang w:val="fr-FR"/>
        </w:rPr>
      </w:pPr>
    </w:p>
    <w:p w:rsidR="00A56FAA" w:rsidRPr="00CB5948" w:rsidRDefault="00CB5948" w:rsidP="00A56FAA">
      <w:pPr>
        <w:pStyle w:val="a4"/>
        <w:numPr>
          <w:ilvl w:val="0"/>
          <w:numId w:val="1"/>
        </w:numPr>
        <w:autoSpaceDE w:val="0"/>
        <w:autoSpaceDN w:val="0"/>
        <w:adjustRightInd w:val="0"/>
        <w:spacing w:after="0" w:line="240" w:lineRule="auto"/>
        <w:ind w:left="0" w:firstLine="0"/>
        <w:rPr>
          <w:rFonts w:ascii="Times New Roman" w:hAnsi="Times New Roman" w:cs="Times New Roman"/>
          <w:b/>
          <w:bCs/>
          <w:i/>
          <w:iCs/>
          <w:sz w:val="24"/>
          <w:szCs w:val="24"/>
          <w:lang w:val="fr-FR"/>
        </w:rPr>
      </w:pPr>
      <w:r>
        <w:rPr>
          <w:rFonts w:ascii="Times New Roman" w:hAnsi="Times New Roman" w:cs="Times New Roman"/>
          <w:b/>
          <w:bCs/>
          <w:iCs/>
          <w:sz w:val="24"/>
          <w:szCs w:val="24"/>
        </w:rPr>
        <w:t xml:space="preserve"> </w:t>
      </w:r>
      <w:r w:rsidR="00A56FAA" w:rsidRPr="00CB5948">
        <w:rPr>
          <w:rFonts w:ascii="Times New Roman" w:hAnsi="Times New Roman" w:cs="Times New Roman"/>
          <w:b/>
          <w:bCs/>
          <w:i/>
          <w:iCs/>
          <w:sz w:val="24"/>
          <w:szCs w:val="24"/>
          <w:lang w:val="fr-FR"/>
        </w:rPr>
        <w:t>Répondez aux questions :</w:t>
      </w:r>
    </w:p>
    <w:p w:rsidR="006C70C9" w:rsidRPr="00CB5948" w:rsidRDefault="00A56FAA" w:rsidP="00CB5948">
      <w:pPr>
        <w:pStyle w:val="a4"/>
        <w:numPr>
          <w:ilvl w:val="0"/>
          <w:numId w:val="13"/>
        </w:numPr>
        <w:autoSpaceDE w:val="0"/>
        <w:autoSpaceDN w:val="0"/>
        <w:adjustRightInd w:val="0"/>
        <w:spacing w:after="0" w:line="240" w:lineRule="auto"/>
        <w:rPr>
          <w:rFonts w:ascii="Times New Roman" w:hAnsi="Times New Roman" w:cs="Times New Roman"/>
          <w:bCs/>
          <w:i/>
          <w:iCs/>
          <w:sz w:val="24"/>
          <w:szCs w:val="24"/>
          <w:lang w:val="fr-FR"/>
        </w:rPr>
      </w:pPr>
      <w:r w:rsidRPr="00CB5948">
        <w:rPr>
          <w:rFonts w:ascii="Times New Roman" w:eastAsia="Times New Roman" w:hAnsi="Times New Roman" w:cs="Times New Roman"/>
          <w:color w:val="2E2E2E"/>
          <w:sz w:val="24"/>
          <w:szCs w:val="24"/>
          <w:lang w:val="fr-FR" w:eastAsia="ru-RU"/>
        </w:rPr>
        <w:t xml:space="preserve">Quel document régit le fonctionnement des institutions de </w:t>
      </w:r>
      <w:r w:rsidRPr="00CB5948">
        <w:rPr>
          <w:rFonts w:ascii="Times New Roman" w:eastAsia="Times New Roman" w:hAnsi="Times New Roman" w:cs="Times New Roman"/>
          <w:bCs/>
          <w:color w:val="2E2E2E"/>
          <w:sz w:val="24"/>
          <w:szCs w:val="24"/>
          <w:lang w:val="fr-FR" w:eastAsia="ru-RU"/>
        </w:rPr>
        <w:t>la V-e République</w:t>
      </w:r>
      <w:r w:rsidR="006C70C9" w:rsidRPr="00CB5948">
        <w:rPr>
          <w:rFonts w:ascii="Times New Roman" w:eastAsia="Times New Roman" w:hAnsi="Times New Roman" w:cs="Times New Roman"/>
          <w:bCs/>
          <w:color w:val="2E2E2E"/>
          <w:sz w:val="24"/>
          <w:szCs w:val="24"/>
          <w:lang w:val="fr-FR" w:eastAsia="ru-RU"/>
        </w:rPr>
        <w:t> ?</w:t>
      </w:r>
    </w:p>
    <w:p w:rsidR="00A56FAA" w:rsidRPr="00CB5948" w:rsidRDefault="006C70C9" w:rsidP="00CB5948">
      <w:pPr>
        <w:pStyle w:val="a4"/>
        <w:numPr>
          <w:ilvl w:val="0"/>
          <w:numId w:val="13"/>
        </w:numPr>
        <w:autoSpaceDE w:val="0"/>
        <w:autoSpaceDN w:val="0"/>
        <w:adjustRightInd w:val="0"/>
        <w:spacing w:after="0" w:line="240" w:lineRule="auto"/>
        <w:rPr>
          <w:rFonts w:ascii="Times New Roman" w:hAnsi="Times New Roman" w:cs="Times New Roman"/>
          <w:bCs/>
          <w:i/>
          <w:iCs/>
          <w:sz w:val="24"/>
          <w:szCs w:val="24"/>
          <w:lang w:val="fr-FR"/>
        </w:rPr>
      </w:pPr>
      <w:r w:rsidRPr="00CB5948">
        <w:rPr>
          <w:rFonts w:ascii="Times New Roman" w:eastAsia="Times New Roman" w:hAnsi="Times New Roman" w:cs="Times New Roman"/>
          <w:bCs/>
          <w:color w:val="2E2E2E"/>
          <w:sz w:val="24"/>
          <w:szCs w:val="24"/>
          <w:lang w:val="fr-FR" w:eastAsia="ru-RU"/>
        </w:rPr>
        <w:t>Quel est le rôle du</w:t>
      </w:r>
      <w:r w:rsidR="00A56FAA" w:rsidRPr="00CB5948">
        <w:rPr>
          <w:rFonts w:ascii="Times New Roman" w:eastAsia="Times New Roman" w:hAnsi="Times New Roman" w:cs="Times New Roman"/>
          <w:color w:val="2E2E2E"/>
          <w:sz w:val="24"/>
          <w:szCs w:val="24"/>
          <w:lang w:val="fr-FR" w:eastAsia="ru-RU"/>
        </w:rPr>
        <w:t> </w:t>
      </w:r>
      <w:r w:rsidRPr="00CB5948">
        <w:rPr>
          <w:rFonts w:ascii="Times New Roman" w:eastAsia="Times New Roman" w:hAnsi="Times New Roman" w:cs="Times New Roman"/>
          <w:bCs/>
          <w:color w:val="2E2E2E"/>
          <w:sz w:val="24"/>
          <w:szCs w:val="24"/>
          <w:lang w:val="fr-FR" w:eastAsia="ru-RU"/>
        </w:rPr>
        <w:t>Conseil constitutionnel</w:t>
      </w:r>
      <w:r w:rsidRPr="00CB5948">
        <w:rPr>
          <w:rFonts w:ascii="Times New Roman" w:eastAsia="Times New Roman" w:hAnsi="Times New Roman" w:cs="Times New Roman"/>
          <w:color w:val="2E2E2E"/>
          <w:sz w:val="24"/>
          <w:szCs w:val="24"/>
          <w:lang w:val="fr-FR" w:eastAsia="ru-RU"/>
        </w:rPr>
        <w:t>  dans le système politique français</w:t>
      </w:r>
      <w:r w:rsidRPr="00CB5948">
        <w:rPr>
          <w:rFonts w:ascii="Times New Roman" w:eastAsia="Times New Roman" w:hAnsi="Times New Roman" w:cs="Times New Roman"/>
          <w:bCs/>
          <w:color w:val="2E2E2E"/>
          <w:sz w:val="24"/>
          <w:szCs w:val="24"/>
          <w:lang w:val="fr-FR" w:eastAsia="ru-RU"/>
        </w:rPr>
        <w:t>?</w:t>
      </w:r>
    </w:p>
    <w:p w:rsidR="006C70C9" w:rsidRPr="00CB5948" w:rsidRDefault="00F93C1D" w:rsidP="00CB5948">
      <w:pPr>
        <w:pStyle w:val="a4"/>
        <w:numPr>
          <w:ilvl w:val="0"/>
          <w:numId w:val="13"/>
        </w:numPr>
        <w:autoSpaceDE w:val="0"/>
        <w:autoSpaceDN w:val="0"/>
        <w:adjustRightInd w:val="0"/>
        <w:spacing w:after="0" w:line="240" w:lineRule="auto"/>
        <w:rPr>
          <w:rFonts w:ascii="Times New Roman" w:hAnsi="Times New Roman" w:cs="Times New Roman"/>
          <w:bCs/>
          <w:i/>
          <w:iCs/>
          <w:sz w:val="24"/>
          <w:szCs w:val="24"/>
          <w:lang w:val="fr-FR"/>
        </w:rPr>
      </w:pPr>
      <w:r w:rsidRPr="00CB5948">
        <w:rPr>
          <w:rFonts w:ascii="Times New Roman" w:hAnsi="Times New Roman" w:cs="Times New Roman"/>
          <w:bCs/>
          <w:iCs/>
          <w:sz w:val="24"/>
          <w:szCs w:val="24"/>
          <w:lang w:val="fr-FR"/>
        </w:rPr>
        <w:t>Quelles sont</w:t>
      </w:r>
      <w:r w:rsidR="006C70C9" w:rsidRPr="00CB5948">
        <w:rPr>
          <w:rFonts w:ascii="Times New Roman" w:hAnsi="Times New Roman" w:cs="Times New Roman"/>
          <w:bCs/>
          <w:iCs/>
          <w:sz w:val="24"/>
          <w:szCs w:val="24"/>
          <w:lang w:val="fr-FR"/>
        </w:rPr>
        <w:t xml:space="preserve"> les fonctions du </w:t>
      </w:r>
      <w:r w:rsidR="006C70C9" w:rsidRPr="00CB5948">
        <w:rPr>
          <w:rFonts w:ascii="Times New Roman" w:eastAsia="Times New Roman" w:hAnsi="Times New Roman" w:cs="Times New Roman"/>
          <w:b/>
          <w:bCs/>
          <w:color w:val="2E2E2E"/>
          <w:sz w:val="24"/>
          <w:szCs w:val="24"/>
          <w:lang w:val="fr-FR" w:eastAsia="ru-RU"/>
        </w:rPr>
        <w:t xml:space="preserve"> </w:t>
      </w:r>
      <w:r w:rsidR="006C70C9" w:rsidRPr="00CB5948">
        <w:rPr>
          <w:rFonts w:ascii="Times New Roman" w:eastAsia="Times New Roman" w:hAnsi="Times New Roman" w:cs="Times New Roman"/>
          <w:bCs/>
          <w:color w:val="2E2E2E"/>
          <w:sz w:val="24"/>
          <w:szCs w:val="24"/>
          <w:lang w:val="fr-FR" w:eastAsia="ru-RU"/>
        </w:rPr>
        <w:t>Président de la République</w:t>
      </w:r>
      <w:r w:rsidR="006C70C9" w:rsidRPr="00CB5948">
        <w:rPr>
          <w:rFonts w:ascii="Times New Roman" w:eastAsia="Times New Roman" w:hAnsi="Times New Roman" w:cs="Times New Roman"/>
          <w:color w:val="2E2E2E"/>
          <w:sz w:val="24"/>
          <w:szCs w:val="24"/>
          <w:lang w:val="fr-FR" w:eastAsia="ru-RU"/>
        </w:rPr>
        <w:t> </w:t>
      </w:r>
      <w:r w:rsidR="006C70C9" w:rsidRPr="00CB5948">
        <w:rPr>
          <w:rFonts w:ascii="Times New Roman" w:eastAsia="Times New Roman" w:hAnsi="Times New Roman" w:cs="Times New Roman"/>
          <w:bCs/>
          <w:color w:val="2E2E2E"/>
          <w:sz w:val="24"/>
          <w:szCs w:val="24"/>
          <w:lang w:val="fr-FR" w:eastAsia="ru-RU"/>
        </w:rPr>
        <w:t>?</w:t>
      </w:r>
    </w:p>
    <w:p w:rsidR="00F93C1D" w:rsidRPr="00CB5948" w:rsidRDefault="00F93C1D" w:rsidP="00CB5948">
      <w:pPr>
        <w:pStyle w:val="a4"/>
        <w:numPr>
          <w:ilvl w:val="0"/>
          <w:numId w:val="13"/>
        </w:numPr>
        <w:autoSpaceDE w:val="0"/>
        <w:autoSpaceDN w:val="0"/>
        <w:adjustRightInd w:val="0"/>
        <w:spacing w:after="0" w:line="240" w:lineRule="auto"/>
        <w:rPr>
          <w:rFonts w:ascii="Times New Roman" w:hAnsi="Times New Roman" w:cs="Times New Roman"/>
          <w:bCs/>
          <w:i/>
          <w:iCs/>
          <w:sz w:val="24"/>
          <w:szCs w:val="24"/>
          <w:lang w:val="fr-FR"/>
        </w:rPr>
      </w:pPr>
      <w:r w:rsidRPr="00CB5948">
        <w:rPr>
          <w:rFonts w:ascii="Times New Roman" w:hAnsi="Times New Roman" w:cs="Times New Roman"/>
          <w:bCs/>
          <w:iCs/>
          <w:sz w:val="24"/>
          <w:szCs w:val="24"/>
          <w:lang w:val="fr-FR"/>
        </w:rPr>
        <w:t>Quelles sont les responsabilités du Premier ministre</w:t>
      </w:r>
      <w:r w:rsidRPr="00CB5948">
        <w:rPr>
          <w:rFonts w:ascii="Times New Roman" w:eastAsia="Times New Roman" w:hAnsi="Times New Roman" w:cs="Times New Roman"/>
          <w:bCs/>
          <w:color w:val="2E2E2E"/>
          <w:sz w:val="24"/>
          <w:szCs w:val="24"/>
          <w:lang w:val="fr-FR" w:eastAsia="ru-RU"/>
        </w:rPr>
        <w:t>?</w:t>
      </w:r>
    </w:p>
    <w:p w:rsidR="00F93C1D" w:rsidRPr="00CB5948" w:rsidRDefault="00F93C1D" w:rsidP="00CB5948">
      <w:pPr>
        <w:pStyle w:val="a4"/>
        <w:numPr>
          <w:ilvl w:val="0"/>
          <w:numId w:val="13"/>
        </w:numPr>
        <w:autoSpaceDE w:val="0"/>
        <w:autoSpaceDN w:val="0"/>
        <w:adjustRightInd w:val="0"/>
        <w:spacing w:after="0" w:line="240" w:lineRule="auto"/>
        <w:rPr>
          <w:rFonts w:ascii="Times New Roman" w:hAnsi="Times New Roman" w:cs="Times New Roman"/>
          <w:bCs/>
          <w:i/>
          <w:iCs/>
          <w:sz w:val="24"/>
          <w:szCs w:val="24"/>
          <w:lang w:val="fr-FR"/>
        </w:rPr>
      </w:pPr>
      <w:r w:rsidRPr="00CB5948">
        <w:rPr>
          <w:rFonts w:ascii="Times New Roman" w:hAnsi="Times New Roman" w:cs="Times New Roman"/>
          <w:bCs/>
          <w:iCs/>
          <w:sz w:val="24"/>
          <w:szCs w:val="24"/>
          <w:lang w:val="fr-FR"/>
        </w:rPr>
        <w:t>Quelles sont les compétences de l’Assemblée nationale et du Sénat</w:t>
      </w:r>
      <w:r w:rsidRPr="00CB5948">
        <w:rPr>
          <w:rFonts w:ascii="Times New Roman" w:eastAsia="Times New Roman" w:hAnsi="Times New Roman" w:cs="Times New Roman"/>
          <w:bCs/>
          <w:color w:val="2E2E2E"/>
          <w:sz w:val="24"/>
          <w:szCs w:val="24"/>
          <w:lang w:val="fr-FR" w:eastAsia="ru-RU"/>
        </w:rPr>
        <w:t>?</w:t>
      </w:r>
    </w:p>
    <w:p w:rsidR="00DC1DA9" w:rsidRDefault="00DC1DA9" w:rsidP="00DC1DA9">
      <w:pPr>
        <w:autoSpaceDE w:val="0"/>
        <w:autoSpaceDN w:val="0"/>
        <w:adjustRightInd w:val="0"/>
        <w:spacing w:after="0" w:line="240" w:lineRule="auto"/>
        <w:rPr>
          <w:b/>
          <w:sz w:val="24"/>
          <w:szCs w:val="24"/>
          <w:lang w:val="fr-FR"/>
        </w:rPr>
      </w:pPr>
    </w:p>
    <w:p w:rsidR="00CB5948" w:rsidRPr="00CB5948" w:rsidRDefault="00CB5948" w:rsidP="00CB5948">
      <w:pPr>
        <w:pStyle w:val="a4"/>
        <w:numPr>
          <w:ilvl w:val="0"/>
          <w:numId w:val="1"/>
        </w:numPr>
        <w:autoSpaceDE w:val="0"/>
        <w:autoSpaceDN w:val="0"/>
        <w:adjustRightInd w:val="0"/>
        <w:spacing w:after="0" w:line="240" w:lineRule="auto"/>
        <w:ind w:left="0" w:firstLine="0"/>
        <w:rPr>
          <w:rFonts w:ascii="Times New Roman" w:hAnsi="Times New Roman" w:cs="Times New Roman"/>
          <w:b/>
          <w:bCs/>
          <w:i/>
          <w:iCs/>
          <w:sz w:val="24"/>
          <w:szCs w:val="24"/>
          <w:lang w:val="fr-FR"/>
        </w:rPr>
      </w:pPr>
      <w:r w:rsidRPr="00CB5948">
        <w:rPr>
          <w:rFonts w:ascii="Times New Roman" w:hAnsi="Times New Roman" w:cs="Times New Roman"/>
          <w:b/>
          <w:i/>
          <w:sz w:val="24"/>
          <w:szCs w:val="24"/>
          <w:lang w:val="fr-FR"/>
        </w:rPr>
        <w:t xml:space="preserve"> </w:t>
      </w:r>
      <w:r w:rsidR="00DC1DA9" w:rsidRPr="00CB5948">
        <w:rPr>
          <w:rFonts w:ascii="Times New Roman" w:hAnsi="Times New Roman" w:cs="Times New Roman"/>
          <w:b/>
          <w:i/>
          <w:sz w:val="24"/>
          <w:szCs w:val="24"/>
          <w:lang w:val="fr-FR"/>
        </w:rPr>
        <w:t xml:space="preserve">Trouvez la signification des mots et des expressions suivants </w:t>
      </w:r>
      <w:r w:rsidR="00DC1DA9" w:rsidRPr="00CB5948">
        <w:rPr>
          <w:rFonts w:ascii="Times New Roman" w:hAnsi="Times New Roman" w:cs="Times New Roman"/>
          <w:b/>
          <w:bCs/>
          <w:i/>
          <w:iCs/>
          <w:sz w:val="24"/>
          <w:szCs w:val="24"/>
          <w:lang w:val="fr-FR"/>
        </w:rPr>
        <w:t>:</w:t>
      </w:r>
      <w:r w:rsidR="00DC1DA9" w:rsidRPr="00CB5948">
        <w:rPr>
          <w:rFonts w:ascii="Times New Roman" w:eastAsia="Times New Roman" w:hAnsi="Times New Roman" w:cs="Times New Roman"/>
          <w:b/>
          <w:bCs/>
          <w:i/>
          <w:color w:val="2E2E2E"/>
          <w:sz w:val="20"/>
          <w:szCs w:val="20"/>
          <w:lang w:val="fr-FR" w:eastAsia="ru-RU"/>
        </w:rPr>
        <w:t xml:space="preserve"> </w:t>
      </w:r>
    </w:p>
    <w:p w:rsidR="00CB5948" w:rsidRDefault="00CB5948" w:rsidP="00CB5948">
      <w:pPr>
        <w:pStyle w:val="a4"/>
        <w:autoSpaceDE w:val="0"/>
        <w:autoSpaceDN w:val="0"/>
        <w:adjustRightInd w:val="0"/>
        <w:spacing w:after="0" w:line="240" w:lineRule="auto"/>
        <w:ind w:left="142"/>
        <w:jc w:val="both"/>
        <w:rPr>
          <w:rFonts w:ascii="Arial" w:eastAsia="Times New Roman" w:hAnsi="Arial" w:cs="Arial"/>
          <w:bCs/>
          <w:color w:val="2E2E2E"/>
          <w:sz w:val="20"/>
          <w:szCs w:val="20"/>
          <w:lang w:val="fr-FR" w:eastAsia="ru-RU"/>
        </w:rPr>
      </w:pPr>
    </w:p>
    <w:p w:rsidR="008F6F40" w:rsidRDefault="00DC1DA9" w:rsidP="00CB5948">
      <w:pPr>
        <w:pStyle w:val="a4"/>
        <w:autoSpaceDE w:val="0"/>
        <w:autoSpaceDN w:val="0"/>
        <w:adjustRightInd w:val="0"/>
        <w:spacing w:after="0" w:line="240" w:lineRule="auto"/>
        <w:ind w:left="142"/>
        <w:jc w:val="both"/>
        <w:rPr>
          <w:rFonts w:ascii="Arial" w:eastAsia="Times New Roman" w:hAnsi="Arial" w:cs="Arial"/>
          <w:color w:val="2E2E2E"/>
          <w:sz w:val="20"/>
          <w:szCs w:val="20"/>
          <w:lang w:val="fr-FR" w:eastAsia="ru-RU"/>
        </w:rPr>
      </w:pPr>
      <w:r w:rsidRPr="00DC1DA9">
        <w:rPr>
          <w:rFonts w:ascii="Arial" w:eastAsia="Times New Roman" w:hAnsi="Arial" w:cs="Arial"/>
          <w:bCs/>
          <w:color w:val="2E2E2E"/>
          <w:sz w:val="20"/>
          <w:szCs w:val="20"/>
          <w:lang w:val="fr-FR" w:eastAsia="ru-RU"/>
        </w:rPr>
        <w:t>le Conseil</w:t>
      </w:r>
      <w:r w:rsidRPr="00312E28">
        <w:rPr>
          <w:rFonts w:ascii="Arial" w:eastAsia="Times New Roman" w:hAnsi="Arial" w:cs="Arial"/>
          <w:b/>
          <w:bCs/>
          <w:color w:val="2E2E2E"/>
          <w:sz w:val="20"/>
          <w:szCs w:val="20"/>
          <w:lang w:val="fr-FR" w:eastAsia="ru-RU"/>
        </w:rPr>
        <w:t xml:space="preserve"> </w:t>
      </w:r>
      <w:r w:rsidRPr="00DC1DA9">
        <w:rPr>
          <w:rFonts w:ascii="Arial" w:eastAsia="Times New Roman" w:hAnsi="Arial" w:cs="Arial"/>
          <w:bCs/>
          <w:color w:val="2E2E2E"/>
          <w:sz w:val="20"/>
          <w:szCs w:val="20"/>
          <w:lang w:val="fr-FR" w:eastAsia="ru-RU"/>
        </w:rPr>
        <w:t>constitutionnel</w:t>
      </w:r>
      <w:r w:rsidRPr="00DC1DA9">
        <w:rPr>
          <w:rFonts w:ascii="Arial" w:eastAsia="Times New Roman" w:hAnsi="Arial" w:cs="Arial"/>
          <w:color w:val="2E2E2E"/>
          <w:sz w:val="20"/>
          <w:szCs w:val="20"/>
          <w:lang w:val="fr-FR" w:eastAsia="ru-RU"/>
        </w:rPr>
        <w:t> </w:t>
      </w:r>
      <w:r w:rsidRPr="00312E28">
        <w:rPr>
          <w:rFonts w:ascii="Arial" w:eastAsia="Times New Roman" w:hAnsi="Arial" w:cs="Arial"/>
          <w:color w:val="2E2E2E"/>
          <w:sz w:val="20"/>
          <w:szCs w:val="20"/>
          <w:lang w:val="fr-FR" w:eastAsia="ru-RU"/>
        </w:rPr>
        <w:t>;</w:t>
      </w:r>
      <w:r w:rsidR="0028444F" w:rsidRPr="0028444F">
        <w:rPr>
          <w:rFonts w:ascii="Arial" w:eastAsia="Times New Roman" w:hAnsi="Arial" w:cs="Arial"/>
          <w:color w:val="2E2E2E"/>
          <w:sz w:val="20"/>
          <w:szCs w:val="20"/>
          <w:lang w:val="fr-FR" w:eastAsia="ru-RU"/>
        </w:rPr>
        <w:t xml:space="preserve"> </w:t>
      </w:r>
      <w:r w:rsidR="0028444F" w:rsidRPr="00312E28">
        <w:rPr>
          <w:rFonts w:ascii="Arial" w:eastAsia="Times New Roman" w:hAnsi="Arial" w:cs="Arial"/>
          <w:color w:val="2E2E2E"/>
          <w:sz w:val="20"/>
          <w:szCs w:val="20"/>
          <w:lang w:val="fr-FR" w:eastAsia="ru-RU"/>
        </w:rPr>
        <w:t>la conformité des lois</w:t>
      </w:r>
      <w:r w:rsidR="0028444F" w:rsidRPr="0028444F">
        <w:rPr>
          <w:rFonts w:ascii="Arial" w:eastAsia="Times New Roman" w:hAnsi="Arial" w:cs="Arial"/>
          <w:color w:val="2E2E2E"/>
          <w:sz w:val="20"/>
          <w:szCs w:val="20"/>
          <w:lang w:val="fr-FR" w:eastAsia="ru-RU"/>
        </w:rPr>
        <w:t>;</w:t>
      </w:r>
      <w:r w:rsidR="0028444F">
        <w:rPr>
          <w:rFonts w:ascii="Times New Roman" w:hAnsi="Times New Roman" w:cs="Times New Roman"/>
          <w:b/>
          <w:bCs/>
          <w:i/>
          <w:iCs/>
          <w:sz w:val="24"/>
          <w:szCs w:val="24"/>
          <w:lang w:val="fr-FR"/>
        </w:rPr>
        <w:t xml:space="preserve">  </w:t>
      </w:r>
      <w:r w:rsidRPr="0028444F">
        <w:rPr>
          <w:rFonts w:ascii="Arial" w:eastAsia="Times New Roman" w:hAnsi="Arial" w:cs="Arial"/>
          <w:color w:val="2E2E2E"/>
          <w:sz w:val="20"/>
          <w:szCs w:val="20"/>
          <w:lang w:val="fr-FR" w:eastAsia="ru-RU"/>
        </w:rPr>
        <w:t>le </w:t>
      </w:r>
      <w:r w:rsidRPr="0028444F">
        <w:rPr>
          <w:rFonts w:ascii="Arial" w:eastAsia="Times New Roman" w:hAnsi="Arial" w:cs="Arial"/>
          <w:bCs/>
          <w:color w:val="2E2E2E"/>
          <w:sz w:val="20"/>
          <w:szCs w:val="20"/>
          <w:lang w:val="fr-FR" w:eastAsia="ru-RU"/>
        </w:rPr>
        <w:t>pouvoir exécutif</w:t>
      </w:r>
      <w:r w:rsidRPr="0028444F">
        <w:rPr>
          <w:rFonts w:ascii="Arial" w:eastAsia="Times New Roman" w:hAnsi="Arial" w:cs="Arial"/>
          <w:color w:val="2E2E2E"/>
          <w:sz w:val="20"/>
          <w:szCs w:val="20"/>
          <w:lang w:val="fr-FR" w:eastAsia="ru-RU"/>
        </w:rPr>
        <w:t> ; le </w:t>
      </w:r>
      <w:r w:rsidRPr="0028444F">
        <w:rPr>
          <w:rFonts w:ascii="Arial" w:eastAsia="Times New Roman" w:hAnsi="Arial" w:cs="Arial"/>
          <w:bCs/>
          <w:color w:val="2E2E2E"/>
          <w:sz w:val="20"/>
          <w:szCs w:val="20"/>
          <w:lang w:val="fr-FR" w:eastAsia="ru-RU"/>
        </w:rPr>
        <w:t>pouvoir législatif</w:t>
      </w:r>
      <w:r w:rsidRPr="0028444F">
        <w:rPr>
          <w:rFonts w:ascii="Arial" w:eastAsia="Times New Roman" w:hAnsi="Arial" w:cs="Arial"/>
          <w:color w:val="2E2E2E"/>
          <w:sz w:val="20"/>
          <w:szCs w:val="20"/>
          <w:lang w:val="fr-FR" w:eastAsia="ru-RU"/>
        </w:rPr>
        <w:t> ; le </w:t>
      </w:r>
      <w:r w:rsidRPr="0028444F">
        <w:rPr>
          <w:rFonts w:ascii="Arial" w:eastAsia="Times New Roman" w:hAnsi="Arial" w:cs="Arial"/>
          <w:bCs/>
          <w:color w:val="2E2E2E"/>
          <w:sz w:val="20"/>
          <w:szCs w:val="20"/>
          <w:lang w:val="fr-FR" w:eastAsia="ru-RU"/>
        </w:rPr>
        <w:t>pouvoir judiciaire</w:t>
      </w:r>
      <w:r w:rsidRPr="0028444F">
        <w:rPr>
          <w:rFonts w:ascii="Arial" w:eastAsia="Times New Roman" w:hAnsi="Arial" w:cs="Arial"/>
          <w:color w:val="2E2E2E"/>
          <w:sz w:val="20"/>
          <w:szCs w:val="20"/>
          <w:lang w:val="fr-FR" w:eastAsia="ru-RU"/>
        </w:rPr>
        <w:t> ;</w:t>
      </w:r>
      <w:r w:rsidR="0028444F" w:rsidRPr="0028444F">
        <w:rPr>
          <w:rFonts w:ascii="Arial" w:eastAsia="Times New Roman" w:hAnsi="Arial" w:cs="Arial"/>
          <w:color w:val="2E2E2E"/>
          <w:sz w:val="20"/>
          <w:szCs w:val="20"/>
          <w:lang w:val="fr-FR" w:eastAsia="ru-RU"/>
        </w:rPr>
        <w:t xml:space="preserve"> </w:t>
      </w:r>
      <w:r w:rsidR="0028444F" w:rsidRPr="00312E28">
        <w:rPr>
          <w:rFonts w:ascii="Arial" w:eastAsia="Times New Roman" w:hAnsi="Arial" w:cs="Arial"/>
          <w:color w:val="2E2E2E"/>
          <w:sz w:val="20"/>
          <w:szCs w:val="20"/>
          <w:lang w:val="fr-FR" w:eastAsia="ru-RU"/>
        </w:rPr>
        <w:t>appliquer les</w:t>
      </w:r>
      <w:r w:rsidR="00F40B48" w:rsidRPr="00F40B48">
        <w:rPr>
          <w:rFonts w:ascii="Arial" w:eastAsia="Times New Roman" w:hAnsi="Arial" w:cs="Arial"/>
          <w:color w:val="2E2E2E"/>
          <w:sz w:val="20"/>
          <w:szCs w:val="20"/>
          <w:lang w:val="fr-FR" w:eastAsia="ru-RU"/>
        </w:rPr>
        <w:t xml:space="preserve"> </w:t>
      </w:r>
      <w:r w:rsidR="0028444F" w:rsidRPr="00312E28">
        <w:rPr>
          <w:rFonts w:ascii="Arial" w:eastAsia="Times New Roman" w:hAnsi="Arial" w:cs="Arial"/>
          <w:color w:val="2E2E2E"/>
          <w:sz w:val="20"/>
          <w:szCs w:val="20"/>
          <w:lang w:val="fr-FR" w:eastAsia="ru-RU"/>
        </w:rPr>
        <w:t xml:space="preserve"> loi</w:t>
      </w:r>
      <w:r w:rsidR="00F40B48">
        <w:rPr>
          <w:rFonts w:ascii="Arial" w:eastAsia="Times New Roman" w:hAnsi="Arial" w:cs="Arial"/>
          <w:color w:val="2E2E2E"/>
          <w:sz w:val="20"/>
          <w:szCs w:val="20"/>
          <w:lang w:val="fr-FR" w:eastAsia="ru-RU"/>
        </w:rPr>
        <w:t xml:space="preserve">s </w:t>
      </w:r>
      <w:r w:rsidR="0028444F" w:rsidRPr="0028444F">
        <w:rPr>
          <w:rFonts w:ascii="Arial" w:eastAsia="Times New Roman" w:hAnsi="Arial" w:cs="Arial"/>
          <w:color w:val="2E2E2E"/>
          <w:sz w:val="20"/>
          <w:szCs w:val="20"/>
          <w:lang w:val="fr-FR" w:eastAsia="ru-RU"/>
        </w:rPr>
        <w:t>;</w:t>
      </w:r>
      <w:r w:rsidR="00CB5948" w:rsidRPr="00CB5948">
        <w:rPr>
          <w:rFonts w:ascii="Arial" w:eastAsia="Times New Roman" w:hAnsi="Arial" w:cs="Arial"/>
          <w:color w:val="2E2E2E"/>
          <w:sz w:val="20"/>
          <w:szCs w:val="20"/>
          <w:lang w:val="fr-FR" w:eastAsia="ru-RU"/>
        </w:rPr>
        <w:t xml:space="preserve"> </w:t>
      </w:r>
      <w:r w:rsidR="00F40B48" w:rsidRPr="00CB5948">
        <w:rPr>
          <w:rFonts w:ascii="Arial" w:eastAsia="Times New Roman" w:hAnsi="Arial" w:cs="Arial"/>
          <w:color w:val="2E2E2E"/>
          <w:sz w:val="20"/>
          <w:szCs w:val="20"/>
          <w:lang w:val="fr-FR" w:eastAsia="ru-RU"/>
        </w:rPr>
        <w:t>faire  les lois; juger avec les lois; le suffrage universel direct; dissoudre l’Assemblée nationale ; utiliser son droit de grâce; être  nommé par; conduire la politique de la Nation;</w:t>
      </w:r>
      <w:r w:rsidR="00F40B48" w:rsidRPr="00CB5948">
        <w:rPr>
          <w:rFonts w:ascii="Arial" w:eastAsia="Times New Roman" w:hAnsi="Arial" w:cs="Arial"/>
          <w:bCs/>
          <w:color w:val="2E2E2E"/>
          <w:sz w:val="20"/>
          <w:szCs w:val="20"/>
          <w:lang w:val="fr-FR" w:eastAsia="ru-RU"/>
        </w:rPr>
        <w:t xml:space="preserve"> l’Assemblée nationale</w:t>
      </w:r>
      <w:r w:rsidR="00F40B48" w:rsidRPr="00CB5948">
        <w:rPr>
          <w:rFonts w:ascii="Arial" w:eastAsia="Times New Roman" w:hAnsi="Arial" w:cs="Arial"/>
          <w:color w:val="2E2E2E"/>
          <w:sz w:val="20"/>
          <w:szCs w:val="20"/>
          <w:lang w:val="fr-FR" w:eastAsia="ru-RU"/>
        </w:rPr>
        <w:t xml:space="preserve"> ; le suffrage universel </w:t>
      </w:r>
      <w:r w:rsidR="009E0A87" w:rsidRPr="00CB5948">
        <w:rPr>
          <w:rFonts w:ascii="Arial" w:eastAsia="Times New Roman" w:hAnsi="Arial" w:cs="Arial"/>
          <w:color w:val="2E2E2E"/>
          <w:sz w:val="20"/>
          <w:szCs w:val="20"/>
          <w:lang w:val="fr-FR" w:eastAsia="ru-RU"/>
        </w:rPr>
        <w:t xml:space="preserve"> in</w:t>
      </w:r>
      <w:r w:rsidR="00F40B48" w:rsidRPr="00CB5948">
        <w:rPr>
          <w:rFonts w:ascii="Arial" w:eastAsia="Times New Roman" w:hAnsi="Arial" w:cs="Arial"/>
          <w:color w:val="2E2E2E"/>
          <w:sz w:val="20"/>
          <w:szCs w:val="20"/>
          <w:lang w:val="fr-FR" w:eastAsia="ru-RU"/>
        </w:rPr>
        <w:t>direct</w:t>
      </w:r>
      <w:r w:rsidR="009E0A87" w:rsidRPr="00CB5948">
        <w:rPr>
          <w:rFonts w:ascii="Arial" w:eastAsia="Times New Roman" w:hAnsi="Arial" w:cs="Arial"/>
          <w:color w:val="2E2E2E"/>
          <w:sz w:val="20"/>
          <w:szCs w:val="20"/>
          <w:lang w:val="fr-FR" w:eastAsia="ru-RU"/>
        </w:rPr>
        <w:t xml:space="preserve">; </w:t>
      </w:r>
      <w:r w:rsidR="009E0A87" w:rsidRPr="00CB5948">
        <w:rPr>
          <w:rFonts w:ascii="Arial" w:eastAsia="Times New Roman" w:hAnsi="Arial" w:cs="Arial"/>
          <w:bCs/>
          <w:color w:val="2E2E2E"/>
          <w:sz w:val="20"/>
          <w:szCs w:val="20"/>
          <w:lang w:val="fr-FR" w:eastAsia="ru-RU"/>
        </w:rPr>
        <w:t>le Sénat</w:t>
      </w:r>
      <w:r w:rsidR="009E0A87" w:rsidRPr="00CB5948">
        <w:rPr>
          <w:rFonts w:ascii="Arial" w:eastAsia="Times New Roman" w:hAnsi="Arial" w:cs="Arial"/>
          <w:color w:val="2E2E2E"/>
          <w:sz w:val="20"/>
          <w:szCs w:val="20"/>
          <w:lang w:val="fr-FR" w:eastAsia="ru-RU"/>
        </w:rPr>
        <w:t>;</w:t>
      </w:r>
      <w:r w:rsidR="009E0A87" w:rsidRPr="00CB5948">
        <w:rPr>
          <w:rFonts w:ascii="Times New Roman" w:hAnsi="Times New Roman" w:cs="Times New Roman"/>
          <w:b/>
          <w:bCs/>
          <w:i/>
          <w:iCs/>
          <w:sz w:val="24"/>
          <w:szCs w:val="24"/>
          <w:lang w:val="fr-FR"/>
        </w:rPr>
        <w:t> </w:t>
      </w:r>
      <w:r w:rsidR="009E0A87" w:rsidRPr="00CB5948">
        <w:rPr>
          <w:rFonts w:ascii="Arial" w:eastAsia="Times New Roman" w:hAnsi="Arial" w:cs="Arial"/>
          <w:bCs/>
          <w:color w:val="2E2E2E"/>
          <w:sz w:val="20"/>
          <w:szCs w:val="20"/>
          <w:lang w:val="fr-FR" w:eastAsia="ru-RU"/>
        </w:rPr>
        <w:t>voter les lois</w:t>
      </w:r>
      <w:r w:rsidR="009E0A87" w:rsidRPr="00CB5948">
        <w:rPr>
          <w:rFonts w:ascii="Arial" w:eastAsia="Times New Roman" w:hAnsi="Arial" w:cs="Arial"/>
          <w:color w:val="2E2E2E"/>
          <w:sz w:val="20"/>
          <w:szCs w:val="20"/>
          <w:lang w:val="fr-FR" w:eastAsia="ru-RU"/>
        </w:rPr>
        <w:t>; débattre un projet de loi; examiner la loi; promulguer la loi; les collectivités territoriales; la </w:t>
      </w:r>
      <w:r w:rsidR="009E0A87" w:rsidRPr="00CB5948">
        <w:rPr>
          <w:rFonts w:ascii="Arial" w:eastAsia="Times New Roman" w:hAnsi="Arial" w:cs="Arial"/>
          <w:bCs/>
          <w:color w:val="2E2E2E"/>
          <w:sz w:val="20"/>
          <w:szCs w:val="20"/>
          <w:lang w:val="fr-FR" w:eastAsia="ru-RU"/>
        </w:rPr>
        <w:t>décentralisation</w:t>
      </w:r>
      <w:r w:rsidR="009E0A87" w:rsidRPr="00CB5948">
        <w:rPr>
          <w:rFonts w:ascii="Arial" w:eastAsia="Times New Roman" w:hAnsi="Arial" w:cs="Arial"/>
          <w:color w:val="2E2E2E"/>
          <w:sz w:val="20"/>
          <w:szCs w:val="20"/>
          <w:lang w:val="fr-FR" w:eastAsia="ru-RU"/>
        </w:rPr>
        <w:t>; des compétences spécifiques; gérer l’urbanisme;</w:t>
      </w:r>
      <w:r w:rsidR="00CB5948" w:rsidRPr="00CB5948">
        <w:rPr>
          <w:rFonts w:ascii="Arial" w:eastAsia="Times New Roman" w:hAnsi="Arial" w:cs="Arial"/>
          <w:color w:val="2E2E2E"/>
          <w:sz w:val="20"/>
          <w:szCs w:val="20"/>
          <w:lang w:val="fr-FR" w:eastAsia="ru-RU"/>
        </w:rPr>
        <w:t xml:space="preserve"> </w:t>
      </w:r>
      <w:r w:rsidR="009E0A87" w:rsidRPr="008F6F40">
        <w:rPr>
          <w:rFonts w:ascii="Arial" w:eastAsia="Times New Roman" w:hAnsi="Arial" w:cs="Arial"/>
          <w:color w:val="2E2E2E"/>
          <w:sz w:val="20"/>
          <w:szCs w:val="20"/>
          <w:lang w:val="fr-FR" w:eastAsia="ru-RU"/>
        </w:rPr>
        <w:t xml:space="preserve">la voirie communale; le </w:t>
      </w:r>
      <w:r w:rsidR="009E0A87" w:rsidRPr="008F6F40">
        <w:rPr>
          <w:rFonts w:ascii="Arial" w:eastAsia="Times New Roman" w:hAnsi="Arial" w:cs="Arial"/>
          <w:b/>
          <w:bCs/>
          <w:color w:val="2E2E2E"/>
          <w:sz w:val="20"/>
          <w:szCs w:val="20"/>
          <w:lang w:val="fr-FR" w:eastAsia="ru-RU"/>
        </w:rPr>
        <w:t xml:space="preserve"> </w:t>
      </w:r>
      <w:r w:rsidR="009E0A87" w:rsidRPr="008F6F40">
        <w:rPr>
          <w:rFonts w:ascii="Arial" w:eastAsia="Times New Roman" w:hAnsi="Arial" w:cs="Arial"/>
          <w:bCs/>
          <w:color w:val="2E2E2E"/>
          <w:sz w:val="20"/>
          <w:szCs w:val="20"/>
          <w:lang w:val="fr-FR" w:eastAsia="ru-RU"/>
        </w:rPr>
        <w:t>département</w:t>
      </w:r>
      <w:r w:rsidR="008F6F40" w:rsidRPr="008F6F40">
        <w:rPr>
          <w:rFonts w:ascii="Arial" w:eastAsia="Times New Roman" w:hAnsi="Arial" w:cs="Arial"/>
          <w:color w:val="2E2E2E"/>
          <w:sz w:val="20"/>
          <w:szCs w:val="20"/>
          <w:lang w:val="fr-FR" w:eastAsia="ru-RU"/>
        </w:rPr>
        <w:t>; des compétences élargies;</w:t>
      </w:r>
      <w:r w:rsidR="008F6F40">
        <w:rPr>
          <w:rFonts w:ascii="Arial" w:eastAsia="Times New Roman" w:hAnsi="Arial" w:cs="Arial"/>
          <w:color w:val="2E2E2E"/>
          <w:sz w:val="20"/>
          <w:szCs w:val="20"/>
          <w:lang w:val="fr-FR" w:eastAsia="ru-RU"/>
        </w:rPr>
        <w:t xml:space="preserve"> </w:t>
      </w:r>
      <w:r w:rsidR="008F6F40" w:rsidRPr="008F6F40">
        <w:rPr>
          <w:rFonts w:ascii="Arial" w:eastAsia="Times New Roman" w:hAnsi="Arial" w:cs="Arial"/>
          <w:color w:val="2E2E2E"/>
          <w:sz w:val="20"/>
          <w:szCs w:val="20"/>
          <w:lang w:val="fr-FR" w:eastAsia="ru-RU"/>
        </w:rPr>
        <w:t xml:space="preserve">élire; </w:t>
      </w:r>
      <w:r w:rsidR="008F6F40" w:rsidRPr="00312E28">
        <w:rPr>
          <w:rFonts w:ascii="Arial" w:eastAsia="Times New Roman" w:hAnsi="Arial" w:cs="Arial"/>
          <w:color w:val="2E2E2E"/>
          <w:sz w:val="20"/>
          <w:szCs w:val="20"/>
          <w:lang w:val="fr-FR" w:eastAsia="ru-RU"/>
        </w:rPr>
        <w:t>un délai</w:t>
      </w:r>
      <w:r w:rsidR="008F6F40" w:rsidRPr="0028444F">
        <w:rPr>
          <w:rFonts w:ascii="Arial" w:eastAsia="Times New Roman" w:hAnsi="Arial" w:cs="Arial"/>
          <w:color w:val="2E2E2E"/>
          <w:sz w:val="20"/>
          <w:szCs w:val="20"/>
          <w:lang w:val="fr-FR" w:eastAsia="ru-RU"/>
        </w:rPr>
        <w:t>;</w:t>
      </w:r>
    </w:p>
    <w:p w:rsidR="00CB5948" w:rsidRPr="00CB5948" w:rsidRDefault="00CB5948" w:rsidP="00CB5948">
      <w:pPr>
        <w:pStyle w:val="a4"/>
        <w:autoSpaceDE w:val="0"/>
        <w:autoSpaceDN w:val="0"/>
        <w:adjustRightInd w:val="0"/>
        <w:spacing w:after="0" w:line="240" w:lineRule="auto"/>
        <w:ind w:left="142"/>
        <w:jc w:val="both"/>
        <w:rPr>
          <w:rFonts w:ascii="Times New Roman" w:hAnsi="Times New Roman" w:cs="Times New Roman"/>
          <w:b/>
          <w:bCs/>
          <w:i/>
          <w:iCs/>
          <w:sz w:val="24"/>
          <w:szCs w:val="24"/>
          <w:lang w:val="fr-FR"/>
        </w:rPr>
      </w:pPr>
    </w:p>
    <w:p w:rsidR="006C70C9" w:rsidRPr="00CB5948" w:rsidRDefault="00CB5948" w:rsidP="00CB5948">
      <w:pPr>
        <w:pStyle w:val="a4"/>
        <w:numPr>
          <w:ilvl w:val="0"/>
          <w:numId w:val="1"/>
        </w:numPr>
        <w:autoSpaceDE w:val="0"/>
        <w:autoSpaceDN w:val="0"/>
        <w:adjustRightInd w:val="0"/>
        <w:spacing w:after="0" w:line="240" w:lineRule="auto"/>
        <w:ind w:left="0" w:firstLine="0"/>
        <w:rPr>
          <w:rFonts w:ascii="Times New Roman" w:hAnsi="Times New Roman" w:cs="Times New Roman"/>
          <w:b/>
          <w:bCs/>
          <w:i/>
          <w:iCs/>
          <w:sz w:val="24"/>
          <w:szCs w:val="24"/>
          <w:lang w:val="fr-FR"/>
        </w:rPr>
      </w:pPr>
      <w:r w:rsidRPr="00CB5948">
        <w:rPr>
          <w:b/>
          <w:sz w:val="24"/>
          <w:szCs w:val="24"/>
          <w:lang w:val="fr-FR"/>
        </w:rPr>
        <w:t xml:space="preserve"> </w:t>
      </w:r>
      <w:r w:rsidR="001C7FE2" w:rsidRPr="00CB5948">
        <w:rPr>
          <w:rFonts w:ascii="Times New Roman" w:hAnsi="Times New Roman" w:cs="Times New Roman"/>
          <w:b/>
          <w:i/>
          <w:sz w:val="24"/>
          <w:szCs w:val="24"/>
          <w:lang w:val="fr-FR"/>
        </w:rPr>
        <w:t xml:space="preserve">Dites si c’est vrai ou faux   </w:t>
      </w:r>
    </w:p>
    <w:p w:rsidR="006C70C9" w:rsidRPr="00CB5948" w:rsidRDefault="006C70C9" w:rsidP="00CB5948">
      <w:pPr>
        <w:pStyle w:val="a4"/>
        <w:numPr>
          <w:ilvl w:val="0"/>
          <w:numId w:val="15"/>
        </w:numPr>
        <w:shd w:val="clear" w:color="auto" w:fill="FFFFFF"/>
        <w:spacing w:before="100" w:beforeAutospacing="1" w:after="100" w:afterAutospacing="1" w:line="240" w:lineRule="auto"/>
        <w:jc w:val="both"/>
        <w:rPr>
          <w:rFonts w:ascii="Lato" w:hAnsi="Lato"/>
          <w:color w:val="000000"/>
          <w:sz w:val="24"/>
          <w:szCs w:val="24"/>
          <w:lang w:val="fr-FR"/>
        </w:rPr>
      </w:pPr>
      <w:r w:rsidRPr="00CB5948">
        <w:rPr>
          <w:rFonts w:ascii="Lato" w:hAnsi="Lato"/>
          <w:color w:val="000000"/>
          <w:sz w:val="24"/>
          <w:szCs w:val="24"/>
          <w:lang w:val="fr-FR"/>
        </w:rPr>
        <w:t>Le mandat des sénateurs est moins long que celui des députés.</w:t>
      </w:r>
    </w:p>
    <w:p w:rsidR="006C70C9" w:rsidRPr="00CB5948" w:rsidRDefault="006C70C9" w:rsidP="00CB5948">
      <w:pPr>
        <w:pStyle w:val="a4"/>
        <w:numPr>
          <w:ilvl w:val="0"/>
          <w:numId w:val="15"/>
        </w:numPr>
        <w:shd w:val="clear" w:color="auto" w:fill="FFFFFF"/>
        <w:spacing w:before="100" w:beforeAutospacing="1" w:after="100" w:afterAutospacing="1" w:line="240" w:lineRule="auto"/>
        <w:jc w:val="both"/>
        <w:rPr>
          <w:rFonts w:ascii="Lato" w:hAnsi="Lato"/>
          <w:color w:val="000000"/>
          <w:sz w:val="24"/>
          <w:szCs w:val="24"/>
          <w:lang w:val="fr-FR"/>
        </w:rPr>
      </w:pPr>
      <w:r w:rsidRPr="00CB5948">
        <w:rPr>
          <w:rFonts w:ascii="Lato" w:hAnsi="Lato"/>
          <w:color w:val="000000"/>
          <w:sz w:val="24"/>
          <w:szCs w:val="24"/>
          <w:lang w:val="fr-FR"/>
        </w:rPr>
        <w:t>Le Premier ministre peut faire une proposition de loi.</w:t>
      </w:r>
    </w:p>
    <w:p w:rsidR="006C70C9" w:rsidRPr="00CB5948" w:rsidRDefault="006C70C9" w:rsidP="00CB5948">
      <w:pPr>
        <w:pStyle w:val="a4"/>
        <w:numPr>
          <w:ilvl w:val="0"/>
          <w:numId w:val="15"/>
        </w:numPr>
        <w:shd w:val="clear" w:color="auto" w:fill="FFFFFF"/>
        <w:spacing w:before="100" w:beforeAutospacing="1" w:after="100" w:afterAutospacing="1" w:line="240" w:lineRule="auto"/>
        <w:jc w:val="both"/>
        <w:rPr>
          <w:rFonts w:ascii="Lato" w:hAnsi="Lato"/>
          <w:color w:val="000000"/>
          <w:sz w:val="24"/>
          <w:szCs w:val="24"/>
          <w:lang w:val="fr-FR"/>
        </w:rPr>
      </w:pPr>
      <w:r w:rsidRPr="00CB5948">
        <w:rPr>
          <w:rFonts w:ascii="Lato" w:hAnsi="Lato"/>
          <w:color w:val="000000"/>
          <w:sz w:val="24"/>
          <w:szCs w:val="24"/>
          <w:lang w:val="fr-FR"/>
        </w:rPr>
        <w:t>Les députés sont élus directement par le peuple.</w:t>
      </w:r>
    </w:p>
    <w:p w:rsidR="006C70C9" w:rsidRPr="00CB5948" w:rsidRDefault="006C70C9" w:rsidP="00CB5948">
      <w:pPr>
        <w:pStyle w:val="a4"/>
        <w:numPr>
          <w:ilvl w:val="0"/>
          <w:numId w:val="15"/>
        </w:numPr>
        <w:shd w:val="clear" w:color="auto" w:fill="FFFFFF"/>
        <w:spacing w:before="100" w:beforeAutospacing="1" w:after="100" w:afterAutospacing="1" w:line="240" w:lineRule="auto"/>
        <w:jc w:val="both"/>
        <w:rPr>
          <w:rFonts w:ascii="Lato" w:hAnsi="Lato"/>
          <w:color w:val="000000"/>
          <w:sz w:val="24"/>
          <w:szCs w:val="24"/>
          <w:lang w:val="fr-FR"/>
        </w:rPr>
      </w:pPr>
      <w:r w:rsidRPr="00CB5948">
        <w:rPr>
          <w:rFonts w:ascii="Lato" w:hAnsi="Lato"/>
          <w:color w:val="000000"/>
          <w:sz w:val="24"/>
          <w:szCs w:val="24"/>
          <w:lang w:val="fr-FR"/>
        </w:rPr>
        <w:t>Le président de la République vote la loi.</w:t>
      </w:r>
    </w:p>
    <w:p w:rsidR="00CB5948" w:rsidRPr="00CB5948" w:rsidRDefault="00CB5948" w:rsidP="00727FA0">
      <w:pPr>
        <w:pStyle w:val="a4"/>
        <w:numPr>
          <w:ilvl w:val="0"/>
          <w:numId w:val="1"/>
        </w:numPr>
        <w:shd w:val="clear" w:color="auto" w:fill="FFFFFF"/>
        <w:spacing w:after="240" w:line="315" w:lineRule="atLeast"/>
        <w:ind w:left="0" w:firstLine="0"/>
        <w:jc w:val="both"/>
        <w:rPr>
          <w:rFonts w:ascii="Helvetica" w:eastAsia="Times New Roman" w:hAnsi="Helvetica" w:cs="Helvetica"/>
          <w:color w:val="16212C"/>
          <w:sz w:val="20"/>
          <w:szCs w:val="20"/>
          <w:lang w:val="fr-FR" w:eastAsia="ru-RU"/>
        </w:rPr>
      </w:pPr>
      <w:r w:rsidRPr="00CB5948">
        <w:rPr>
          <w:b/>
          <w:sz w:val="24"/>
          <w:szCs w:val="24"/>
          <w:lang w:val="fr-FR"/>
        </w:rPr>
        <w:t xml:space="preserve"> </w:t>
      </w:r>
      <w:r w:rsidR="00727FA0" w:rsidRPr="00CB5948">
        <w:rPr>
          <w:rFonts w:ascii="Times New Roman" w:hAnsi="Times New Roman" w:cs="Times New Roman"/>
          <w:b/>
          <w:i/>
          <w:sz w:val="24"/>
          <w:szCs w:val="24"/>
          <w:lang w:val="fr-FR"/>
        </w:rPr>
        <w:t xml:space="preserve">Traduisez par écrit  l’extrait </w:t>
      </w:r>
      <w:r w:rsidR="000A5B20" w:rsidRPr="00CB5948">
        <w:rPr>
          <w:rFonts w:ascii="Times New Roman" w:hAnsi="Times New Roman" w:cs="Times New Roman"/>
          <w:b/>
          <w:i/>
          <w:sz w:val="24"/>
          <w:szCs w:val="24"/>
          <w:lang w:val="fr-FR"/>
        </w:rPr>
        <w:t xml:space="preserve"> </w:t>
      </w:r>
      <w:r w:rsidR="00727FA0" w:rsidRPr="00CB5948">
        <w:rPr>
          <w:sz w:val="24"/>
          <w:szCs w:val="24"/>
          <w:lang w:val="fr-FR"/>
        </w:rPr>
        <w:t>«</w:t>
      </w:r>
      <w:r w:rsidR="00727FA0" w:rsidRPr="00CB5948">
        <w:rPr>
          <w:rFonts w:ascii="Arial" w:eastAsia="Times New Roman" w:hAnsi="Arial" w:cs="Arial"/>
          <w:b/>
          <w:bCs/>
          <w:color w:val="2E2E2E"/>
          <w:sz w:val="16"/>
          <w:szCs w:val="16"/>
          <w:lang w:val="fr-FR" w:eastAsia="ru-RU"/>
        </w:rPr>
        <w:t>LE POUVOIR  EXÉCUTIF</w:t>
      </w:r>
      <w:r w:rsidR="00727FA0" w:rsidRPr="00CB5948">
        <w:rPr>
          <w:sz w:val="24"/>
          <w:szCs w:val="24"/>
          <w:lang w:val="fr-FR"/>
        </w:rPr>
        <w:t xml:space="preserve"> </w:t>
      </w:r>
      <w:r w:rsidR="00727FA0" w:rsidRPr="00CB5948">
        <w:rPr>
          <w:rFonts w:ascii="Helvetica" w:eastAsia="Times New Roman" w:hAnsi="Helvetica" w:cs="Helvetica"/>
          <w:b/>
          <w:bCs/>
          <w:color w:val="16212C"/>
          <w:sz w:val="20"/>
          <w:szCs w:val="20"/>
          <w:lang w:val="fr-FR" w:eastAsia="ru-RU"/>
        </w:rPr>
        <w:t>»</w:t>
      </w:r>
    </w:p>
    <w:p w:rsidR="00727FA0" w:rsidRPr="00CB5948" w:rsidRDefault="00727FA0" w:rsidP="00727FA0">
      <w:pPr>
        <w:pStyle w:val="a4"/>
        <w:numPr>
          <w:ilvl w:val="0"/>
          <w:numId w:val="1"/>
        </w:numPr>
        <w:shd w:val="clear" w:color="auto" w:fill="FFFFFF"/>
        <w:spacing w:after="240" w:line="315" w:lineRule="atLeast"/>
        <w:ind w:left="0" w:firstLine="0"/>
        <w:jc w:val="both"/>
        <w:rPr>
          <w:rFonts w:ascii="Helvetica" w:eastAsia="Times New Roman" w:hAnsi="Helvetica" w:cs="Helvetica"/>
          <w:color w:val="16212C"/>
          <w:sz w:val="20"/>
          <w:szCs w:val="20"/>
          <w:lang w:val="fr-FR" w:eastAsia="ru-RU"/>
        </w:rPr>
      </w:pPr>
      <w:r w:rsidRPr="00CB5948">
        <w:rPr>
          <w:sz w:val="24"/>
          <w:szCs w:val="24"/>
          <w:lang w:val="fr-FR"/>
        </w:rPr>
        <w:t xml:space="preserve"> </w:t>
      </w:r>
      <w:r w:rsidRPr="00CB5948">
        <w:rPr>
          <w:rFonts w:ascii="Times New Roman" w:hAnsi="Times New Roman" w:cs="Times New Roman"/>
          <w:b/>
          <w:i/>
          <w:sz w:val="24"/>
          <w:szCs w:val="24"/>
          <w:lang w:val="fr-FR"/>
        </w:rPr>
        <w:t>Faites le résumé écrit</w:t>
      </w:r>
      <w:r w:rsidRPr="00CB5948">
        <w:rPr>
          <w:rFonts w:ascii="Times New Roman" w:hAnsi="Times New Roman" w:cs="Times New Roman"/>
          <w:i/>
          <w:sz w:val="24"/>
          <w:szCs w:val="24"/>
          <w:lang w:val="fr-FR"/>
        </w:rPr>
        <w:t xml:space="preserve"> </w:t>
      </w:r>
      <w:r w:rsidR="00CB5948">
        <w:rPr>
          <w:rFonts w:ascii="Times New Roman" w:hAnsi="Times New Roman" w:cs="Times New Roman"/>
          <w:b/>
          <w:i/>
          <w:sz w:val="24"/>
          <w:szCs w:val="24"/>
          <w:lang w:val="fr-FR"/>
        </w:rPr>
        <w:t xml:space="preserve">du texte </w:t>
      </w:r>
      <w:r w:rsidRPr="00CB5948">
        <w:rPr>
          <w:rFonts w:ascii="Times New Roman" w:hAnsi="Times New Roman" w:cs="Times New Roman"/>
          <w:b/>
          <w:i/>
          <w:sz w:val="24"/>
          <w:szCs w:val="24"/>
          <w:lang w:val="fr-FR"/>
        </w:rPr>
        <w:t>lu</w:t>
      </w:r>
      <w:r w:rsidRPr="00CB5948">
        <w:rPr>
          <w:b/>
          <w:sz w:val="24"/>
          <w:szCs w:val="24"/>
          <w:lang w:val="fr-FR"/>
        </w:rPr>
        <w:t>.</w:t>
      </w:r>
    </w:p>
    <w:p w:rsidR="00727FA0" w:rsidRDefault="00727FA0" w:rsidP="00727FA0">
      <w:pPr>
        <w:pStyle w:val="a4"/>
        <w:rPr>
          <w:sz w:val="20"/>
          <w:szCs w:val="20"/>
          <w:lang w:val="fr-FR"/>
        </w:rPr>
      </w:pPr>
    </w:p>
    <w:p w:rsidR="000F6994" w:rsidRDefault="000F6994" w:rsidP="00727FA0">
      <w:pPr>
        <w:pStyle w:val="a4"/>
        <w:rPr>
          <w:sz w:val="20"/>
          <w:szCs w:val="20"/>
          <w:lang w:val="fr-FR"/>
        </w:rPr>
      </w:pPr>
    </w:p>
    <w:p w:rsidR="000F6994" w:rsidRPr="00727FA0" w:rsidRDefault="000F6994" w:rsidP="00727FA0">
      <w:pPr>
        <w:pStyle w:val="a4"/>
        <w:rPr>
          <w:sz w:val="20"/>
          <w:szCs w:val="20"/>
          <w:lang w:val="fr-FR"/>
        </w:rPr>
      </w:pPr>
    </w:p>
    <w:p w:rsidR="000A5B20" w:rsidRPr="007F4C02" w:rsidRDefault="000A5B20" w:rsidP="000A5B20">
      <w:pPr>
        <w:shd w:val="clear" w:color="auto" w:fill="FFFFFF"/>
        <w:spacing w:before="100" w:beforeAutospacing="1" w:after="100" w:afterAutospacing="1" w:line="240" w:lineRule="auto"/>
        <w:jc w:val="both"/>
        <w:rPr>
          <w:rFonts w:ascii="Lato" w:hAnsi="Lato"/>
          <w:b/>
          <w:color w:val="000000"/>
          <w:sz w:val="27"/>
          <w:szCs w:val="27"/>
          <w:lang w:val="fr-FR"/>
        </w:rPr>
      </w:pPr>
      <w:r w:rsidRPr="00C07F19">
        <w:rPr>
          <w:b/>
          <w:sz w:val="32"/>
          <w:szCs w:val="32"/>
          <w:lang w:val="fr-FR"/>
        </w:rPr>
        <w:t>Unité I</w:t>
      </w:r>
      <w:r>
        <w:rPr>
          <w:b/>
          <w:sz w:val="32"/>
          <w:szCs w:val="32"/>
          <w:lang w:val="fr-FR"/>
        </w:rPr>
        <w:t>I</w:t>
      </w:r>
      <w:r>
        <w:rPr>
          <w:b/>
          <w:sz w:val="28"/>
          <w:szCs w:val="28"/>
          <w:lang w:val="fr-FR"/>
        </w:rPr>
        <w:t xml:space="preserve">     </w:t>
      </w:r>
      <w:r w:rsidRPr="00C07F19">
        <w:rPr>
          <w:b/>
          <w:sz w:val="32"/>
          <w:szCs w:val="32"/>
          <w:lang w:val="fr-FR"/>
        </w:rPr>
        <w:t xml:space="preserve">      </w:t>
      </w:r>
      <w:r w:rsidRPr="007F4C02">
        <w:rPr>
          <w:rFonts w:ascii="Arial" w:hAnsi="Arial" w:cs="Arial"/>
          <w:b/>
          <w:color w:val="333333"/>
          <w:sz w:val="28"/>
          <w:szCs w:val="28"/>
          <w:lang w:val="fr-FR"/>
        </w:rPr>
        <w:t>Les grands principes de l’organisation administrative</w:t>
      </w:r>
    </w:p>
    <w:p w:rsidR="006C70C9" w:rsidRDefault="000A5B20">
      <w:pPr>
        <w:rPr>
          <w:rStyle w:val="articlechapo"/>
          <w:rFonts w:ascii="Arial" w:hAnsi="Arial" w:cs="Arial"/>
          <w:b/>
          <w:color w:val="333333"/>
          <w:sz w:val="24"/>
          <w:szCs w:val="24"/>
          <w:shd w:val="clear" w:color="auto" w:fill="FFFFFF"/>
          <w:lang w:val="fr-FR"/>
        </w:rPr>
      </w:pPr>
      <w:r w:rsidRPr="00C07F19">
        <w:rPr>
          <w:b/>
          <w:sz w:val="28"/>
          <w:szCs w:val="28"/>
          <w:lang w:val="fr-FR"/>
        </w:rPr>
        <w:t>Texte 1</w:t>
      </w:r>
      <w:r w:rsidRPr="00642278">
        <w:rPr>
          <w:b/>
          <w:sz w:val="28"/>
          <w:szCs w:val="28"/>
          <w:lang w:val="fr-FR"/>
        </w:rPr>
        <w:t xml:space="preserve">.  </w:t>
      </w:r>
      <w:r>
        <w:rPr>
          <w:b/>
          <w:sz w:val="28"/>
          <w:szCs w:val="28"/>
          <w:lang w:val="fr-FR"/>
        </w:rPr>
        <w:t xml:space="preserve"> </w:t>
      </w:r>
      <w:r w:rsidRPr="000A5B20">
        <w:rPr>
          <w:rStyle w:val="articlechapo"/>
          <w:rFonts w:ascii="Arial" w:hAnsi="Arial" w:cs="Arial"/>
          <w:b/>
          <w:color w:val="333333"/>
          <w:sz w:val="24"/>
          <w:szCs w:val="24"/>
          <w:shd w:val="clear" w:color="auto" w:fill="FFFFFF"/>
          <w:lang w:val="fr-FR"/>
        </w:rPr>
        <w:t>Les administrations civiles de l'Etat</w:t>
      </w:r>
    </w:p>
    <w:p w:rsidR="007F4C02" w:rsidRPr="00CF6481" w:rsidRDefault="007F4C02" w:rsidP="00CF6481">
      <w:pPr>
        <w:jc w:val="both"/>
        <w:rPr>
          <w:rStyle w:val="articlechapo"/>
          <w:rFonts w:ascii="Times New Roman" w:hAnsi="Times New Roman" w:cs="Times New Roman"/>
          <w:color w:val="333333"/>
          <w:sz w:val="24"/>
          <w:szCs w:val="24"/>
          <w:shd w:val="clear" w:color="auto" w:fill="FFFFFF"/>
          <w:lang w:val="fr-FR"/>
        </w:rPr>
      </w:pPr>
      <w:r w:rsidRPr="00CF6481">
        <w:rPr>
          <w:rStyle w:val="articlechapo"/>
          <w:rFonts w:ascii="Times New Roman" w:hAnsi="Times New Roman" w:cs="Times New Roman"/>
          <w:color w:val="333333"/>
          <w:sz w:val="24"/>
          <w:szCs w:val="24"/>
          <w:shd w:val="clear" w:color="auto" w:fill="FFFFFF"/>
          <w:lang w:val="fr-FR"/>
        </w:rPr>
        <w:t>Placées sous l'autorité du Premier ministre et de chacun des ministres, les administrations civiles de l'Etat se composent, d'une part, d'administrations centrales et de services à compétence nationale, et d'autre part, de services déconcentrés.</w:t>
      </w:r>
    </w:p>
    <w:p w:rsidR="007F4C02" w:rsidRPr="001E1373" w:rsidRDefault="007F4C02" w:rsidP="00CF6481">
      <w:pPr>
        <w:shd w:val="clear" w:color="auto" w:fill="F5F5F5"/>
        <w:jc w:val="both"/>
        <w:rPr>
          <w:rFonts w:ascii="Times New Roman" w:hAnsi="Times New Roman" w:cs="Times New Roman"/>
          <w:b/>
          <w:i/>
          <w:color w:val="333333"/>
          <w:sz w:val="24"/>
          <w:szCs w:val="24"/>
          <w:lang w:val="fr-FR"/>
        </w:rPr>
      </w:pPr>
      <w:r w:rsidRPr="001E1373">
        <w:rPr>
          <w:rFonts w:ascii="Times New Roman" w:hAnsi="Times New Roman" w:cs="Times New Roman"/>
          <w:b/>
          <w:i/>
          <w:sz w:val="24"/>
          <w:szCs w:val="24"/>
          <w:lang w:val="fr-FR"/>
        </w:rPr>
        <w:t xml:space="preserve">1.1 </w:t>
      </w:r>
      <w:hyperlink r:id="rId8" w:history="1">
        <w:r w:rsidR="00062122" w:rsidRPr="001E1373">
          <w:rPr>
            <w:rFonts w:ascii="Times New Roman" w:hAnsi="Times New Roman" w:cs="Times New Roman"/>
            <w:b/>
            <w:i/>
            <w:sz w:val="24"/>
            <w:szCs w:val="24"/>
            <w:lang w:val="fr-FR"/>
          </w:rPr>
          <w:t>L</w:t>
        </w:r>
        <w:r w:rsidRPr="001E1373">
          <w:rPr>
            <w:rStyle w:val="a3"/>
            <w:rFonts w:ascii="Times New Roman" w:hAnsi="Times New Roman" w:cs="Times New Roman"/>
            <w:b/>
            <w:i/>
            <w:color w:val="333333"/>
            <w:sz w:val="24"/>
            <w:szCs w:val="24"/>
            <w:u w:val="none"/>
            <w:lang w:val="fr-FR"/>
          </w:rPr>
          <w:t>'organisation de l'administration de l'Etat</w:t>
        </w:r>
      </w:hyperlink>
    </w:p>
    <w:p w:rsidR="007F4C02" w:rsidRPr="00CF6481" w:rsidRDefault="007F4C02" w:rsidP="00CF6481">
      <w:pPr>
        <w:pStyle w:val="a5"/>
        <w:shd w:val="clear" w:color="auto" w:fill="FFFFFF"/>
        <w:jc w:val="both"/>
        <w:rPr>
          <w:color w:val="333333"/>
          <w:lang w:val="fr-FR"/>
        </w:rPr>
      </w:pPr>
      <w:r w:rsidRPr="00CF6481">
        <w:rPr>
          <w:color w:val="333333"/>
          <w:lang w:val="fr-FR"/>
        </w:rPr>
        <w:t>L’article 2 du décret du 7 mai 2015, venu rénover la loi du 6 février 1992, prévoit que les </w:t>
      </w:r>
      <w:r w:rsidRPr="00CF6481">
        <w:rPr>
          <w:rStyle w:val="a6"/>
          <w:color w:val="333333"/>
          <w:lang w:val="fr-FR"/>
        </w:rPr>
        <w:t>administrations centrales</w:t>
      </w:r>
      <w:r w:rsidRPr="00CF6481">
        <w:rPr>
          <w:color w:val="333333"/>
          <w:lang w:val="fr-FR"/>
        </w:rPr>
        <w:t> et les services à compétence nationale ne sont chargés que</w:t>
      </w:r>
      <w:r w:rsidRPr="00CF6481">
        <w:rPr>
          <w:color w:val="333333"/>
          <w:lang w:val="fr-FR"/>
        </w:rPr>
        <w:br/>
        <w:t>« des seules missions présentant un caractère national ou dont l’exécution, en vertu de la loi, ne peut être déléguée à un é</w:t>
      </w:r>
      <w:bookmarkStart w:id="0" w:name="_GoBack"/>
      <w:bookmarkEnd w:id="0"/>
      <w:r w:rsidRPr="00CF6481">
        <w:rPr>
          <w:color w:val="333333"/>
          <w:lang w:val="fr-FR"/>
        </w:rPr>
        <w:t>chelon territorial », alors que les autres missions, notamment celles intéressant les relations entre l’État et les collectivités territoriales, sont confiées aux </w:t>
      </w:r>
      <w:r w:rsidRPr="00CF6481">
        <w:rPr>
          <w:rStyle w:val="a6"/>
          <w:color w:val="333333"/>
          <w:lang w:val="fr-FR"/>
        </w:rPr>
        <w:t>services déconcentrés</w:t>
      </w:r>
      <w:r w:rsidRPr="00CF6481">
        <w:rPr>
          <w:color w:val="333333"/>
          <w:lang w:val="fr-FR"/>
        </w:rPr>
        <w:t>.</w:t>
      </w:r>
    </w:p>
    <w:p w:rsidR="007F4C02" w:rsidRPr="00CF6481" w:rsidRDefault="007F4C02" w:rsidP="00CF6481">
      <w:pPr>
        <w:pStyle w:val="a5"/>
        <w:shd w:val="clear" w:color="auto" w:fill="FFFFFF"/>
        <w:spacing w:line="276" w:lineRule="auto"/>
        <w:jc w:val="both"/>
        <w:rPr>
          <w:color w:val="333333"/>
          <w:lang w:val="fr-FR"/>
        </w:rPr>
      </w:pPr>
      <w:r w:rsidRPr="00CF6481">
        <w:rPr>
          <w:color w:val="333333"/>
          <w:lang w:val="fr-FR"/>
        </w:rPr>
        <w:t xml:space="preserve"> Par opposition à l’administration centrale, l’administration territoriale n’est compétente que sur une portion du territoire national. Elle est assurée par les collectivités territoriales et par les services déconcentrés de l’Etat. L’administration territoriale est donc l’aboutissement de deux concepts fondamentaux du droit administratif : la déconcentration et la décentralisation.</w:t>
      </w:r>
    </w:p>
    <w:p w:rsidR="007F4C02" w:rsidRPr="007F4C02" w:rsidRDefault="007F4C02" w:rsidP="007F4C02">
      <w:pPr>
        <w:pStyle w:val="a5"/>
        <w:shd w:val="clear" w:color="auto" w:fill="FFFFFF"/>
        <w:spacing w:line="276" w:lineRule="auto"/>
        <w:rPr>
          <w:rFonts w:ascii="Arial" w:hAnsi="Arial" w:cs="Arial"/>
          <w:b/>
          <w:color w:val="333333"/>
          <w:sz w:val="22"/>
          <w:szCs w:val="22"/>
          <w:lang w:val="fr-FR"/>
        </w:rPr>
      </w:pPr>
      <w:r>
        <w:rPr>
          <w:rFonts w:ascii="Arial" w:hAnsi="Arial" w:cs="Arial"/>
          <w:b/>
          <w:color w:val="333333"/>
          <w:sz w:val="22"/>
          <w:szCs w:val="22"/>
          <w:lang w:val="fr-FR"/>
        </w:rPr>
        <w:lastRenderedPageBreak/>
        <w:t xml:space="preserve"> 1</w:t>
      </w:r>
      <w:r w:rsidRPr="007F4C02">
        <w:rPr>
          <w:b/>
          <w:sz w:val="22"/>
          <w:szCs w:val="22"/>
          <w:lang w:val="fr-FR"/>
        </w:rPr>
        <w:t>.</w:t>
      </w:r>
      <w:r>
        <w:rPr>
          <w:b/>
          <w:sz w:val="22"/>
          <w:szCs w:val="22"/>
          <w:lang w:val="fr-FR"/>
        </w:rPr>
        <w:t>2</w:t>
      </w:r>
      <w:r>
        <w:rPr>
          <w:rFonts w:ascii="Arial" w:hAnsi="Arial" w:cs="Arial"/>
          <w:b/>
          <w:color w:val="333333"/>
          <w:sz w:val="22"/>
          <w:szCs w:val="22"/>
          <w:lang w:val="fr-FR"/>
        </w:rPr>
        <w:t xml:space="preserve">   </w:t>
      </w:r>
      <w:r w:rsidRPr="007F4C02">
        <w:rPr>
          <w:rFonts w:ascii="Arial" w:hAnsi="Arial" w:cs="Arial"/>
          <w:b/>
          <w:color w:val="333333"/>
          <w:sz w:val="22"/>
          <w:szCs w:val="22"/>
          <w:lang w:val="fr-FR"/>
        </w:rPr>
        <w:t>LA DECONCENTRATION</w:t>
      </w:r>
    </w:p>
    <w:p w:rsidR="007F4C02" w:rsidRPr="00CF6481" w:rsidRDefault="007F4C02" w:rsidP="00CF6481">
      <w:pPr>
        <w:pStyle w:val="a5"/>
        <w:shd w:val="clear" w:color="auto" w:fill="FFFFFF"/>
        <w:spacing w:line="276" w:lineRule="auto"/>
        <w:jc w:val="both"/>
        <w:rPr>
          <w:color w:val="333333"/>
          <w:lang w:val="fr-FR"/>
        </w:rPr>
      </w:pPr>
      <w:r w:rsidRPr="00CF6481">
        <w:rPr>
          <w:color w:val="333333"/>
          <w:lang w:val="fr-FR"/>
        </w:rPr>
        <w:t>L’article 1 de la loi du 7 mai 2015 définit la déconcentration : elle consiste </w:t>
      </w:r>
      <w:r w:rsidRPr="00CF6481">
        <w:rPr>
          <w:rStyle w:val="a7"/>
          <w:color w:val="333333"/>
          <w:lang w:val="fr-FR"/>
        </w:rPr>
        <w:t>« à confier aux échelons territoriaux des administrations civiles de l’Etat le pouvoir, les moyens et la capacité d’initiative pour animer, coordonner et mettre en œuvre les politiques publiques définies au niveau national et européen, dans un objectif d’efficience, de modernisation, de simplification, d’équité des territoires et de proximité avec les usagers et les acteurs locaux ».</w:t>
      </w:r>
      <w:r w:rsidRPr="00CF6481">
        <w:rPr>
          <w:color w:val="333333"/>
          <w:lang w:val="fr-FR"/>
        </w:rPr>
        <w:t> Elle constitue la règle générale de répartition des attributions et des moyens entre les échelons centraux et territoriaux des administrations civiles de l’Etat.</w:t>
      </w:r>
    </w:p>
    <w:p w:rsidR="007F4C02" w:rsidRPr="00CF6481" w:rsidRDefault="007F4C02" w:rsidP="00CF6481">
      <w:pPr>
        <w:pStyle w:val="a5"/>
        <w:shd w:val="clear" w:color="auto" w:fill="FFFFFF"/>
        <w:spacing w:line="276" w:lineRule="auto"/>
        <w:jc w:val="both"/>
        <w:rPr>
          <w:color w:val="333333"/>
          <w:lang w:val="fr-FR"/>
        </w:rPr>
      </w:pPr>
      <w:r w:rsidRPr="00CF6481">
        <w:rPr>
          <w:color w:val="333333"/>
          <w:lang w:val="fr-FR"/>
        </w:rPr>
        <w:t> La déconcentration est un système d’organisation administrative dans lequel sont créés, à la périphérie, des relais du pouvoir central. Comme le disait Odilon Barrot : « dans le cadre de la déconcentration, c’est toujours le même marteau qui frappe mais on en a raccourci le manche ». C’est donc toujours l’Etat qui agit mais, pour être plus efficace, il rapproche certaines de ses autorités de ses administrés. En termes plus juridiques, les organes centraux de l’administration d’Etat installent des agents – les services déconcentrés – afin d’agir dans des aires géographiques délimitées : les circonscriptions administratives.</w:t>
      </w:r>
    </w:p>
    <w:p w:rsidR="007F4C02" w:rsidRPr="00CF6481" w:rsidRDefault="007F4C02" w:rsidP="00CF6481">
      <w:pPr>
        <w:pStyle w:val="a5"/>
        <w:shd w:val="clear" w:color="auto" w:fill="FFFFFF"/>
        <w:spacing w:line="276" w:lineRule="auto"/>
        <w:jc w:val="both"/>
        <w:rPr>
          <w:color w:val="333333"/>
          <w:lang w:val="fr-FR"/>
        </w:rPr>
      </w:pPr>
      <w:r w:rsidRPr="00CF6481">
        <w:rPr>
          <w:color w:val="333333"/>
          <w:lang w:val="fr-FR"/>
        </w:rPr>
        <w:t> La déconcentration, concrètement, consiste à placer, dans les circonscriptions territoriales administratives, des autorités (dépourvues de toute autonomie) représentant l’Etat. Il s’agit concrètement des recteurs (dans les académies), des préfets (dans les départements et les régions), et des maires (dans les communes)…</w:t>
      </w:r>
    </w:p>
    <w:p w:rsidR="007F4C02" w:rsidRPr="007F4C02" w:rsidRDefault="007F4C02" w:rsidP="007F4C02">
      <w:pPr>
        <w:pStyle w:val="2"/>
        <w:pBdr>
          <w:bottom w:val="single" w:sz="6" w:space="8" w:color="C8C8C8"/>
        </w:pBdr>
        <w:shd w:val="clear" w:color="auto" w:fill="FFFFFF"/>
        <w:spacing w:after="150" w:line="312" w:lineRule="atLeast"/>
        <w:rPr>
          <w:rFonts w:ascii="Arial" w:hAnsi="Arial" w:cs="Arial"/>
          <w:bCs w:val="0"/>
          <w:color w:val="333333"/>
          <w:sz w:val="28"/>
          <w:szCs w:val="28"/>
          <w:lang w:val="fr-FR"/>
        </w:rPr>
      </w:pPr>
      <w:r w:rsidRPr="007F4C02">
        <w:rPr>
          <w:rFonts w:ascii="Arial" w:hAnsi="Arial" w:cs="Arial"/>
          <w:bCs w:val="0"/>
          <w:color w:val="333333"/>
          <w:sz w:val="24"/>
          <w:szCs w:val="24"/>
          <w:lang w:val="fr-FR"/>
        </w:rPr>
        <w:t>2</w:t>
      </w:r>
      <w:r w:rsidRPr="007F4C02">
        <w:rPr>
          <w:sz w:val="22"/>
          <w:szCs w:val="22"/>
          <w:lang w:val="fr-FR"/>
        </w:rPr>
        <w:t>.</w:t>
      </w:r>
      <w:r w:rsidRPr="007F4C02">
        <w:rPr>
          <w:rFonts w:ascii="Arial" w:hAnsi="Arial" w:cs="Arial"/>
          <w:bCs w:val="0"/>
          <w:color w:val="333333"/>
          <w:sz w:val="24"/>
          <w:szCs w:val="24"/>
          <w:lang w:val="fr-FR"/>
        </w:rPr>
        <w:t>2</w:t>
      </w:r>
      <w:r>
        <w:rPr>
          <w:rFonts w:ascii="Arial" w:hAnsi="Arial" w:cs="Arial"/>
          <w:bCs w:val="0"/>
          <w:color w:val="333333"/>
          <w:sz w:val="24"/>
          <w:szCs w:val="24"/>
          <w:lang w:val="fr-FR"/>
        </w:rPr>
        <w:t xml:space="preserve">  </w:t>
      </w:r>
      <w:r w:rsidRPr="007F4C02">
        <w:rPr>
          <w:rFonts w:ascii="Arial" w:hAnsi="Arial" w:cs="Arial"/>
          <w:bCs w:val="0"/>
          <w:color w:val="333333"/>
          <w:sz w:val="24"/>
          <w:szCs w:val="24"/>
          <w:lang w:val="fr-FR"/>
        </w:rPr>
        <w:t>Les services déconcentrés</w:t>
      </w:r>
    </w:p>
    <w:p w:rsidR="00B0165A" w:rsidRDefault="007F4C02" w:rsidP="00B0165A">
      <w:pPr>
        <w:pStyle w:val="a5"/>
        <w:shd w:val="clear" w:color="auto" w:fill="FFFFFF"/>
        <w:spacing w:line="276" w:lineRule="auto"/>
        <w:jc w:val="both"/>
        <w:rPr>
          <w:color w:val="333333"/>
          <w:lang w:val="fr-FR"/>
        </w:rPr>
      </w:pPr>
      <w:r w:rsidRPr="00B0165A">
        <w:rPr>
          <w:color w:val="333333"/>
          <w:lang w:val="fr-FR"/>
        </w:rPr>
        <w:t>Les services déconcentrés dépendent des services centraux par le biais du pouvoir hiérarchique. Il est détenu de plein droit par l’autorité supérieure qui peut intervenir, pour des raisons tant d’opportunité que de légalité. Il s’exerce aussi bien sur les personnes que sur les actes.</w:t>
      </w:r>
    </w:p>
    <w:p w:rsidR="00B0165A" w:rsidRDefault="00B0165A" w:rsidP="00B0165A">
      <w:pPr>
        <w:pStyle w:val="a5"/>
        <w:shd w:val="clear" w:color="auto" w:fill="FFFFFF"/>
        <w:spacing w:line="276" w:lineRule="auto"/>
        <w:jc w:val="both"/>
        <w:rPr>
          <w:color w:val="333333"/>
          <w:lang w:val="fr-FR"/>
        </w:rPr>
      </w:pPr>
      <w:r w:rsidRPr="00B0165A">
        <w:rPr>
          <w:color w:val="333333"/>
          <w:lang w:val="fr-FR"/>
        </w:rPr>
        <w:t>Pouvoirs sur les actes</w:t>
      </w:r>
    </w:p>
    <w:p w:rsidR="00B0165A" w:rsidRPr="00B0165A" w:rsidRDefault="00B0165A" w:rsidP="00B0165A">
      <w:pPr>
        <w:pStyle w:val="a5"/>
        <w:shd w:val="clear" w:color="auto" w:fill="FFFFFF"/>
        <w:spacing w:before="0" w:beforeAutospacing="0" w:after="0" w:afterAutospacing="0" w:line="276" w:lineRule="auto"/>
        <w:jc w:val="both"/>
        <w:rPr>
          <w:b/>
          <w:color w:val="333333"/>
          <w:lang w:val="fr-FR"/>
        </w:rPr>
      </w:pPr>
      <w:r w:rsidRPr="00B0165A">
        <w:rPr>
          <w:b/>
          <w:color w:val="333333"/>
          <w:lang w:val="fr-FR"/>
        </w:rPr>
        <w:t>1° Le pouvoir d’instruction</w:t>
      </w:r>
    </w:p>
    <w:p w:rsidR="00B0165A" w:rsidRDefault="00B0165A" w:rsidP="00B0165A">
      <w:pPr>
        <w:pStyle w:val="a5"/>
        <w:shd w:val="clear" w:color="auto" w:fill="FFFFFF"/>
        <w:spacing w:before="0" w:beforeAutospacing="0" w:after="0" w:afterAutospacing="0" w:line="276" w:lineRule="auto"/>
        <w:jc w:val="both"/>
        <w:rPr>
          <w:color w:val="333333"/>
          <w:lang w:val="fr-FR"/>
        </w:rPr>
      </w:pPr>
      <w:r w:rsidRPr="00B0165A">
        <w:rPr>
          <w:color w:val="333333"/>
          <w:lang w:val="fr-FR"/>
        </w:rPr>
        <w:t>Le supérieur hiérarchique indique, par voie de circulaires ou directives, comment interpréter les textes ou comment mener concrètement son action.</w:t>
      </w:r>
    </w:p>
    <w:p w:rsidR="00B0165A" w:rsidRDefault="00B0165A" w:rsidP="00B0165A">
      <w:pPr>
        <w:pStyle w:val="a5"/>
        <w:shd w:val="clear" w:color="auto" w:fill="FFFFFF"/>
        <w:spacing w:before="0" w:beforeAutospacing="0" w:after="0" w:afterAutospacing="0" w:line="276" w:lineRule="auto"/>
        <w:jc w:val="both"/>
        <w:rPr>
          <w:b/>
          <w:color w:val="333333"/>
          <w:lang w:val="fr-FR"/>
        </w:rPr>
      </w:pPr>
    </w:p>
    <w:p w:rsidR="00B0165A" w:rsidRPr="00B0165A" w:rsidRDefault="00B0165A" w:rsidP="00B0165A">
      <w:pPr>
        <w:pStyle w:val="a5"/>
        <w:shd w:val="clear" w:color="auto" w:fill="FFFFFF"/>
        <w:spacing w:before="0" w:beforeAutospacing="0" w:after="0" w:afterAutospacing="0" w:line="276" w:lineRule="auto"/>
        <w:jc w:val="both"/>
        <w:rPr>
          <w:b/>
          <w:color w:val="333333"/>
          <w:lang w:val="fr-FR"/>
        </w:rPr>
      </w:pPr>
      <w:r w:rsidRPr="00B0165A">
        <w:rPr>
          <w:b/>
          <w:color w:val="333333"/>
          <w:lang w:val="fr-FR"/>
        </w:rPr>
        <w:t>2° Le pouvoir de réformation</w:t>
      </w:r>
    </w:p>
    <w:p w:rsidR="00B0165A" w:rsidRDefault="00B0165A" w:rsidP="00B0165A">
      <w:pPr>
        <w:pStyle w:val="a5"/>
        <w:shd w:val="clear" w:color="auto" w:fill="FFFFFF"/>
        <w:spacing w:before="0" w:beforeAutospacing="0" w:after="0" w:afterAutospacing="0" w:line="276" w:lineRule="auto"/>
        <w:jc w:val="both"/>
        <w:rPr>
          <w:color w:val="333333"/>
          <w:lang w:val="fr-FR"/>
        </w:rPr>
      </w:pPr>
      <w:r w:rsidRPr="00B0165A">
        <w:rPr>
          <w:color w:val="333333"/>
          <w:lang w:val="fr-FR"/>
        </w:rPr>
        <w:t>Le supérieur hiérarchique remplace la décision du subordonné par une autre décision qui n’a pas d’effet rétroactif.</w:t>
      </w:r>
    </w:p>
    <w:p w:rsidR="00B0165A" w:rsidRDefault="00B0165A" w:rsidP="00B0165A">
      <w:pPr>
        <w:pStyle w:val="a5"/>
        <w:shd w:val="clear" w:color="auto" w:fill="FFFFFF"/>
        <w:spacing w:before="0" w:beforeAutospacing="0" w:after="0" w:afterAutospacing="0" w:line="276" w:lineRule="auto"/>
        <w:jc w:val="both"/>
        <w:rPr>
          <w:b/>
          <w:color w:val="333333"/>
          <w:lang w:val="fr-FR"/>
        </w:rPr>
      </w:pPr>
    </w:p>
    <w:p w:rsidR="00B0165A" w:rsidRPr="00B0165A" w:rsidRDefault="00B0165A" w:rsidP="00B0165A">
      <w:pPr>
        <w:pStyle w:val="a5"/>
        <w:shd w:val="clear" w:color="auto" w:fill="FFFFFF"/>
        <w:spacing w:before="0" w:beforeAutospacing="0" w:after="0" w:afterAutospacing="0" w:line="276" w:lineRule="auto"/>
        <w:jc w:val="both"/>
        <w:rPr>
          <w:b/>
          <w:color w:val="333333"/>
          <w:lang w:val="fr-FR"/>
        </w:rPr>
      </w:pPr>
      <w:r w:rsidRPr="00B0165A">
        <w:rPr>
          <w:b/>
          <w:color w:val="333333"/>
          <w:lang w:val="fr-FR"/>
        </w:rPr>
        <w:t>2.3  L’administration déconcentrée</w:t>
      </w:r>
    </w:p>
    <w:p w:rsidR="00B0165A" w:rsidRDefault="00B0165A" w:rsidP="00B0165A">
      <w:pPr>
        <w:pStyle w:val="a5"/>
        <w:shd w:val="clear" w:color="auto" w:fill="FFFFFF"/>
        <w:spacing w:before="0" w:beforeAutospacing="0" w:after="0" w:afterAutospacing="0" w:line="276" w:lineRule="auto"/>
        <w:jc w:val="both"/>
        <w:rPr>
          <w:color w:val="333333"/>
          <w:lang w:val="fr-FR"/>
        </w:rPr>
      </w:pPr>
      <w:r w:rsidRPr="00B0165A">
        <w:rPr>
          <w:color w:val="333333"/>
          <w:lang w:val="fr-FR"/>
        </w:rPr>
        <w:t>La déconcentration consiste à confier certaines attributions à des agents du pouvoir central placés au sein de circonscriptions administratives locales. La plupart des ministères sont dotés de services déconcentrés présents aux niveaux départemental et régional, et ces services déconcentrés sont donc en charge d’appliquer au plan local les politiques conçues au niveau central.</w:t>
      </w:r>
    </w:p>
    <w:p w:rsidR="00B0165A" w:rsidRPr="00B0165A" w:rsidRDefault="00B0165A" w:rsidP="00B0165A">
      <w:pPr>
        <w:pStyle w:val="a5"/>
        <w:shd w:val="clear" w:color="auto" w:fill="FFFFFF"/>
        <w:spacing w:before="0" w:beforeAutospacing="0" w:after="0" w:afterAutospacing="0" w:line="276" w:lineRule="auto"/>
        <w:jc w:val="both"/>
        <w:rPr>
          <w:color w:val="333333"/>
          <w:lang w:val="fr-FR"/>
        </w:rPr>
      </w:pPr>
      <w:r w:rsidRPr="00B0165A">
        <w:rPr>
          <w:color w:val="333333"/>
          <w:lang w:val="fr-FR"/>
        </w:rPr>
        <w:lastRenderedPageBreak/>
        <w:t>Cette déconcentration vise d’une part à lutter contre l’engorgement du pouvoir central, source de lenteur dans le traitement des dossiers, et d’autre part elle permet de rapprocher l’administration des réalités locales, en accord avec l’intérêt général.</w:t>
      </w:r>
    </w:p>
    <w:p w:rsidR="00B0165A" w:rsidRPr="00B0165A" w:rsidRDefault="00B0165A" w:rsidP="00B0165A">
      <w:pPr>
        <w:pStyle w:val="3"/>
        <w:pBdr>
          <w:bottom w:val="single" w:sz="6" w:space="8" w:color="C8C8C8"/>
        </w:pBdr>
        <w:shd w:val="clear" w:color="auto" w:fill="FFFFFF"/>
        <w:spacing w:after="150"/>
        <w:jc w:val="both"/>
        <w:rPr>
          <w:rFonts w:ascii="Times New Roman" w:hAnsi="Times New Roman" w:cs="Times New Roman"/>
          <w:b w:val="0"/>
          <w:bCs w:val="0"/>
          <w:color w:val="333333"/>
          <w:sz w:val="24"/>
          <w:szCs w:val="24"/>
          <w:lang w:val="fr-FR"/>
        </w:rPr>
      </w:pPr>
      <w:r w:rsidRPr="00B0165A">
        <w:rPr>
          <w:rFonts w:ascii="Times New Roman" w:hAnsi="Times New Roman" w:cs="Times New Roman"/>
          <w:b w:val="0"/>
          <w:bCs w:val="0"/>
          <w:color w:val="333333"/>
          <w:sz w:val="24"/>
          <w:szCs w:val="24"/>
          <w:lang w:val="fr-FR"/>
        </w:rPr>
        <w:t>Les autorités déconcentrées (recteurs, préfets, directeurs des finances publiques, services déconcentrés…) sont nommées par l’Etat (à l’exception des maires) et exercent donc leurs missions dans les circonscriptions administratives de l’État (régions, départements, arrondissements infra-communaux et communes).</w:t>
      </w:r>
    </w:p>
    <w:p w:rsidR="00B0165A" w:rsidRPr="00B0165A" w:rsidRDefault="00B0165A" w:rsidP="00B0165A">
      <w:pPr>
        <w:pStyle w:val="3"/>
        <w:pBdr>
          <w:bottom w:val="single" w:sz="6" w:space="8" w:color="C8C8C8"/>
        </w:pBdr>
        <w:shd w:val="clear" w:color="auto" w:fill="FFFFFF"/>
        <w:spacing w:after="150"/>
        <w:jc w:val="both"/>
        <w:rPr>
          <w:rFonts w:ascii="Times New Roman" w:hAnsi="Times New Roman" w:cs="Times New Roman"/>
          <w:b w:val="0"/>
          <w:bCs w:val="0"/>
          <w:color w:val="333333"/>
          <w:sz w:val="24"/>
          <w:szCs w:val="24"/>
          <w:lang w:val="fr-FR"/>
        </w:rPr>
      </w:pPr>
      <w:r w:rsidRPr="00B0165A">
        <w:rPr>
          <w:rFonts w:ascii="Times New Roman" w:hAnsi="Times New Roman" w:cs="Times New Roman"/>
          <w:b w:val="0"/>
          <w:bCs w:val="0"/>
          <w:color w:val="333333"/>
          <w:sz w:val="24"/>
          <w:szCs w:val="24"/>
          <w:lang w:val="fr-FR"/>
        </w:rPr>
        <w:t>Le décret du 7 mai 2015 portant charte de la déconcentration rénove la définition d’origine de la loi du 6 février 1992. La déconcentration consiste désormais « à confier aux échelons territoriaux des administrations civiles de l’Etat le pouvoir, les moyens et la capacité d’initiative pour animer, coordonner et mettre en œuvre les politiques publiques définies aux niveaux national et européen ».</w:t>
      </w:r>
    </w:p>
    <w:p w:rsidR="00B0165A" w:rsidRPr="00B0165A" w:rsidRDefault="00B0165A" w:rsidP="00B0165A">
      <w:pPr>
        <w:pStyle w:val="3"/>
        <w:pBdr>
          <w:bottom w:val="single" w:sz="6" w:space="8" w:color="C8C8C8"/>
        </w:pBdr>
        <w:shd w:val="clear" w:color="auto" w:fill="FFFFFF"/>
        <w:spacing w:after="150"/>
        <w:jc w:val="both"/>
        <w:rPr>
          <w:rFonts w:ascii="Times New Roman" w:hAnsi="Times New Roman" w:cs="Times New Roman"/>
          <w:b w:val="0"/>
          <w:bCs w:val="0"/>
          <w:color w:val="333333"/>
          <w:sz w:val="24"/>
          <w:szCs w:val="24"/>
          <w:lang w:val="fr-FR"/>
        </w:rPr>
      </w:pPr>
      <w:r w:rsidRPr="00B0165A">
        <w:rPr>
          <w:rFonts w:ascii="Times New Roman" w:hAnsi="Times New Roman" w:cs="Times New Roman"/>
          <w:b w:val="0"/>
          <w:bCs w:val="0"/>
          <w:color w:val="333333"/>
          <w:sz w:val="24"/>
          <w:szCs w:val="24"/>
          <w:lang w:val="fr-FR"/>
        </w:rPr>
        <w:t>L’objectif poursuivi est « l’efficience, la modernisation, la simplification, l’équité des territoires et la proximité avec les usagers et les acteurs locaux ».</w:t>
      </w:r>
    </w:p>
    <w:p w:rsidR="00E33315" w:rsidRPr="00B0165A" w:rsidRDefault="00B0165A" w:rsidP="00B0165A">
      <w:pPr>
        <w:pStyle w:val="3"/>
        <w:pBdr>
          <w:bottom w:val="single" w:sz="6" w:space="8" w:color="C8C8C8"/>
        </w:pBdr>
        <w:shd w:val="clear" w:color="auto" w:fill="FFFFFF"/>
        <w:spacing w:after="150"/>
        <w:jc w:val="both"/>
        <w:rPr>
          <w:rFonts w:ascii="Times New Roman" w:hAnsi="Times New Roman" w:cs="Times New Roman"/>
          <w:color w:val="333333"/>
          <w:sz w:val="24"/>
          <w:szCs w:val="24"/>
          <w:lang w:val="fr-FR"/>
        </w:rPr>
      </w:pPr>
      <w:r w:rsidRPr="00B0165A">
        <w:rPr>
          <w:rFonts w:ascii="Times New Roman" w:hAnsi="Times New Roman" w:cs="Times New Roman"/>
          <w:b w:val="0"/>
          <w:bCs w:val="0"/>
          <w:color w:val="333333"/>
          <w:sz w:val="24"/>
          <w:szCs w:val="24"/>
          <w:lang w:val="fr-FR"/>
        </w:rPr>
        <w:t>Afin de mieux percevoir les enjeux de la déconcentration, il convient de connaître les missions de la région (définies dans le cadre de la décentralisation) ainsi que les contours de l’Etat en région, avant d’examiner, dans une seconde partie, les spécificités du statut et des attributions du préfet.</w:t>
      </w:r>
    </w:p>
    <w:p w:rsidR="00796322" w:rsidRDefault="00796322" w:rsidP="00796322">
      <w:pPr>
        <w:autoSpaceDE w:val="0"/>
        <w:autoSpaceDN w:val="0"/>
        <w:adjustRightInd w:val="0"/>
        <w:spacing w:after="0" w:line="240" w:lineRule="auto"/>
        <w:rPr>
          <w:rFonts w:ascii="Times New Roman" w:hAnsi="Times New Roman" w:cs="Times New Roman"/>
          <w:b/>
          <w:bCs/>
          <w:iCs/>
          <w:sz w:val="28"/>
          <w:szCs w:val="28"/>
          <w:lang w:val="fr-FR"/>
        </w:rPr>
      </w:pPr>
      <w:r w:rsidRPr="00AE4269">
        <w:rPr>
          <w:rFonts w:ascii="Times New Roman" w:hAnsi="Times New Roman" w:cs="Times New Roman"/>
          <w:b/>
          <w:bCs/>
          <w:iCs/>
          <w:sz w:val="28"/>
          <w:szCs w:val="28"/>
          <w:lang w:val="fr-FR"/>
        </w:rPr>
        <w:t>Avez-vous bien compris?</w:t>
      </w:r>
    </w:p>
    <w:p w:rsidR="00796322" w:rsidRPr="00F4657C" w:rsidRDefault="00796322" w:rsidP="00796322">
      <w:pPr>
        <w:autoSpaceDE w:val="0"/>
        <w:autoSpaceDN w:val="0"/>
        <w:adjustRightInd w:val="0"/>
        <w:spacing w:after="0" w:line="240" w:lineRule="auto"/>
        <w:rPr>
          <w:rFonts w:ascii="Times New Roman" w:hAnsi="Times New Roman" w:cs="Times New Roman"/>
          <w:b/>
          <w:bCs/>
          <w:iCs/>
          <w:sz w:val="24"/>
          <w:szCs w:val="24"/>
          <w:lang w:val="fr-FR"/>
        </w:rPr>
      </w:pPr>
    </w:p>
    <w:p w:rsidR="00796322" w:rsidRPr="00B0165A" w:rsidRDefault="00796322" w:rsidP="00BD7ACD">
      <w:pPr>
        <w:pStyle w:val="a4"/>
        <w:numPr>
          <w:ilvl w:val="0"/>
          <w:numId w:val="8"/>
        </w:numPr>
        <w:autoSpaceDE w:val="0"/>
        <w:autoSpaceDN w:val="0"/>
        <w:adjustRightInd w:val="0"/>
        <w:spacing w:after="0" w:line="240" w:lineRule="auto"/>
        <w:ind w:left="0" w:firstLine="142"/>
        <w:rPr>
          <w:rFonts w:ascii="Times New Roman" w:hAnsi="Times New Roman" w:cs="Times New Roman"/>
          <w:bCs/>
          <w:i/>
          <w:iCs/>
          <w:sz w:val="24"/>
          <w:szCs w:val="24"/>
          <w:lang w:val="fr-FR"/>
        </w:rPr>
      </w:pPr>
      <w:r w:rsidRPr="00B0165A">
        <w:rPr>
          <w:rFonts w:ascii="Times New Roman" w:hAnsi="Times New Roman" w:cs="Times New Roman"/>
          <w:b/>
          <w:bCs/>
          <w:i/>
          <w:iCs/>
          <w:sz w:val="24"/>
          <w:szCs w:val="24"/>
          <w:lang w:val="fr-FR"/>
        </w:rPr>
        <w:t>Répondez aux questions </w:t>
      </w:r>
      <w:r w:rsidRPr="00B0165A">
        <w:rPr>
          <w:rFonts w:ascii="Times New Roman" w:hAnsi="Times New Roman" w:cs="Times New Roman"/>
          <w:bCs/>
          <w:i/>
          <w:iCs/>
          <w:sz w:val="24"/>
          <w:szCs w:val="24"/>
          <w:lang w:val="fr-FR"/>
        </w:rPr>
        <w:t>:</w:t>
      </w:r>
    </w:p>
    <w:p w:rsidR="00796322" w:rsidRPr="00B0165A" w:rsidRDefault="00796322" w:rsidP="00B0165A">
      <w:pPr>
        <w:pStyle w:val="a4"/>
        <w:numPr>
          <w:ilvl w:val="0"/>
          <w:numId w:val="17"/>
        </w:numPr>
        <w:autoSpaceDE w:val="0"/>
        <w:autoSpaceDN w:val="0"/>
        <w:adjustRightInd w:val="0"/>
        <w:spacing w:after="0" w:line="240" w:lineRule="auto"/>
        <w:rPr>
          <w:rFonts w:ascii="Times New Roman" w:hAnsi="Times New Roman" w:cs="Times New Roman"/>
          <w:b/>
          <w:bCs/>
          <w:iCs/>
          <w:sz w:val="24"/>
          <w:szCs w:val="28"/>
          <w:lang w:val="fr-FR"/>
        </w:rPr>
      </w:pPr>
      <w:r w:rsidRPr="00B0165A">
        <w:rPr>
          <w:rFonts w:ascii="Arial" w:hAnsi="Arial" w:cs="Arial"/>
          <w:color w:val="333333"/>
          <w:sz w:val="20"/>
          <w:lang w:val="fr-FR"/>
        </w:rPr>
        <w:t xml:space="preserve">De quoi </w:t>
      </w:r>
      <w:r w:rsidRPr="00B0165A">
        <w:rPr>
          <w:rStyle w:val="articlechapo"/>
          <w:rFonts w:ascii="Arial" w:hAnsi="Arial" w:cs="Arial"/>
          <w:color w:val="333333"/>
          <w:sz w:val="20"/>
          <w:shd w:val="clear" w:color="auto" w:fill="FFFFFF"/>
          <w:lang w:val="fr-FR"/>
        </w:rPr>
        <w:t>se composent</w:t>
      </w:r>
      <w:r w:rsidRPr="00B0165A">
        <w:rPr>
          <w:rFonts w:ascii="Arial" w:hAnsi="Arial" w:cs="Arial"/>
          <w:color w:val="333333"/>
          <w:sz w:val="20"/>
          <w:lang w:val="fr-FR"/>
        </w:rPr>
        <w:t xml:space="preserve"> </w:t>
      </w:r>
      <w:r w:rsidRPr="00B0165A">
        <w:rPr>
          <w:rStyle w:val="articlechapo"/>
          <w:rFonts w:ascii="Arial" w:hAnsi="Arial" w:cs="Arial"/>
          <w:color w:val="333333"/>
          <w:sz w:val="20"/>
          <w:shd w:val="clear" w:color="auto" w:fill="FFFFFF"/>
          <w:lang w:val="fr-FR"/>
        </w:rPr>
        <w:t>les administrations civiles de l'Etat</w:t>
      </w:r>
      <w:r w:rsidRPr="00B0165A">
        <w:rPr>
          <w:rFonts w:ascii="Times New Roman" w:hAnsi="Times New Roman" w:cs="Times New Roman"/>
          <w:b/>
          <w:bCs/>
          <w:iCs/>
          <w:sz w:val="24"/>
          <w:szCs w:val="28"/>
          <w:lang w:val="fr-FR"/>
        </w:rPr>
        <w:t>?</w:t>
      </w:r>
    </w:p>
    <w:p w:rsidR="00244BDF" w:rsidRPr="00B0165A" w:rsidRDefault="00244BDF" w:rsidP="00B0165A">
      <w:pPr>
        <w:pStyle w:val="a4"/>
        <w:numPr>
          <w:ilvl w:val="0"/>
          <w:numId w:val="17"/>
        </w:numPr>
        <w:autoSpaceDE w:val="0"/>
        <w:autoSpaceDN w:val="0"/>
        <w:adjustRightInd w:val="0"/>
        <w:spacing w:after="0" w:line="240" w:lineRule="auto"/>
        <w:rPr>
          <w:rFonts w:ascii="Times New Roman" w:hAnsi="Times New Roman" w:cs="Times New Roman"/>
          <w:b/>
          <w:bCs/>
          <w:iCs/>
          <w:sz w:val="20"/>
          <w:lang w:val="fr-FR"/>
        </w:rPr>
      </w:pPr>
      <w:r w:rsidRPr="00B0165A">
        <w:rPr>
          <w:rFonts w:ascii="Arial" w:hAnsi="Arial" w:cs="Arial"/>
          <w:sz w:val="20"/>
          <w:lang w:val="fr-FR"/>
        </w:rPr>
        <w:t>Qu’est-ce que</w:t>
      </w:r>
      <w:r w:rsidRPr="00B0165A">
        <w:rPr>
          <w:rFonts w:ascii="Arial" w:hAnsi="Arial" w:cs="Arial"/>
          <w:color w:val="333333"/>
          <w:sz w:val="20"/>
          <w:lang w:val="fr-FR"/>
        </w:rPr>
        <w:t xml:space="preserve"> la déconcentration</w:t>
      </w:r>
      <w:r w:rsidRPr="00B0165A">
        <w:rPr>
          <w:rFonts w:ascii="Times New Roman" w:hAnsi="Times New Roman" w:cs="Times New Roman"/>
          <w:b/>
          <w:bCs/>
          <w:iCs/>
          <w:sz w:val="24"/>
          <w:szCs w:val="28"/>
          <w:lang w:val="fr-FR"/>
        </w:rPr>
        <w:t>?</w:t>
      </w:r>
    </w:p>
    <w:p w:rsidR="00C96F78" w:rsidRPr="00B0165A" w:rsidRDefault="001E1373" w:rsidP="00B0165A">
      <w:pPr>
        <w:pStyle w:val="a4"/>
        <w:numPr>
          <w:ilvl w:val="0"/>
          <w:numId w:val="17"/>
        </w:numPr>
        <w:shd w:val="clear" w:color="auto" w:fill="FFFFFF"/>
        <w:spacing w:before="100" w:beforeAutospacing="1" w:after="100" w:afterAutospacing="1" w:line="328" w:lineRule="atLeast"/>
        <w:rPr>
          <w:rFonts w:ascii="Arial" w:eastAsia="Times New Roman" w:hAnsi="Arial" w:cs="Arial"/>
          <w:color w:val="000000"/>
          <w:sz w:val="20"/>
          <w:lang w:val="fr-FR" w:eastAsia="ru-RU"/>
        </w:rPr>
      </w:pPr>
      <w:hyperlink r:id="rId9" w:history="1">
        <w:r w:rsidR="00C96F78" w:rsidRPr="00B0165A">
          <w:rPr>
            <w:rFonts w:ascii="Arial" w:eastAsia="Times New Roman" w:hAnsi="Arial" w:cs="Arial"/>
            <w:color w:val="000000"/>
            <w:sz w:val="20"/>
            <w:lang w:val="fr-FR" w:eastAsia="ru-RU"/>
          </w:rPr>
          <w:t>Comment s’organisent les services déconcentrés ?</w:t>
        </w:r>
      </w:hyperlink>
    </w:p>
    <w:p w:rsidR="00C96F78" w:rsidRPr="00B0165A" w:rsidRDefault="001E1373" w:rsidP="00B0165A">
      <w:pPr>
        <w:pStyle w:val="a4"/>
        <w:numPr>
          <w:ilvl w:val="0"/>
          <w:numId w:val="17"/>
        </w:numPr>
        <w:shd w:val="clear" w:color="auto" w:fill="FFFFFF"/>
        <w:spacing w:before="100" w:beforeAutospacing="1" w:after="100" w:afterAutospacing="1" w:line="328" w:lineRule="atLeast"/>
        <w:rPr>
          <w:rFonts w:ascii="Arial" w:eastAsia="Times New Roman" w:hAnsi="Arial" w:cs="Arial"/>
          <w:color w:val="000000"/>
          <w:sz w:val="20"/>
          <w:lang w:val="fr-FR" w:eastAsia="ru-RU"/>
        </w:rPr>
      </w:pPr>
      <w:hyperlink r:id="rId10" w:history="1">
        <w:r w:rsidR="00C96F78" w:rsidRPr="00B0165A">
          <w:rPr>
            <w:rFonts w:ascii="Arial" w:eastAsia="Times New Roman" w:hAnsi="Arial" w:cs="Arial"/>
            <w:color w:val="000000"/>
            <w:sz w:val="20"/>
            <w:lang w:val="fr-FR" w:eastAsia="ru-RU"/>
          </w:rPr>
          <w:t>Qui dirige au niveau local ces services déconcentrés ?</w:t>
        </w:r>
      </w:hyperlink>
    </w:p>
    <w:p w:rsidR="007F4C02" w:rsidRPr="00B0165A" w:rsidRDefault="001E1373" w:rsidP="00B0165A">
      <w:pPr>
        <w:pStyle w:val="a4"/>
        <w:numPr>
          <w:ilvl w:val="0"/>
          <w:numId w:val="17"/>
        </w:numPr>
        <w:shd w:val="clear" w:color="auto" w:fill="FFFFFF"/>
        <w:spacing w:before="100" w:beforeAutospacing="1" w:after="100" w:afterAutospacing="1" w:line="328" w:lineRule="atLeast"/>
        <w:rPr>
          <w:rFonts w:ascii="Arial" w:eastAsia="Times New Roman" w:hAnsi="Arial" w:cs="Arial"/>
          <w:color w:val="000000"/>
          <w:lang w:val="fr-FR" w:eastAsia="ru-RU"/>
        </w:rPr>
      </w:pPr>
      <w:hyperlink r:id="rId11" w:history="1">
        <w:r w:rsidR="002425E2" w:rsidRPr="00B0165A">
          <w:rPr>
            <w:rFonts w:ascii="Arial" w:eastAsia="Times New Roman" w:hAnsi="Arial" w:cs="Arial"/>
            <w:color w:val="000000"/>
            <w:sz w:val="20"/>
            <w:lang w:val="fr-FR" w:eastAsia="ru-RU"/>
          </w:rPr>
          <w:t>Dans quelles circonscriptions administratives s’insèrent les services déconcentrés ?</w:t>
        </w:r>
      </w:hyperlink>
    </w:p>
    <w:p w:rsidR="00B0165A" w:rsidRPr="00B0165A" w:rsidRDefault="0004600A" w:rsidP="00B0165A">
      <w:pPr>
        <w:pStyle w:val="a5"/>
        <w:numPr>
          <w:ilvl w:val="0"/>
          <w:numId w:val="8"/>
        </w:numPr>
        <w:shd w:val="clear" w:color="auto" w:fill="FFFFFF"/>
        <w:spacing w:before="0" w:beforeAutospacing="0" w:after="0" w:afterAutospacing="0" w:line="276" w:lineRule="auto"/>
        <w:rPr>
          <w:rFonts w:ascii="Arial" w:hAnsi="Arial" w:cs="Arial"/>
          <w:bCs/>
          <w:i/>
          <w:color w:val="2E2E2E"/>
          <w:sz w:val="20"/>
          <w:szCs w:val="20"/>
          <w:lang w:val="fr-FR"/>
        </w:rPr>
      </w:pPr>
      <w:r w:rsidRPr="00B0165A">
        <w:rPr>
          <w:b/>
          <w:i/>
          <w:lang w:val="fr-FR"/>
        </w:rPr>
        <w:t xml:space="preserve">Trouvez la signification des mots et des expressions suivants </w:t>
      </w:r>
      <w:r w:rsidRPr="00B0165A">
        <w:rPr>
          <w:bCs/>
          <w:i/>
          <w:iCs/>
          <w:lang w:val="fr-FR"/>
        </w:rPr>
        <w:t>:</w:t>
      </w:r>
      <w:r w:rsidRPr="00B0165A">
        <w:rPr>
          <w:rFonts w:ascii="Arial" w:hAnsi="Arial" w:cs="Arial"/>
          <w:bCs/>
          <w:i/>
          <w:color w:val="2E2E2E"/>
          <w:sz w:val="20"/>
          <w:szCs w:val="20"/>
          <w:lang w:val="fr-FR"/>
        </w:rPr>
        <w:t xml:space="preserve"> </w:t>
      </w:r>
    </w:p>
    <w:p w:rsidR="0013212C" w:rsidRPr="00B0165A" w:rsidRDefault="0004600A" w:rsidP="00B0165A">
      <w:pPr>
        <w:pStyle w:val="a5"/>
        <w:shd w:val="clear" w:color="auto" w:fill="FFFFFF"/>
        <w:spacing w:before="0" w:beforeAutospacing="0" w:after="0" w:afterAutospacing="0" w:line="276" w:lineRule="auto"/>
        <w:jc w:val="both"/>
        <w:rPr>
          <w:rFonts w:ascii="Arial" w:hAnsi="Arial" w:cs="Arial"/>
          <w:color w:val="2E2E2E"/>
          <w:sz w:val="18"/>
          <w:szCs w:val="20"/>
          <w:lang w:val="fr-FR"/>
        </w:rPr>
      </w:pPr>
      <w:r w:rsidRPr="00811086">
        <w:rPr>
          <w:rStyle w:val="articlechapo"/>
          <w:rFonts w:ascii="Arial" w:hAnsi="Arial" w:cs="Arial"/>
          <w:color w:val="333333"/>
          <w:sz w:val="20"/>
          <w:szCs w:val="22"/>
          <w:shd w:val="clear" w:color="auto" w:fill="FFFFFF"/>
          <w:lang w:val="fr-FR"/>
        </w:rPr>
        <w:t>les administrations civiles de l'Etat</w:t>
      </w:r>
      <w:r w:rsidRPr="00811086">
        <w:rPr>
          <w:rFonts w:ascii="Arial" w:hAnsi="Arial" w:cs="Arial"/>
          <w:color w:val="2E2E2E"/>
          <w:sz w:val="18"/>
          <w:szCs w:val="20"/>
          <w:lang w:val="fr-FR"/>
        </w:rPr>
        <w:t xml:space="preserve">; </w:t>
      </w:r>
      <w:r w:rsidRPr="00811086">
        <w:rPr>
          <w:rStyle w:val="articlechapo"/>
          <w:rFonts w:ascii="Arial" w:hAnsi="Arial" w:cs="Arial"/>
          <w:color w:val="333333"/>
          <w:sz w:val="20"/>
          <w:szCs w:val="22"/>
          <w:shd w:val="clear" w:color="auto" w:fill="FFFFFF"/>
          <w:lang w:val="fr-FR"/>
        </w:rPr>
        <w:t>des services déconcentrés</w:t>
      </w:r>
      <w:r w:rsidRPr="00811086">
        <w:rPr>
          <w:rFonts w:ascii="Arial" w:hAnsi="Arial" w:cs="Arial"/>
          <w:color w:val="2E2E2E"/>
          <w:sz w:val="18"/>
          <w:szCs w:val="20"/>
          <w:lang w:val="fr-FR"/>
        </w:rPr>
        <w:t>;</w:t>
      </w:r>
      <w:r w:rsidR="00811086" w:rsidRPr="00811086">
        <w:rPr>
          <w:rFonts w:ascii="Arial" w:hAnsi="Arial" w:cs="Arial"/>
          <w:color w:val="2E2E2E"/>
          <w:sz w:val="18"/>
          <w:szCs w:val="20"/>
          <w:lang w:val="fr-FR"/>
        </w:rPr>
        <w:t xml:space="preserve"> </w:t>
      </w:r>
      <w:r w:rsidR="00811086">
        <w:rPr>
          <w:rFonts w:ascii="Arial" w:hAnsi="Arial" w:cs="Arial"/>
          <w:color w:val="333333"/>
          <w:sz w:val="20"/>
          <w:szCs w:val="22"/>
          <w:lang w:val="fr-FR"/>
        </w:rPr>
        <w:t>confier à</w:t>
      </w:r>
      <w:r w:rsidR="00811086" w:rsidRPr="0028444F">
        <w:rPr>
          <w:rFonts w:ascii="Arial" w:hAnsi="Arial" w:cs="Arial"/>
          <w:color w:val="2E2E2E"/>
          <w:sz w:val="20"/>
          <w:szCs w:val="20"/>
          <w:lang w:val="fr-FR"/>
        </w:rPr>
        <w:t>;</w:t>
      </w:r>
      <w:r w:rsidR="00811086" w:rsidRPr="00811086">
        <w:rPr>
          <w:rFonts w:ascii="Arial" w:hAnsi="Arial" w:cs="Arial"/>
          <w:color w:val="333333"/>
          <w:sz w:val="22"/>
          <w:szCs w:val="22"/>
          <w:lang w:val="fr-FR"/>
        </w:rPr>
        <w:t xml:space="preserve"> </w:t>
      </w:r>
      <w:r w:rsidR="00811086" w:rsidRPr="00811086">
        <w:rPr>
          <w:rFonts w:ascii="Arial" w:hAnsi="Arial" w:cs="Arial"/>
          <w:color w:val="333333"/>
          <w:sz w:val="20"/>
          <w:szCs w:val="22"/>
          <w:lang w:val="fr-FR"/>
        </w:rPr>
        <w:t>l’administration territoriale</w:t>
      </w:r>
      <w:r w:rsidR="00811086" w:rsidRPr="00811086">
        <w:rPr>
          <w:rFonts w:ascii="Arial" w:hAnsi="Arial" w:cs="Arial"/>
          <w:color w:val="2E2E2E"/>
          <w:sz w:val="18"/>
          <w:szCs w:val="20"/>
          <w:lang w:val="fr-FR"/>
        </w:rPr>
        <w:t>;</w:t>
      </w:r>
      <w:r w:rsidR="00811086" w:rsidRPr="00811086">
        <w:rPr>
          <w:rFonts w:ascii="Arial" w:hAnsi="Arial" w:cs="Arial"/>
          <w:color w:val="333333"/>
          <w:sz w:val="20"/>
          <w:szCs w:val="22"/>
          <w:lang w:val="fr-FR"/>
        </w:rPr>
        <w:t xml:space="preserve"> être  assuré par</w:t>
      </w:r>
      <w:r w:rsidR="00811086" w:rsidRPr="00811086">
        <w:rPr>
          <w:rFonts w:ascii="Arial" w:hAnsi="Arial" w:cs="Arial"/>
          <w:color w:val="2E2E2E"/>
          <w:sz w:val="18"/>
          <w:szCs w:val="20"/>
          <w:lang w:val="fr-FR"/>
        </w:rPr>
        <w:t>;</w:t>
      </w:r>
      <w:r w:rsidR="00811086" w:rsidRPr="00811086">
        <w:rPr>
          <w:rFonts w:ascii="Arial" w:hAnsi="Arial" w:cs="Arial"/>
          <w:color w:val="333333"/>
          <w:sz w:val="20"/>
          <w:szCs w:val="22"/>
          <w:lang w:val="fr-FR"/>
        </w:rPr>
        <w:t xml:space="preserve"> la déconcentration </w:t>
      </w:r>
      <w:r w:rsidR="00811086" w:rsidRPr="00811086">
        <w:rPr>
          <w:rFonts w:ascii="Arial" w:hAnsi="Arial" w:cs="Arial"/>
          <w:color w:val="2E2E2E"/>
          <w:sz w:val="18"/>
          <w:szCs w:val="20"/>
          <w:lang w:val="fr-FR"/>
        </w:rPr>
        <w:t>;</w:t>
      </w:r>
      <w:r w:rsidR="00811086" w:rsidRPr="00811086">
        <w:rPr>
          <w:rFonts w:ascii="Arial" w:hAnsi="Arial" w:cs="Arial"/>
          <w:color w:val="333333"/>
          <w:sz w:val="20"/>
          <w:szCs w:val="22"/>
          <w:lang w:val="fr-FR"/>
        </w:rPr>
        <w:t xml:space="preserve"> la décentralisation</w:t>
      </w:r>
      <w:r w:rsidR="00811086" w:rsidRPr="00811086">
        <w:rPr>
          <w:rFonts w:ascii="Arial" w:hAnsi="Arial" w:cs="Arial"/>
          <w:color w:val="2E2E2E"/>
          <w:sz w:val="18"/>
          <w:szCs w:val="20"/>
          <w:lang w:val="fr-FR"/>
        </w:rPr>
        <w:t xml:space="preserve"> ;</w:t>
      </w:r>
      <w:r w:rsidR="00811086" w:rsidRPr="00811086">
        <w:rPr>
          <w:rStyle w:val="a7"/>
          <w:rFonts w:ascii="Arial" w:hAnsi="Arial" w:cs="Arial"/>
          <w:color w:val="333333"/>
          <w:sz w:val="22"/>
          <w:szCs w:val="22"/>
          <w:lang w:val="fr-FR"/>
        </w:rPr>
        <w:t xml:space="preserve"> </w:t>
      </w:r>
      <w:r w:rsidR="00811086" w:rsidRPr="0013212C">
        <w:rPr>
          <w:rStyle w:val="a7"/>
          <w:rFonts w:ascii="Arial" w:hAnsi="Arial" w:cs="Arial"/>
          <w:i w:val="0"/>
          <w:color w:val="333333"/>
          <w:sz w:val="20"/>
          <w:szCs w:val="22"/>
          <w:lang w:val="fr-FR"/>
        </w:rPr>
        <w:t>mettre en œuvre</w:t>
      </w:r>
      <w:r w:rsidR="00811086" w:rsidRPr="00811086">
        <w:rPr>
          <w:rFonts w:ascii="Arial" w:hAnsi="Arial" w:cs="Arial"/>
          <w:color w:val="2E2E2E"/>
          <w:sz w:val="18"/>
          <w:szCs w:val="20"/>
          <w:lang w:val="fr-FR"/>
        </w:rPr>
        <w:t>;</w:t>
      </w:r>
      <w:r w:rsidR="00811086">
        <w:rPr>
          <w:rFonts w:ascii="Arial" w:hAnsi="Arial" w:cs="Arial"/>
          <w:color w:val="2E2E2E"/>
          <w:sz w:val="18"/>
          <w:szCs w:val="20"/>
          <w:lang w:val="fr-FR"/>
        </w:rPr>
        <w:t xml:space="preserve"> la </w:t>
      </w:r>
      <w:r w:rsidR="00811086" w:rsidRPr="00811086">
        <w:rPr>
          <w:rFonts w:ascii="Arial" w:hAnsi="Arial" w:cs="Arial"/>
          <w:color w:val="333333"/>
          <w:sz w:val="22"/>
          <w:szCs w:val="22"/>
          <w:lang w:val="fr-FR"/>
        </w:rPr>
        <w:t xml:space="preserve"> </w:t>
      </w:r>
      <w:r w:rsidR="00811086" w:rsidRPr="00811086">
        <w:rPr>
          <w:rFonts w:ascii="Arial" w:hAnsi="Arial" w:cs="Arial"/>
          <w:color w:val="333333"/>
          <w:sz w:val="20"/>
          <w:szCs w:val="22"/>
          <w:lang w:val="fr-FR"/>
        </w:rPr>
        <w:t>répartition des attributions et des moyens</w:t>
      </w:r>
      <w:r w:rsidR="00811086" w:rsidRPr="00811086">
        <w:rPr>
          <w:rFonts w:ascii="Arial" w:hAnsi="Arial" w:cs="Arial"/>
          <w:color w:val="2E2E2E"/>
          <w:sz w:val="18"/>
          <w:szCs w:val="20"/>
          <w:lang w:val="fr-FR"/>
        </w:rPr>
        <w:t>;</w:t>
      </w:r>
      <w:r w:rsidR="00B0165A" w:rsidRPr="00B0165A">
        <w:rPr>
          <w:rFonts w:ascii="Arial" w:hAnsi="Arial" w:cs="Arial"/>
          <w:color w:val="2E2E2E"/>
          <w:sz w:val="18"/>
          <w:szCs w:val="20"/>
          <w:lang w:val="fr-FR"/>
        </w:rPr>
        <w:t xml:space="preserve"> </w:t>
      </w:r>
      <w:r w:rsidR="00B31147">
        <w:rPr>
          <w:rFonts w:ascii="Arial" w:hAnsi="Arial" w:cs="Arial"/>
          <w:color w:val="333333"/>
          <w:sz w:val="20"/>
          <w:szCs w:val="22"/>
          <w:lang w:val="fr-FR"/>
        </w:rPr>
        <w:t>d</w:t>
      </w:r>
      <w:r w:rsidR="002E5A24" w:rsidRPr="002E5A24">
        <w:rPr>
          <w:rFonts w:ascii="Arial" w:hAnsi="Arial" w:cs="Arial"/>
          <w:color w:val="333333"/>
          <w:sz w:val="20"/>
          <w:szCs w:val="22"/>
          <w:lang w:val="fr-FR"/>
        </w:rPr>
        <w:t>es</w:t>
      </w:r>
      <w:r w:rsidR="00B31147">
        <w:rPr>
          <w:rFonts w:ascii="Arial" w:hAnsi="Arial" w:cs="Arial"/>
          <w:color w:val="333333"/>
          <w:sz w:val="20"/>
          <w:szCs w:val="22"/>
          <w:lang w:val="fr-FR"/>
        </w:rPr>
        <w:t xml:space="preserve"> </w:t>
      </w:r>
      <w:r w:rsidR="002E5A24" w:rsidRPr="002E5A24">
        <w:rPr>
          <w:rFonts w:ascii="Arial" w:hAnsi="Arial" w:cs="Arial"/>
          <w:color w:val="333333"/>
          <w:sz w:val="20"/>
          <w:szCs w:val="22"/>
          <w:lang w:val="fr-FR"/>
        </w:rPr>
        <w:t xml:space="preserve"> relais du pouvoir central</w:t>
      </w:r>
      <w:r w:rsidR="00B31147" w:rsidRPr="00811086">
        <w:rPr>
          <w:rFonts w:ascii="Arial" w:hAnsi="Arial" w:cs="Arial"/>
          <w:color w:val="2E2E2E"/>
          <w:sz w:val="18"/>
          <w:szCs w:val="20"/>
          <w:lang w:val="fr-FR"/>
        </w:rPr>
        <w:t>;</w:t>
      </w:r>
      <w:r w:rsidR="00B31147" w:rsidRPr="00B31147">
        <w:rPr>
          <w:rFonts w:ascii="Arial" w:hAnsi="Arial" w:cs="Arial"/>
          <w:color w:val="333333"/>
          <w:sz w:val="22"/>
          <w:szCs w:val="22"/>
          <w:lang w:val="fr-FR"/>
        </w:rPr>
        <w:t xml:space="preserve"> </w:t>
      </w:r>
      <w:r w:rsidR="00B31147" w:rsidRPr="00B31147">
        <w:rPr>
          <w:rFonts w:ascii="Arial" w:hAnsi="Arial" w:cs="Arial"/>
          <w:color w:val="333333"/>
          <w:sz w:val="20"/>
          <w:szCs w:val="22"/>
          <w:lang w:val="fr-FR"/>
        </w:rPr>
        <w:t>les administrés</w:t>
      </w:r>
      <w:r w:rsidR="00B31147" w:rsidRPr="00811086">
        <w:rPr>
          <w:rFonts w:ascii="Arial" w:hAnsi="Arial" w:cs="Arial"/>
          <w:color w:val="2E2E2E"/>
          <w:sz w:val="18"/>
          <w:szCs w:val="20"/>
          <w:lang w:val="fr-FR"/>
        </w:rPr>
        <w:t>;</w:t>
      </w:r>
      <w:r w:rsidR="00B31147" w:rsidRPr="00B31147">
        <w:rPr>
          <w:rFonts w:ascii="Arial" w:hAnsi="Arial" w:cs="Arial"/>
          <w:color w:val="333333"/>
          <w:sz w:val="22"/>
          <w:szCs w:val="22"/>
          <w:lang w:val="fr-FR"/>
        </w:rPr>
        <w:t xml:space="preserve"> </w:t>
      </w:r>
      <w:r w:rsidR="00B31147" w:rsidRPr="00B31147">
        <w:rPr>
          <w:rFonts w:ascii="Arial" w:hAnsi="Arial" w:cs="Arial"/>
          <w:color w:val="333333"/>
          <w:sz w:val="20"/>
          <w:szCs w:val="22"/>
          <w:lang w:val="fr-FR"/>
        </w:rPr>
        <w:t>les circonscriptions administratives</w:t>
      </w:r>
      <w:r w:rsidR="00B31147" w:rsidRPr="00811086">
        <w:rPr>
          <w:rFonts w:ascii="Arial" w:hAnsi="Arial" w:cs="Arial"/>
          <w:color w:val="2E2E2E"/>
          <w:sz w:val="18"/>
          <w:szCs w:val="20"/>
          <w:lang w:val="fr-FR"/>
        </w:rPr>
        <w:t>;</w:t>
      </w:r>
      <w:r w:rsidR="0013212C" w:rsidRPr="0013212C">
        <w:rPr>
          <w:rFonts w:ascii="Arial" w:hAnsi="Arial" w:cs="Arial"/>
          <w:color w:val="333333"/>
          <w:sz w:val="22"/>
          <w:szCs w:val="22"/>
          <w:lang w:val="fr-FR"/>
        </w:rPr>
        <w:t xml:space="preserve"> </w:t>
      </w:r>
      <w:r w:rsidR="0013212C" w:rsidRPr="0013212C">
        <w:rPr>
          <w:rFonts w:ascii="Arial" w:hAnsi="Arial" w:cs="Arial"/>
          <w:color w:val="333333"/>
          <w:sz w:val="20"/>
          <w:szCs w:val="22"/>
          <w:lang w:val="fr-FR"/>
        </w:rPr>
        <w:t>lutter contre l</w:t>
      </w:r>
      <w:r w:rsidR="0013212C">
        <w:rPr>
          <w:rFonts w:ascii="Arial" w:hAnsi="Arial" w:cs="Arial"/>
          <w:color w:val="333333"/>
          <w:sz w:val="20"/>
          <w:szCs w:val="22"/>
          <w:lang w:val="fr-FR"/>
        </w:rPr>
        <w:t>’engorgement du pouvoir central</w:t>
      </w:r>
      <w:r w:rsidR="0013212C" w:rsidRPr="00811086">
        <w:rPr>
          <w:rFonts w:ascii="Arial" w:hAnsi="Arial" w:cs="Arial"/>
          <w:color w:val="2E2E2E"/>
          <w:sz w:val="18"/>
          <w:szCs w:val="20"/>
          <w:lang w:val="fr-FR"/>
        </w:rPr>
        <w:t>;</w:t>
      </w:r>
      <w:r w:rsidR="0013212C" w:rsidRPr="0013212C">
        <w:rPr>
          <w:rFonts w:ascii="Arial" w:hAnsi="Arial" w:cs="Arial"/>
          <w:color w:val="333333"/>
          <w:sz w:val="22"/>
          <w:szCs w:val="22"/>
          <w:lang w:val="fr-FR"/>
        </w:rPr>
        <w:t xml:space="preserve"> </w:t>
      </w:r>
      <w:r w:rsidR="0013212C" w:rsidRPr="0013212C">
        <w:rPr>
          <w:rFonts w:ascii="Arial" w:hAnsi="Arial" w:cs="Arial"/>
          <w:color w:val="333333"/>
          <w:sz w:val="20"/>
          <w:szCs w:val="22"/>
          <w:lang w:val="fr-FR"/>
        </w:rPr>
        <w:t>le traitement des dossiers</w:t>
      </w:r>
      <w:r w:rsidR="0013212C" w:rsidRPr="00811086">
        <w:rPr>
          <w:rFonts w:ascii="Arial" w:hAnsi="Arial" w:cs="Arial"/>
          <w:color w:val="2E2E2E"/>
          <w:sz w:val="18"/>
          <w:szCs w:val="20"/>
          <w:lang w:val="fr-FR"/>
        </w:rPr>
        <w:t>;</w:t>
      </w:r>
      <w:r w:rsidR="0013212C" w:rsidRPr="0013212C">
        <w:rPr>
          <w:rFonts w:ascii="Arial" w:hAnsi="Arial" w:cs="Arial"/>
          <w:color w:val="333333"/>
          <w:sz w:val="22"/>
          <w:szCs w:val="22"/>
          <w:lang w:val="fr-FR"/>
        </w:rPr>
        <w:t xml:space="preserve"> </w:t>
      </w:r>
      <w:r w:rsidR="0013212C" w:rsidRPr="0013212C">
        <w:rPr>
          <w:rFonts w:ascii="Arial" w:hAnsi="Arial" w:cs="Arial"/>
          <w:color w:val="333333"/>
          <w:sz w:val="20"/>
          <w:szCs w:val="22"/>
          <w:lang w:val="fr-FR"/>
        </w:rPr>
        <w:t>rapprocher l’admi</w:t>
      </w:r>
      <w:r w:rsidR="0013212C">
        <w:rPr>
          <w:rFonts w:ascii="Arial" w:hAnsi="Arial" w:cs="Arial"/>
          <w:color w:val="333333"/>
          <w:sz w:val="20"/>
          <w:szCs w:val="22"/>
          <w:lang w:val="fr-FR"/>
        </w:rPr>
        <w:t>nistration des réalités locales</w:t>
      </w:r>
      <w:r w:rsidR="0013212C" w:rsidRPr="00811086">
        <w:rPr>
          <w:rFonts w:ascii="Arial" w:hAnsi="Arial" w:cs="Arial"/>
          <w:color w:val="2E2E2E"/>
          <w:sz w:val="18"/>
          <w:szCs w:val="20"/>
          <w:lang w:val="fr-FR"/>
        </w:rPr>
        <w:t>;</w:t>
      </w:r>
      <w:r w:rsidR="0013212C" w:rsidRPr="0013212C">
        <w:rPr>
          <w:rFonts w:ascii="Arial" w:hAnsi="Arial" w:cs="Arial"/>
          <w:color w:val="333333"/>
          <w:sz w:val="22"/>
          <w:szCs w:val="22"/>
          <w:lang w:val="fr-FR"/>
        </w:rPr>
        <w:t xml:space="preserve"> </w:t>
      </w:r>
      <w:r w:rsidR="0013212C">
        <w:rPr>
          <w:rFonts w:ascii="Arial" w:hAnsi="Arial" w:cs="Arial"/>
          <w:color w:val="333333"/>
          <w:sz w:val="22"/>
          <w:szCs w:val="22"/>
          <w:lang w:val="fr-FR"/>
        </w:rPr>
        <w:t xml:space="preserve"> </w:t>
      </w:r>
      <w:r w:rsidR="0013212C" w:rsidRPr="00811086">
        <w:rPr>
          <w:rFonts w:ascii="Arial" w:hAnsi="Arial" w:cs="Arial"/>
          <w:color w:val="333333"/>
          <w:sz w:val="20"/>
          <w:szCs w:val="22"/>
          <w:lang w:val="fr-FR"/>
        </w:rPr>
        <w:t>être</w:t>
      </w:r>
      <w:r w:rsidR="0013212C">
        <w:rPr>
          <w:rFonts w:ascii="Arial" w:hAnsi="Arial" w:cs="Arial"/>
          <w:color w:val="333333"/>
          <w:sz w:val="22"/>
          <w:szCs w:val="22"/>
          <w:lang w:val="fr-FR"/>
        </w:rPr>
        <w:t xml:space="preserve"> </w:t>
      </w:r>
      <w:r w:rsidR="0013212C">
        <w:rPr>
          <w:rFonts w:ascii="Arial" w:hAnsi="Arial" w:cs="Arial"/>
          <w:color w:val="333333"/>
          <w:sz w:val="20"/>
          <w:szCs w:val="22"/>
          <w:lang w:val="fr-FR"/>
        </w:rPr>
        <w:t>nommé</w:t>
      </w:r>
      <w:r w:rsidR="0013212C" w:rsidRPr="0013212C">
        <w:rPr>
          <w:rFonts w:ascii="Arial" w:hAnsi="Arial" w:cs="Arial"/>
          <w:color w:val="333333"/>
          <w:sz w:val="20"/>
          <w:szCs w:val="22"/>
          <w:lang w:val="fr-FR"/>
        </w:rPr>
        <w:t xml:space="preserve"> par</w:t>
      </w:r>
      <w:r w:rsidR="0013212C" w:rsidRPr="00BD7ACD">
        <w:rPr>
          <w:rFonts w:ascii="Arial" w:hAnsi="Arial" w:cs="Arial"/>
          <w:color w:val="2E2E2E"/>
          <w:sz w:val="16"/>
          <w:szCs w:val="20"/>
          <w:lang w:val="fr-FR"/>
        </w:rPr>
        <w:t>;</w:t>
      </w:r>
      <w:r w:rsidR="00BD7ACD" w:rsidRPr="00BD7ACD">
        <w:rPr>
          <w:rFonts w:ascii="Arial" w:hAnsi="Arial" w:cs="Arial"/>
          <w:color w:val="333333"/>
          <w:sz w:val="20"/>
          <w:szCs w:val="22"/>
          <w:lang w:val="fr-FR"/>
        </w:rPr>
        <w:t xml:space="preserve"> l’efficience</w:t>
      </w:r>
      <w:r w:rsidR="00BD7ACD" w:rsidRPr="00811086">
        <w:rPr>
          <w:rFonts w:ascii="Arial" w:hAnsi="Arial" w:cs="Arial"/>
          <w:color w:val="2E2E2E"/>
          <w:sz w:val="18"/>
          <w:szCs w:val="20"/>
          <w:lang w:val="fr-FR"/>
        </w:rPr>
        <w:t>;</w:t>
      </w:r>
      <w:r w:rsidR="00BD7ACD">
        <w:rPr>
          <w:rFonts w:ascii="Arial" w:hAnsi="Arial" w:cs="Arial"/>
          <w:color w:val="333333"/>
          <w:sz w:val="20"/>
          <w:szCs w:val="22"/>
          <w:lang w:val="fr-FR"/>
        </w:rPr>
        <w:t xml:space="preserve"> </w:t>
      </w:r>
      <w:r w:rsidR="00BD7ACD" w:rsidRPr="00BD7ACD">
        <w:rPr>
          <w:rFonts w:ascii="Arial" w:hAnsi="Arial" w:cs="Arial"/>
          <w:color w:val="333333"/>
          <w:sz w:val="20"/>
          <w:szCs w:val="22"/>
          <w:lang w:val="fr-FR"/>
        </w:rPr>
        <w:t xml:space="preserve"> la modernisation</w:t>
      </w:r>
      <w:r w:rsidR="00BD7ACD" w:rsidRPr="00811086">
        <w:rPr>
          <w:rFonts w:ascii="Arial" w:hAnsi="Arial" w:cs="Arial"/>
          <w:color w:val="2E2E2E"/>
          <w:sz w:val="18"/>
          <w:szCs w:val="20"/>
          <w:lang w:val="fr-FR"/>
        </w:rPr>
        <w:t>;</w:t>
      </w:r>
      <w:r w:rsidR="00BD7ACD">
        <w:rPr>
          <w:rFonts w:ascii="Arial" w:hAnsi="Arial" w:cs="Arial"/>
          <w:color w:val="2E2E2E"/>
          <w:sz w:val="18"/>
          <w:szCs w:val="20"/>
          <w:lang w:val="fr-FR"/>
        </w:rPr>
        <w:t xml:space="preserve"> </w:t>
      </w:r>
      <w:r w:rsidR="00BD7ACD" w:rsidRPr="00BD7ACD">
        <w:rPr>
          <w:rFonts w:ascii="Arial" w:hAnsi="Arial" w:cs="Arial"/>
          <w:color w:val="333333"/>
          <w:sz w:val="20"/>
          <w:szCs w:val="22"/>
          <w:lang w:val="fr-FR"/>
        </w:rPr>
        <w:t xml:space="preserve"> la simplification</w:t>
      </w:r>
      <w:r w:rsidR="00BD7ACD">
        <w:rPr>
          <w:rFonts w:ascii="Arial" w:hAnsi="Arial" w:cs="Arial"/>
          <w:color w:val="333333"/>
          <w:sz w:val="20"/>
          <w:szCs w:val="22"/>
          <w:lang w:val="fr-FR"/>
        </w:rPr>
        <w:t xml:space="preserve"> </w:t>
      </w:r>
      <w:r w:rsidR="00BD7ACD" w:rsidRPr="00811086">
        <w:rPr>
          <w:rFonts w:ascii="Arial" w:hAnsi="Arial" w:cs="Arial"/>
          <w:color w:val="2E2E2E"/>
          <w:sz w:val="18"/>
          <w:szCs w:val="20"/>
          <w:lang w:val="fr-FR"/>
        </w:rPr>
        <w:t>;</w:t>
      </w:r>
      <w:r w:rsidR="00BD7ACD" w:rsidRPr="00BD7ACD">
        <w:rPr>
          <w:rFonts w:ascii="Arial" w:hAnsi="Arial" w:cs="Arial"/>
          <w:color w:val="333333"/>
          <w:sz w:val="20"/>
          <w:szCs w:val="22"/>
          <w:lang w:val="fr-FR"/>
        </w:rPr>
        <w:t xml:space="preserve"> l’équité</w:t>
      </w:r>
      <w:r w:rsidR="00BD7ACD" w:rsidRPr="00811086">
        <w:rPr>
          <w:rFonts w:ascii="Arial" w:hAnsi="Arial" w:cs="Arial"/>
          <w:color w:val="2E2E2E"/>
          <w:sz w:val="18"/>
          <w:szCs w:val="20"/>
          <w:lang w:val="fr-FR"/>
        </w:rPr>
        <w:t>;</w:t>
      </w:r>
    </w:p>
    <w:p w:rsidR="00BD7ACD" w:rsidRPr="00B0165A" w:rsidRDefault="00BD7ACD" w:rsidP="00BD7ACD">
      <w:pPr>
        <w:pStyle w:val="a5"/>
        <w:shd w:val="clear" w:color="auto" w:fill="FFFFFF"/>
        <w:spacing w:before="0" w:beforeAutospacing="0" w:after="0" w:afterAutospacing="0" w:line="276" w:lineRule="auto"/>
        <w:ind w:left="142"/>
        <w:rPr>
          <w:b/>
          <w:i/>
          <w:lang w:val="fr-FR"/>
        </w:rPr>
      </w:pPr>
      <w:r>
        <w:rPr>
          <w:b/>
          <w:lang w:val="fr-FR"/>
        </w:rPr>
        <w:t>III</w:t>
      </w:r>
      <w:r w:rsidRPr="00E33315">
        <w:rPr>
          <w:rFonts w:ascii="Arial" w:hAnsi="Arial" w:cs="Arial"/>
          <w:color w:val="333333"/>
          <w:sz w:val="22"/>
          <w:szCs w:val="22"/>
          <w:lang w:val="fr-FR"/>
        </w:rPr>
        <w:t>.</w:t>
      </w:r>
      <w:r>
        <w:rPr>
          <w:b/>
          <w:lang w:val="fr-FR"/>
        </w:rPr>
        <w:t xml:space="preserve"> </w:t>
      </w:r>
      <w:r w:rsidRPr="00B0165A">
        <w:rPr>
          <w:b/>
          <w:i/>
          <w:lang w:val="fr-FR"/>
        </w:rPr>
        <w:t>Dites si c’est vrai ou faux</w:t>
      </w:r>
    </w:p>
    <w:p w:rsidR="00AF2139" w:rsidRPr="00AF2139" w:rsidRDefault="00AF2139" w:rsidP="00AF2139">
      <w:pPr>
        <w:pStyle w:val="a5"/>
        <w:numPr>
          <w:ilvl w:val="0"/>
          <w:numId w:val="12"/>
        </w:numPr>
        <w:shd w:val="clear" w:color="auto" w:fill="FFFFFF"/>
        <w:spacing w:line="276" w:lineRule="auto"/>
        <w:rPr>
          <w:rFonts w:ascii="Arial" w:hAnsi="Arial" w:cs="Arial"/>
          <w:color w:val="333333"/>
          <w:sz w:val="20"/>
          <w:szCs w:val="22"/>
          <w:lang w:val="fr-FR"/>
        </w:rPr>
      </w:pPr>
      <w:r w:rsidRPr="00AF2139">
        <w:rPr>
          <w:rStyle w:val="articlechapo"/>
          <w:rFonts w:ascii="Arial" w:hAnsi="Arial" w:cs="Arial"/>
          <w:color w:val="333333"/>
          <w:sz w:val="20"/>
          <w:shd w:val="clear" w:color="auto" w:fill="FFFFFF"/>
          <w:lang w:val="fr-FR"/>
        </w:rPr>
        <w:t>Les ministères ne sont  pas dotés de services déconcentrés</w:t>
      </w:r>
      <w:r w:rsidRPr="00AF2139">
        <w:rPr>
          <w:rFonts w:ascii="Arial" w:hAnsi="Arial" w:cs="Arial"/>
          <w:color w:val="333333"/>
          <w:sz w:val="20"/>
          <w:szCs w:val="22"/>
          <w:lang w:val="fr-FR"/>
        </w:rPr>
        <w:t>.</w:t>
      </w:r>
    </w:p>
    <w:p w:rsidR="00AF2139" w:rsidRPr="00AF2139" w:rsidRDefault="00AF2139" w:rsidP="00AF2139">
      <w:pPr>
        <w:pStyle w:val="a5"/>
        <w:numPr>
          <w:ilvl w:val="0"/>
          <w:numId w:val="12"/>
        </w:numPr>
        <w:shd w:val="clear" w:color="auto" w:fill="FFFFFF"/>
        <w:spacing w:line="276" w:lineRule="auto"/>
        <w:rPr>
          <w:rFonts w:ascii="Arial" w:hAnsi="Arial" w:cs="Arial"/>
          <w:color w:val="333333"/>
          <w:sz w:val="20"/>
          <w:szCs w:val="22"/>
          <w:lang w:val="fr-FR"/>
        </w:rPr>
      </w:pPr>
      <w:r w:rsidRPr="00AF2139">
        <w:rPr>
          <w:rFonts w:ascii="Arial" w:hAnsi="Arial" w:cs="Arial"/>
          <w:color w:val="333333"/>
          <w:sz w:val="20"/>
          <w:szCs w:val="22"/>
          <w:lang w:val="fr-FR"/>
        </w:rPr>
        <w:t>La déconcentration permet de rapprocher l’administration des réalités locales.</w:t>
      </w:r>
    </w:p>
    <w:p w:rsidR="00AF2139" w:rsidRPr="00AF2139" w:rsidRDefault="00AF2139" w:rsidP="00AF2139">
      <w:pPr>
        <w:pStyle w:val="a5"/>
        <w:numPr>
          <w:ilvl w:val="0"/>
          <w:numId w:val="12"/>
        </w:numPr>
        <w:shd w:val="clear" w:color="auto" w:fill="FFFFFF"/>
        <w:spacing w:line="276" w:lineRule="auto"/>
        <w:rPr>
          <w:rFonts w:ascii="Arial" w:hAnsi="Arial" w:cs="Arial"/>
          <w:color w:val="333333"/>
          <w:sz w:val="18"/>
          <w:szCs w:val="22"/>
          <w:lang w:val="fr-FR"/>
        </w:rPr>
      </w:pPr>
      <w:r w:rsidRPr="00AF2139">
        <w:rPr>
          <w:rFonts w:ascii="Arial" w:hAnsi="Arial" w:cs="Arial"/>
          <w:color w:val="333333"/>
          <w:sz w:val="20"/>
          <w:szCs w:val="22"/>
          <w:lang w:val="fr-FR"/>
        </w:rPr>
        <w:t>La loi du 6 février 1992 rénove la définition de l</w:t>
      </w:r>
      <w:r w:rsidRPr="00AF2139">
        <w:rPr>
          <w:rFonts w:ascii="Arial" w:hAnsi="Arial" w:cs="Arial"/>
          <w:color w:val="333333"/>
          <w:sz w:val="18"/>
          <w:szCs w:val="22"/>
          <w:lang w:val="fr-FR"/>
        </w:rPr>
        <w:t>a déconcentration</w:t>
      </w:r>
      <w:r w:rsidRPr="00E33315">
        <w:rPr>
          <w:rFonts w:ascii="Arial" w:hAnsi="Arial" w:cs="Arial"/>
          <w:color w:val="333333"/>
          <w:sz w:val="22"/>
          <w:szCs w:val="22"/>
          <w:lang w:val="fr-FR"/>
        </w:rPr>
        <w:t>.</w:t>
      </w:r>
    </w:p>
    <w:p w:rsidR="00BD7ACD" w:rsidRPr="00AF2139" w:rsidRDefault="00BD7ACD" w:rsidP="00AF2139">
      <w:pPr>
        <w:pStyle w:val="a5"/>
        <w:shd w:val="clear" w:color="auto" w:fill="FFFFFF"/>
        <w:spacing w:before="0" w:beforeAutospacing="0" w:after="0" w:afterAutospacing="0" w:line="276" w:lineRule="auto"/>
        <w:rPr>
          <w:b/>
          <w:lang w:val="fr-FR"/>
        </w:rPr>
      </w:pPr>
      <w:r>
        <w:rPr>
          <w:b/>
          <w:lang w:val="fr-FR"/>
        </w:rPr>
        <w:t>IV</w:t>
      </w:r>
      <w:r w:rsidRPr="00727FA0">
        <w:rPr>
          <w:lang w:val="fr-FR"/>
        </w:rPr>
        <w:t>.</w:t>
      </w:r>
      <w:r w:rsidRPr="00727FA0">
        <w:rPr>
          <w:b/>
          <w:lang w:val="fr-FR"/>
        </w:rPr>
        <w:t xml:space="preserve"> </w:t>
      </w:r>
      <w:r w:rsidRPr="00B0165A">
        <w:rPr>
          <w:b/>
          <w:i/>
          <w:lang w:val="fr-FR"/>
        </w:rPr>
        <w:t>Traduisez par écrit  l’extrait</w:t>
      </w:r>
      <w:r w:rsidRPr="00727FA0">
        <w:rPr>
          <w:b/>
          <w:lang w:val="fr-FR"/>
        </w:rPr>
        <w:t xml:space="preserve"> </w:t>
      </w:r>
      <w:r>
        <w:rPr>
          <w:b/>
          <w:lang w:val="fr-FR"/>
        </w:rPr>
        <w:t xml:space="preserve"> </w:t>
      </w:r>
      <w:r w:rsidRPr="00727FA0">
        <w:rPr>
          <w:lang w:val="fr-FR"/>
        </w:rPr>
        <w:t>«</w:t>
      </w:r>
      <w:r w:rsidRPr="00BD7ACD">
        <w:rPr>
          <w:rFonts w:ascii="Arial" w:hAnsi="Arial" w:cs="Arial"/>
          <w:color w:val="333333"/>
          <w:sz w:val="20"/>
          <w:szCs w:val="20"/>
          <w:lang w:val="fr-FR"/>
        </w:rPr>
        <w:t>1</w:t>
      </w:r>
      <w:r w:rsidRPr="00BD7ACD">
        <w:rPr>
          <w:sz w:val="20"/>
          <w:szCs w:val="20"/>
          <w:lang w:val="fr-FR"/>
        </w:rPr>
        <w:t>.2</w:t>
      </w:r>
      <w:r w:rsidRPr="00BD7ACD">
        <w:rPr>
          <w:rFonts w:ascii="Arial" w:hAnsi="Arial" w:cs="Arial"/>
          <w:b/>
          <w:color w:val="333333"/>
          <w:sz w:val="16"/>
          <w:szCs w:val="22"/>
          <w:lang w:val="fr-FR"/>
        </w:rPr>
        <w:t xml:space="preserve">   LA DECONCENTRATION</w:t>
      </w:r>
      <w:r w:rsidRPr="00BD7ACD">
        <w:rPr>
          <w:rFonts w:ascii="Helvetica" w:hAnsi="Helvetica" w:cs="Helvetica"/>
          <w:b/>
          <w:bCs/>
          <w:color w:val="16212C"/>
          <w:sz w:val="20"/>
          <w:szCs w:val="20"/>
          <w:lang w:val="fr-FR"/>
        </w:rPr>
        <w:t xml:space="preserve"> </w:t>
      </w:r>
      <w:r w:rsidRPr="00727FA0">
        <w:rPr>
          <w:rFonts w:ascii="Helvetica" w:hAnsi="Helvetica" w:cs="Helvetica"/>
          <w:b/>
          <w:bCs/>
          <w:color w:val="16212C"/>
          <w:sz w:val="20"/>
          <w:szCs w:val="20"/>
          <w:lang w:val="fr-FR"/>
        </w:rPr>
        <w:t>»</w:t>
      </w:r>
    </w:p>
    <w:p w:rsidR="00BD7ACD" w:rsidRPr="00727FA0" w:rsidRDefault="00BD7ACD" w:rsidP="00BD7ACD">
      <w:pPr>
        <w:rPr>
          <w:b/>
          <w:sz w:val="24"/>
          <w:szCs w:val="24"/>
          <w:lang w:val="fr-FR"/>
        </w:rPr>
      </w:pPr>
      <w:r>
        <w:rPr>
          <w:b/>
          <w:sz w:val="24"/>
          <w:szCs w:val="24"/>
          <w:lang w:val="fr-FR"/>
        </w:rPr>
        <w:t xml:space="preserve"> </w:t>
      </w:r>
      <w:r w:rsidRPr="00B0165A">
        <w:rPr>
          <w:rFonts w:ascii="Times New Roman" w:eastAsia="Times New Roman" w:hAnsi="Times New Roman" w:cs="Times New Roman"/>
          <w:b/>
          <w:sz w:val="24"/>
          <w:szCs w:val="24"/>
          <w:lang w:val="fr-FR" w:eastAsia="ru-RU"/>
        </w:rPr>
        <w:t xml:space="preserve">V. </w:t>
      </w:r>
      <w:r w:rsidRPr="00B0165A">
        <w:rPr>
          <w:rFonts w:ascii="Times New Roman" w:eastAsia="Times New Roman" w:hAnsi="Times New Roman" w:cs="Times New Roman"/>
          <w:b/>
          <w:i/>
          <w:sz w:val="24"/>
          <w:szCs w:val="24"/>
          <w:lang w:val="fr-FR" w:eastAsia="ru-RU"/>
        </w:rPr>
        <w:t xml:space="preserve">Faites le résumé écrit </w:t>
      </w:r>
      <w:r w:rsidR="00B0165A">
        <w:rPr>
          <w:rFonts w:ascii="Times New Roman" w:eastAsia="Times New Roman" w:hAnsi="Times New Roman" w:cs="Times New Roman"/>
          <w:b/>
          <w:i/>
          <w:sz w:val="24"/>
          <w:szCs w:val="24"/>
          <w:lang w:val="fr-FR" w:eastAsia="ru-RU"/>
        </w:rPr>
        <w:t xml:space="preserve">du texte </w:t>
      </w:r>
      <w:r w:rsidRPr="00B0165A">
        <w:rPr>
          <w:rFonts w:ascii="Times New Roman" w:eastAsia="Times New Roman" w:hAnsi="Times New Roman" w:cs="Times New Roman"/>
          <w:b/>
          <w:i/>
          <w:sz w:val="24"/>
          <w:szCs w:val="24"/>
          <w:lang w:val="fr-FR" w:eastAsia="ru-RU"/>
        </w:rPr>
        <w:t>lu</w:t>
      </w:r>
      <w:r w:rsidRPr="00B0165A">
        <w:rPr>
          <w:rFonts w:ascii="Times New Roman" w:eastAsia="Times New Roman" w:hAnsi="Times New Roman" w:cs="Times New Roman"/>
          <w:b/>
          <w:sz w:val="24"/>
          <w:szCs w:val="24"/>
          <w:lang w:val="fr-FR" w:eastAsia="ru-RU"/>
        </w:rPr>
        <w:t>.</w:t>
      </w:r>
    </w:p>
    <w:p w:rsidR="00E33315" w:rsidRDefault="00E33315" w:rsidP="00E33315">
      <w:pPr>
        <w:rPr>
          <w:b/>
          <w:lang w:val="fr-FR"/>
        </w:rPr>
      </w:pPr>
    </w:p>
    <w:p w:rsidR="00E33315" w:rsidRPr="00BE72C9" w:rsidRDefault="00E33315" w:rsidP="00E33315">
      <w:pPr>
        <w:pStyle w:val="2"/>
        <w:pBdr>
          <w:bottom w:val="single" w:sz="6" w:space="8" w:color="C8C8C8"/>
        </w:pBdr>
        <w:shd w:val="clear" w:color="auto" w:fill="FFFFFF"/>
        <w:spacing w:after="150" w:line="312" w:lineRule="atLeast"/>
        <w:rPr>
          <w:rFonts w:ascii="Arial" w:hAnsi="Arial" w:cs="Arial"/>
          <w:bCs w:val="0"/>
          <w:color w:val="333333"/>
          <w:sz w:val="28"/>
          <w:szCs w:val="28"/>
          <w:lang w:val="fr-FR"/>
        </w:rPr>
      </w:pPr>
      <w:r w:rsidRPr="00BE72C9">
        <w:rPr>
          <w:rFonts w:ascii="Arial" w:hAnsi="Arial" w:cs="Arial"/>
          <w:bCs w:val="0"/>
          <w:color w:val="333333"/>
          <w:sz w:val="28"/>
          <w:szCs w:val="28"/>
          <w:lang w:val="fr-FR"/>
        </w:rPr>
        <w:lastRenderedPageBreak/>
        <w:t xml:space="preserve">Unité 3    </w:t>
      </w:r>
      <w:r w:rsidRPr="00062122">
        <w:rPr>
          <w:rFonts w:ascii="Arial" w:hAnsi="Arial" w:cs="Arial"/>
          <w:bCs w:val="0"/>
          <w:color w:val="333333"/>
          <w:sz w:val="24"/>
          <w:szCs w:val="24"/>
          <w:lang w:val="fr-FR"/>
        </w:rPr>
        <w:t>LES COMPETENCES ET L’ORGANISATION DES SERVICES EN REGION</w:t>
      </w:r>
    </w:p>
    <w:p w:rsidR="00E33315" w:rsidRPr="00B0165A" w:rsidRDefault="00E33315" w:rsidP="00B0165A">
      <w:pPr>
        <w:pStyle w:val="a5"/>
        <w:shd w:val="clear" w:color="auto" w:fill="FFFFFF"/>
        <w:spacing w:line="276" w:lineRule="auto"/>
        <w:jc w:val="both"/>
        <w:rPr>
          <w:color w:val="333333"/>
          <w:lang w:val="fr-FR"/>
        </w:rPr>
      </w:pPr>
      <w:r w:rsidRPr="00B0165A">
        <w:rPr>
          <w:color w:val="333333"/>
          <w:lang w:val="fr-FR"/>
        </w:rPr>
        <w:t>L’organisation territoriale a été fortement modifiée ces dernières années.</w:t>
      </w:r>
    </w:p>
    <w:p w:rsidR="00E33315" w:rsidRPr="00B0165A" w:rsidRDefault="00E33315" w:rsidP="00B0165A">
      <w:pPr>
        <w:pStyle w:val="a5"/>
        <w:shd w:val="clear" w:color="auto" w:fill="FFFFFF"/>
        <w:spacing w:line="276" w:lineRule="auto"/>
        <w:jc w:val="both"/>
        <w:rPr>
          <w:color w:val="333333"/>
          <w:lang w:val="fr-FR"/>
        </w:rPr>
      </w:pPr>
      <w:r w:rsidRPr="00B0165A">
        <w:rPr>
          <w:color w:val="333333"/>
          <w:lang w:val="fr-FR"/>
        </w:rPr>
        <w:t>La loi du 7 août 2015, portant nouvelle organisation territoriale de la République (NOTRe), confie de nouvelles compétences aux régions qui voient également leur nombre réduit de 22 à 13 régions, avec de nouvelles limites territoriales. L’objectif de cette réforme territoriale est de doter les régions françaises d’une taille adaptée aux enjeux économiques et à la mobilité dans le cadre européen.</w:t>
      </w:r>
    </w:p>
    <w:p w:rsidR="00E33315" w:rsidRPr="00B0165A" w:rsidRDefault="00E33315" w:rsidP="00E33315">
      <w:pPr>
        <w:pStyle w:val="3"/>
        <w:pBdr>
          <w:bottom w:val="single" w:sz="6" w:space="8" w:color="C8C8C8"/>
        </w:pBdr>
        <w:shd w:val="clear" w:color="auto" w:fill="FFFFFF"/>
        <w:spacing w:after="150" w:line="312" w:lineRule="atLeast"/>
        <w:rPr>
          <w:rFonts w:asciiTheme="minorHAnsi" w:hAnsiTheme="minorHAnsi" w:cstheme="minorHAnsi"/>
          <w:bCs w:val="0"/>
          <w:i/>
          <w:color w:val="333333"/>
          <w:sz w:val="28"/>
          <w:szCs w:val="28"/>
          <w:lang w:val="fr-FR"/>
        </w:rPr>
      </w:pPr>
      <w:r w:rsidRPr="00B0165A">
        <w:rPr>
          <w:rStyle w:val="a7"/>
          <w:rFonts w:asciiTheme="minorHAnsi" w:hAnsiTheme="minorHAnsi" w:cstheme="minorHAnsi"/>
          <w:bCs w:val="0"/>
          <w:i w:val="0"/>
          <w:color w:val="333333"/>
          <w:sz w:val="28"/>
          <w:szCs w:val="28"/>
          <w:lang w:val="fr-FR"/>
        </w:rPr>
        <w:t>3</w:t>
      </w:r>
      <w:r w:rsidR="00BE72C9" w:rsidRPr="00B0165A">
        <w:rPr>
          <w:rFonts w:asciiTheme="minorHAnsi" w:hAnsiTheme="minorHAnsi" w:cstheme="minorHAnsi"/>
          <w:sz w:val="28"/>
          <w:szCs w:val="28"/>
          <w:lang w:val="fr-FR"/>
        </w:rPr>
        <w:t>.</w:t>
      </w:r>
      <w:r w:rsidRPr="00B0165A">
        <w:rPr>
          <w:rStyle w:val="a7"/>
          <w:rFonts w:asciiTheme="minorHAnsi" w:hAnsiTheme="minorHAnsi" w:cstheme="minorHAnsi"/>
          <w:bCs w:val="0"/>
          <w:i w:val="0"/>
          <w:color w:val="333333"/>
          <w:sz w:val="28"/>
          <w:szCs w:val="28"/>
          <w:lang w:val="fr-FR"/>
        </w:rPr>
        <w:t>1</w:t>
      </w:r>
      <w:r w:rsidRPr="00B0165A">
        <w:rPr>
          <w:rStyle w:val="a7"/>
          <w:rFonts w:asciiTheme="minorHAnsi" w:hAnsiTheme="minorHAnsi" w:cstheme="minorHAnsi"/>
          <w:b w:val="0"/>
          <w:bCs w:val="0"/>
          <w:color w:val="333333"/>
          <w:sz w:val="28"/>
          <w:szCs w:val="28"/>
          <w:lang w:val="fr-FR"/>
        </w:rPr>
        <w:t xml:space="preserve">  </w:t>
      </w:r>
      <w:r w:rsidRPr="00B0165A">
        <w:rPr>
          <w:rStyle w:val="a7"/>
          <w:rFonts w:asciiTheme="minorHAnsi" w:hAnsiTheme="minorHAnsi" w:cstheme="minorHAnsi"/>
          <w:bCs w:val="0"/>
          <w:i w:val="0"/>
          <w:color w:val="333333"/>
          <w:sz w:val="28"/>
          <w:szCs w:val="28"/>
          <w:lang w:val="fr-FR"/>
        </w:rPr>
        <w:t>LES COMPÉTENCES DE LA RÉGION</w:t>
      </w:r>
    </w:p>
    <w:p w:rsidR="00E33315" w:rsidRPr="00B0165A" w:rsidRDefault="00E33315" w:rsidP="00B0165A">
      <w:pPr>
        <w:pStyle w:val="a5"/>
        <w:shd w:val="clear" w:color="auto" w:fill="FFFFFF"/>
        <w:spacing w:line="276" w:lineRule="auto"/>
        <w:jc w:val="both"/>
        <w:rPr>
          <w:color w:val="333333"/>
          <w:lang w:val="fr-FR"/>
        </w:rPr>
      </w:pPr>
      <w:r w:rsidRPr="00B0165A">
        <w:rPr>
          <w:color w:val="333333"/>
          <w:lang w:val="fr-FR"/>
        </w:rPr>
        <w:t>Les régions françaises – réduites à 13 régions depuis le 1er janvier 2016 – ont vu leur champ d’action également redéfini par la loi portant sur la nouvelle organisation territoriale de la République (NOTRe). Elles disposent de compétences partagées avec les départements (comme le tourisme, le sport et la culture) et de compétences exclusives.</w:t>
      </w:r>
    </w:p>
    <w:p w:rsidR="00E33315" w:rsidRPr="00E33315" w:rsidRDefault="00E33315" w:rsidP="00E33315">
      <w:pPr>
        <w:pStyle w:val="4"/>
        <w:pBdr>
          <w:bottom w:val="single" w:sz="6" w:space="8" w:color="C8C8C8"/>
        </w:pBdr>
        <w:shd w:val="clear" w:color="auto" w:fill="FFFFFF"/>
        <w:spacing w:after="150" w:line="312" w:lineRule="atLeast"/>
        <w:rPr>
          <w:rFonts w:ascii="Arial" w:hAnsi="Arial" w:cs="Arial"/>
          <w:bCs w:val="0"/>
          <w:i w:val="0"/>
          <w:color w:val="333333"/>
          <w:sz w:val="24"/>
          <w:szCs w:val="24"/>
          <w:lang w:val="fr-FR"/>
        </w:rPr>
      </w:pPr>
      <w:r w:rsidRPr="00E33315">
        <w:rPr>
          <w:rFonts w:ascii="Arial" w:hAnsi="Arial" w:cs="Arial"/>
          <w:bCs w:val="0"/>
          <w:i w:val="0"/>
          <w:color w:val="333333"/>
          <w:sz w:val="24"/>
          <w:szCs w:val="24"/>
          <w:lang w:val="fr-FR"/>
        </w:rPr>
        <w:t>Leurs compétences sont désormais les suivantes :</w:t>
      </w:r>
    </w:p>
    <w:p w:rsidR="00E33315" w:rsidRPr="00B0165A" w:rsidRDefault="00E33315" w:rsidP="00B0165A">
      <w:pPr>
        <w:pStyle w:val="a4"/>
        <w:numPr>
          <w:ilvl w:val="0"/>
          <w:numId w:val="18"/>
        </w:numPr>
        <w:shd w:val="clear" w:color="auto" w:fill="FFFFFF"/>
        <w:spacing w:before="100" w:beforeAutospacing="1" w:after="150"/>
        <w:ind w:left="0" w:firstLine="0"/>
        <w:jc w:val="both"/>
        <w:rPr>
          <w:rFonts w:ascii="Times New Roman" w:hAnsi="Times New Roman" w:cs="Times New Roman"/>
          <w:color w:val="333333"/>
          <w:sz w:val="24"/>
          <w:lang w:val="fr-FR"/>
        </w:rPr>
      </w:pPr>
      <w:r w:rsidRPr="00B0165A">
        <w:rPr>
          <w:rStyle w:val="a6"/>
          <w:rFonts w:ascii="Times New Roman" w:hAnsi="Times New Roman" w:cs="Times New Roman"/>
          <w:color w:val="333333"/>
          <w:sz w:val="24"/>
          <w:lang w:val="fr-FR"/>
        </w:rPr>
        <w:t>L’aménagement du territoire et l’environnement </w:t>
      </w:r>
      <w:r w:rsidRPr="00B0165A">
        <w:rPr>
          <w:rFonts w:ascii="Times New Roman" w:hAnsi="Times New Roman" w:cs="Times New Roman"/>
          <w:color w:val="333333"/>
          <w:sz w:val="24"/>
          <w:lang w:val="fr-FR"/>
        </w:rPr>
        <w:t>: la région gère le schéma régional d’aménagement, de développement durable et d’égalité des territoires (Straddet) qui fixe les objectifs en matière d’équilibre et d’égalité des territoires, d’implantation des différentes infrastructures d’intérêt régional, de désenclavement des territoires ruraux, d’habitat, de gestion économe de l’espace, d’intermodalité et de développement des transports. Elle gère également les parcs naturels, la gestion des déchets, les développements urbain et rural, le plan régional pour la qualité de l’air.</w:t>
      </w:r>
    </w:p>
    <w:p w:rsidR="00E33315" w:rsidRPr="00B0165A" w:rsidRDefault="00E33315" w:rsidP="00B0165A">
      <w:pPr>
        <w:pStyle w:val="a4"/>
        <w:numPr>
          <w:ilvl w:val="0"/>
          <w:numId w:val="18"/>
        </w:numPr>
        <w:shd w:val="clear" w:color="auto" w:fill="FFFFFF"/>
        <w:spacing w:before="100" w:beforeAutospacing="1" w:after="150"/>
        <w:ind w:left="0" w:firstLine="0"/>
        <w:jc w:val="both"/>
        <w:rPr>
          <w:rFonts w:ascii="Times New Roman" w:hAnsi="Times New Roman" w:cs="Times New Roman"/>
          <w:color w:val="333333"/>
          <w:sz w:val="24"/>
          <w:szCs w:val="24"/>
          <w:lang w:val="fr-FR"/>
        </w:rPr>
      </w:pPr>
      <w:r w:rsidRPr="00B0165A">
        <w:rPr>
          <w:rStyle w:val="a6"/>
          <w:rFonts w:ascii="Times New Roman" w:hAnsi="Times New Roman" w:cs="Times New Roman"/>
          <w:color w:val="333333"/>
          <w:sz w:val="24"/>
          <w:szCs w:val="24"/>
          <w:lang w:val="fr-FR"/>
        </w:rPr>
        <w:t>Le développement économique :</w:t>
      </w:r>
      <w:r w:rsidRPr="00B0165A">
        <w:rPr>
          <w:rFonts w:ascii="Times New Roman" w:hAnsi="Times New Roman" w:cs="Times New Roman"/>
          <w:color w:val="333333"/>
          <w:sz w:val="24"/>
          <w:szCs w:val="24"/>
          <w:lang w:val="fr-FR"/>
        </w:rPr>
        <w:t> la région joue un rôle essentiel dans ce domaine, puisqu’elle met en œuvre le schéma régional de développement économique, d’innovation et d’internationalisation (SRDE-II). Celui-ci définit les orientations en matière d’aides aux entreprises, de soutien à l’internationalisation, d’aides à l’investissement immobilier et à l’innovation des entreprises. Elle s’occupe également de l’animation des pôles de compétitivité, et des aides au tissu économique.</w:t>
      </w:r>
    </w:p>
    <w:p w:rsidR="00DB653D" w:rsidRPr="00DB653D" w:rsidRDefault="00E33315" w:rsidP="00B0165A">
      <w:pPr>
        <w:numPr>
          <w:ilvl w:val="0"/>
          <w:numId w:val="6"/>
        </w:numPr>
        <w:shd w:val="clear" w:color="auto" w:fill="FFFFFF"/>
        <w:tabs>
          <w:tab w:val="clear" w:pos="720"/>
        </w:tabs>
        <w:spacing w:after="0" w:line="240" w:lineRule="auto"/>
        <w:ind w:left="0" w:firstLine="0"/>
        <w:jc w:val="both"/>
        <w:rPr>
          <w:rFonts w:ascii="Arial" w:hAnsi="Arial" w:cs="Arial"/>
          <w:color w:val="333333"/>
          <w:lang w:val="fr-FR"/>
        </w:rPr>
      </w:pPr>
      <w:r w:rsidRPr="00B0165A">
        <w:rPr>
          <w:rStyle w:val="a6"/>
          <w:rFonts w:ascii="Times New Roman" w:hAnsi="Times New Roman" w:cs="Times New Roman"/>
          <w:color w:val="333333"/>
          <w:sz w:val="24"/>
          <w:szCs w:val="24"/>
          <w:lang w:val="fr-FR"/>
        </w:rPr>
        <w:t>Les lycées</w:t>
      </w:r>
      <w:r w:rsidRPr="00B0165A">
        <w:rPr>
          <w:rStyle w:val="a6"/>
          <w:rFonts w:ascii="Times New Roman" w:hAnsi="Times New Roman" w:cs="Times New Roman"/>
          <w:b w:val="0"/>
          <w:sz w:val="24"/>
          <w:szCs w:val="24"/>
        </w:rPr>
        <w:t xml:space="preserve"> : la région est responsable de la construction, de l’entretien et du fonctionnement des lycées d’enseignement général et des lycées et établissements d’enseignement agricole. </w:t>
      </w:r>
      <w:r w:rsidRPr="00B0165A">
        <w:rPr>
          <w:rStyle w:val="a6"/>
          <w:rFonts w:ascii="Times New Roman" w:hAnsi="Times New Roman" w:cs="Times New Roman"/>
          <w:b w:val="0"/>
          <w:sz w:val="24"/>
          <w:szCs w:val="24"/>
          <w:lang w:val="fr-FR"/>
        </w:rPr>
        <w:t>En 2016, les régions ont consacré 6</w:t>
      </w:r>
      <w:r w:rsidR="00B0165A" w:rsidRPr="00B0165A">
        <w:rPr>
          <w:rStyle w:val="a6"/>
          <w:rFonts w:ascii="Times New Roman" w:hAnsi="Times New Roman" w:cs="Times New Roman"/>
          <w:b w:val="0"/>
          <w:sz w:val="24"/>
          <w:szCs w:val="24"/>
          <w:lang w:val="fr-FR"/>
        </w:rPr>
        <w:t xml:space="preserve">.6 milliards d’€ à la politique </w:t>
      </w:r>
      <w:r w:rsidRPr="00B0165A">
        <w:rPr>
          <w:rStyle w:val="a6"/>
          <w:rFonts w:ascii="Times New Roman" w:hAnsi="Times New Roman" w:cs="Times New Roman"/>
          <w:b w:val="0"/>
          <w:sz w:val="24"/>
          <w:szCs w:val="24"/>
          <w:lang w:val="fr-FR"/>
        </w:rPr>
        <w:t>éducative dont 2.7 milliards d’€ d’investissement dans les établissements scolaires.</w:t>
      </w:r>
      <w:r w:rsidRPr="00DB653D">
        <w:rPr>
          <w:rFonts w:ascii="Arial" w:hAnsi="Arial" w:cs="Arial"/>
          <w:smallCaps/>
          <w:color w:val="FFFFFF"/>
          <w:sz w:val="30"/>
          <w:szCs w:val="30"/>
          <w:lang w:val="fr-FR"/>
        </w:rPr>
        <w:t xml:space="preserve">vous </w:t>
      </w:r>
    </w:p>
    <w:p w:rsidR="00E33315" w:rsidRPr="00B0165A" w:rsidRDefault="00B0165A" w:rsidP="00B0165A">
      <w:pPr>
        <w:pStyle w:val="3"/>
        <w:numPr>
          <w:ilvl w:val="1"/>
          <w:numId w:val="12"/>
        </w:numPr>
        <w:pBdr>
          <w:bottom w:val="single" w:sz="6" w:space="8" w:color="C8C8C8"/>
        </w:pBdr>
        <w:shd w:val="clear" w:color="auto" w:fill="FFFFFF"/>
        <w:spacing w:after="150" w:line="312" w:lineRule="atLeast"/>
        <w:rPr>
          <w:rStyle w:val="a7"/>
          <w:rFonts w:asciiTheme="minorHAnsi" w:hAnsiTheme="minorHAnsi" w:cstheme="minorHAnsi"/>
          <w:bCs w:val="0"/>
          <w:color w:val="auto"/>
          <w:sz w:val="28"/>
          <w:szCs w:val="28"/>
          <w:lang w:val="fr-FR"/>
        </w:rPr>
      </w:pPr>
      <w:r>
        <w:rPr>
          <w:rStyle w:val="a7"/>
          <w:rFonts w:asciiTheme="minorHAnsi" w:hAnsiTheme="minorHAnsi" w:cstheme="minorHAnsi"/>
          <w:bCs w:val="0"/>
          <w:i w:val="0"/>
          <w:color w:val="auto"/>
          <w:sz w:val="28"/>
          <w:szCs w:val="28"/>
          <w:lang w:val="fr-FR"/>
        </w:rPr>
        <w:t>LES SERVICES DÉCONSENTRÉ</w:t>
      </w:r>
      <w:r w:rsidRPr="00B0165A">
        <w:rPr>
          <w:rStyle w:val="a7"/>
          <w:rFonts w:asciiTheme="minorHAnsi" w:hAnsiTheme="minorHAnsi" w:cstheme="minorHAnsi"/>
          <w:bCs w:val="0"/>
          <w:i w:val="0"/>
          <w:color w:val="auto"/>
          <w:sz w:val="28"/>
          <w:szCs w:val="28"/>
          <w:lang w:val="fr-FR"/>
        </w:rPr>
        <w:t>S DE L`ETAT</w:t>
      </w:r>
    </w:p>
    <w:p w:rsidR="00E33315" w:rsidRPr="00D45042" w:rsidRDefault="00E33315" w:rsidP="00D45042">
      <w:pPr>
        <w:jc w:val="both"/>
        <w:rPr>
          <w:rFonts w:ascii="Times New Roman" w:hAnsi="Times New Roman" w:cs="Times New Roman"/>
          <w:sz w:val="24"/>
          <w:szCs w:val="24"/>
          <w:lang w:val="fr-FR"/>
        </w:rPr>
      </w:pPr>
      <w:r w:rsidRPr="00D45042">
        <w:rPr>
          <w:rStyle w:val="articlechapo"/>
          <w:rFonts w:ascii="Times New Roman" w:hAnsi="Times New Roman" w:cs="Times New Roman"/>
          <w:color w:val="333333"/>
          <w:sz w:val="24"/>
          <w:szCs w:val="24"/>
          <w:shd w:val="clear" w:color="auto" w:fill="FFFFFF"/>
          <w:lang w:val="fr-FR"/>
        </w:rPr>
        <w:t>Selon l'article 2 du décret du 7 mai 2015, placées sous l'autorité du Premier ministre et de chacun des ministres, les administrations civiles de l'Etat se composent, d'une part, d'administrations centrales et de services à compétence nationale, d'autre part, de services déconcentrés.</w:t>
      </w:r>
    </w:p>
    <w:p w:rsidR="00E33315" w:rsidRPr="00D45042" w:rsidRDefault="00E33315" w:rsidP="00D45042">
      <w:pPr>
        <w:pStyle w:val="a5"/>
        <w:shd w:val="clear" w:color="auto" w:fill="FFFFFF"/>
        <w:spacing w:line="276" w:lineRule="auto"/>
        <w:jc w:val="both"/>
        <w:rPr>
          <w:color w:val="333333"/>
          <w:szCs w:val="22"/>
          <w:lang w:val="fr-FR"/>
        </w:rPr>
      </w:pPr>
      <w:r w:rsidRPr="00D45042">
        <w:rPr>
          <w:color w:val="333333"/>
          <w:szCs w:val="22"/>
          <w:lang w:val="fr-FR"/>
        </w:rPr>
        <w:lastRenderedPageBreak/>
        <w:t>Les services déconcentrés sont des administrations qui gèrent les services de l’État sur le plan local. Leurs contours ont d’abord été déterminés par la loi ATR du 1</w:t>
      </w:r>
      <w:r w:rsidRPr="00D45042">
        <w:rPr>
          <w:color w:val="333333"/>
          <w:szCs w:val="22"/>
          <w:vertAlign w:val="superscript"/>
          <w:lang w:val="fr-FR"/>
        </w:rPr>
        <w:t>er</w:t>
      </w:r>
      <w:r w:rsidRPr="00D45042">
        <w:rPr>
          <w:color w:val="333333"/>
          <w:szCs w:val="22"/>
          <w:lang w:val="fr-FR"/>
        </w:rPr>
        <w:t> juillet 1992, avant d’être rénovés par la charte de la déconcentration fixée par le décret du 7 mai 2015.</w:t>
      </w:r>
      <w:r w:rsidRPr="00D45042">
        <w:rPr>
          <w:color w:val="333333"/>
          <w:sz w:val="28"/>
          <w:szCs w:val="27"/>
          <w:lang w:val="fr-FR"/>
        </w:rPr>
        <w:t> </w:t>
      </w:r>
    </w:p>
    <w:p w:rsidR="00E33315" w:rsidRPr="00D45042" w:rsidRDefault="00E33315" w:rsidP="00D45042">
      <w:pPr>
        <w:pStyle w:val="a5"/>
        <w:shd w:val="clear" w:color="auto" w:fill="FFFFFF"/>
        <w:spacing w:line="276" w:lineRule="auto"/>
        <w:jc w:val="both"/>
        <w:rPr>
          <w:color w:val="333333"/>
          <w:szCs w:val="22"/>
          <w:lang w:val="fr-FR"/>
        </w:rPr>
      </w:pPr>
      <w:r w:rsidRPr="00D45042">
        <w:rPr>
          <w:color w:val="333333"/>
          <w:szCs w:val="22"/>
          <w:lang w:val="fr-FR"/>
        </w:rPr>
        <w:t>La politique menée depuis 2004 a largement contribué à réorganiser profondément les services déconcentrés qui ont, notamment, été considérablement réduits à l’échelle du territoire (I). A l’aube d’une réorganisation conséquente des services de l’Etat en région, les services déconcentrés ont été rénovés</w:t>
      </w:r>
      <w:r w:rsidRPr="00D45042">
        <w:rPr>
          <w:color w:val="333333"/>
          <w:sz w:val="28"/>
          <w:szCs w:val="27"/>
          <w:lang w:val="fr-FR"/>
        </w:rPr>
        <w:t xml:space="preserve"> </w:t>
      </w:r>
      <w:r w:rsidRPr="00D45042">
        <w:rPr>
          <w:color w:val="333333"/>
          <w:szCs w:val="22"/>
          <w:lang w:val="fr-FR"/>
        </w:rPr>
        <w:t>avec le décret du 7 mai 2015 portant charte de la déconcentration (II).</w:t>
      </w:r>
    </w:p>
    <w:p w:rsidR="00E33315" w:rsidRPr="00BE72C9" w:rsidRDefault="00BE72C9" w:rsidP="00BE72C9">
      <w:pPr>
        <w:pStyle w:val="2"/>
        <w:pBdr>
          <w:bottom w:val="single" w:sz="6" w:space="8" w:color="C8C8C8"/>
        </w:pBdr>
        <w:shd w:val="clear" w:color="auto" w:fill="FFFFFF"/>
        <w:spacing w:after="150" w:line="312" w:lineRule="atLeast"/>
        <w:rPr>
          <w:rFonts w:ascii="Arial" w:hAnsi="Arial" w:cs="Arial"/>
          <w:b w:val="0"/>
          <w:bCs w:val="0"/>
          <w:color w:val="333333"/>
          <w:sz w:val="45"/>
          <w:szCs w:val="45"/>
          <w:lang w:val="fr-FR"/>
        </w:rPr>
      </w:pPr>
      <w:r w:rsidRPr="00D45042">
        <w:rPr>
          <w:rFonts w:ascii="Arial" w:hAnsi="Arial" w:cs="Arial"/>
          <w:bCs w:val="0"/>
          <w:color w:val="333333"/>
          <w:sz w:val="24"/>
          <w:szCs w:val="24"/>
          <w:lang w:val="fr-FR"/>
        </w:rPr>
        <w:t>3.3</w:t>
      </w:r>
      <w:r w:rsidRPr="00DB653D">
        <w:rPr>
          <w:rFonts w:ascii="Arial" w:hAnsi="Arial" w:cs="Arial"/>
          <w:bCs w:val="0"/>
          <w:color w:val="333333"/>
          <w:sz w:val="22"/>
          <w:szCs w:val="22"/>
          <w:lang w:val="fr-FR"/>
        </w:rPr>
        <w:t xml:space="preserve"> </w:t>
      </w:r>
      <w:r w:rsidR="00E33315" w:rsidRPr="00DB653D">
        <w:rPr>
          <w:rFonts w:ascii="Arial" w:hAnsi="Arial" w:cs="Arial"/>
          <w:bCs w:val="0"/>
          <w:color w:val="333333"/>
          <w:sz w:val="22"/>
          <w:szCs w:val="22"/>
          <w:lang w:val="fr-FR"/>
        </w:rPr>
        <w:t xml:space="preserve"> LES CONTOURS DE LA DÉCONCENTRATION ET L’ÉVOLUTION DES SERVICES DÉCONCENTRÉS</w:t>
      </w:r>
      <w:r w:rsidR="00E33315" w:rsidRPr="00EF5613">
        <w:rPr>
          <w:rFonts w:ascii="Arial" w:hAnsi="Arial" w:cs="Arial"/>
          <w:color w:val="333333"/>
          <w:sz w:val="27"/>
          <w:szCs w:val="27"/>
          <w:lang w:val="fr-FR"/>
        </w:rPr>
        <w:t> </w:t>
      </w:r>
    </w:p>
    <w:p w:rsidR="00E33315" w:rsidRPr="00D45042" w:rsidRDefault="00E33315" w:rsidP="00D45042">
      <w:pPr>
        <w:pStyle w:val="a5"/>
        <w:shd w:val="clear" w:color="auto" w:fill="FFFFFF"/>
        <w:spacing w:line="276" w:lineRule="auto"/>
        <w:jc w:val="both"/>
        <w:rPr>
          <w:color w:val="333333"/>
          <w:lang w:val="fr-FR"/>
        </w:rPr>
      </w:pPr>
      <w:r w:rsidRPr="00D45042">
        <w:rPr>
          <w:color w:val="333333"/>
          <w:lang w:val="fr-FR"/>
        </w:rPr>
        <w:t>La loi sur l’administration territoriale de la République du 6 février 1992 (dite loi ATR) précise que l’administration territoriale de la République est </w:t>
      </w:r>
      <w:r w:rsidRPr="00D45042">
        <w:rPr>
          <w:rStyle w:val="a6"/>
          <w:color w:val="333333"/>
          <w:lang w:val="fr-FR"/>
        </w:rPr>
        <w:t>assurée par les collectivités territoriales et par les services déconcentrés de l’État.</w:t>
      </w:r>
      <w:r w:rsidRPr="00D45042">
        <w:rPr>
          <w:color w:val="333333"/>
          <w:lang w:val="fr-FR"/>
        </w:rPr>
        <w:t> </w:t>
      </w:r>
    </w:p>
    <w:p w:rsidR="00E33315" w:rsidRPr="00D45042" w:rsidRDefault="00E33315" w:rsidP="00D45042">
      <w:pPr>
        <w:pStyle w:val="a5"/>
        <w:shd w:val="clear" w:color="auto" w:fill="FFFFFF"/>
        <w:spacing w:line="276" w:lineRule="auto"/>
        <w:jc w:val="both"/>
        <w:rPr>
          <w:color w:val="333333"/>
          <w:lang w:val="fr-FR"/>
        </w:rPr>
      </w:pPr>
      <w:r w:rsidRPr="00D45042">
        <w:rPr>
          <w:color w:val="333333"/>
          <w:lang w:val="fr-FR"/>
        </w:rPr>
        <w:t>Pour exercer leurs missions, tous les ministères disposent de services déconcentrés (majoritairement au niveau du département). Ces services déconcentrés sont généralement placés sous l’autorité d’un préfet. C’est le cas :</w:t>
      </w:r>
    </w:p>
    <w:p w:rsidR="00E33315" w:rsidRPr="00D45042" w:rsidRDefault="00E33315" w:rsidP="00D45042">
      <w:pPr>
        <w:pStyle w:val="a4"/>
        <w:numPr>
          <w:ilvl w:val="0"/>
          <w:numId w:val="19"/>
        </w:numPr>
        <w:shd w:val="clear" w:color="auto" w:fill="FFFFFF"/>
        <w:spacing w:before="100" w:beforeAutospacing="1" w:after="150"/>
        <w:jc w:val="both"/>
        <w:rPr>
          <w:rFonts w:ascii="Times New Roman" w:hAnsi="Times New Roman" w:cs="Times New Roman"/>
          <w:color w:val="333333"/>
          <w:sz w:val="24"/>
          <w:szCs w:val="24"/>
          <w:lang w:val="fr-FR"/>
        </w:rPr>
      </w:pPr>
      <w:r w:rsidRPr="00D45042">
        <w:rPr>
          <w:rFonts w:ascii="Times New Roman" w:hAnsi="Times New Roman" w:cs="Times New Roman"/>
          <w:color w:val="333333"/>
          <w:sz w:val="24"/>
          <w:szCs w:val="24"/>
          <w:lang w:val="fr-FR"/>
        </w:rPr>
        <w:t>des directions départementales qui sont dirigées par le préfet de département ;</w:t>
      </w:r>
    </w:p>
    <w:p w:rsidR="00E33315" w:rsidRPr="00D45042" w:rsidRDefault="00E33315" w:rsidP="00D45042">
      <w:pPr>
        <w:pStyle w:val="a4"/>
        <w:numPr>
          <w:ilvl w:val="0"/>
          <w:numId w:val="19"/>
        </w:numPr>
        <w:shd w:val="clear" w:color="auto" w:fill="FFFFFF"/>
        <w:spacing w:before="100" w:beforeAutospacing="1" w:after="150"/>
        <w:jc w:val="both"/>
        <w:rPr>
          <w:rFonts w:ascii="Times New Roman" w:hAnsi="Times New Roman" w:cs="Times New Roman"/>
          <w:color w:val="333333"/>
          <w:sz w:val="24"/>
          <w:szCs w:val="24"/>
          <w:lang w:val="fr-FR"/>
        </w:rPr>
      </w:pPr>
      <w:r w:rsidRPr="00D45042">
        <w:rPr>
          <w:rFonts w:ascii="Times New Roman" w:hAnsi="Times New Roman" w:cs="Times New Roman"/>
          <w:color w:val="333333"/>
          <w:sz w:val="24"/>
          <w:szCs w:val="24"/>
          <w:lang w:val="fr-FR"/>
        </w:rPr>
        <w:t>des directions régionales qui sont sous l’autorité du préfet de région, qui est le préfet du département dans lequel se situe le chef-lieu de la région.</w:t>
      </w:r>
    </w:p>
    <w:p w:rsidR="00E33315" w:rsidRPr="00D45042" w:rsidRDefault="00E33315" w:rsidP="00D45042">
      <w:pPr>
        <w:pStyle w:val="a5"/>
        <w:shd w:val="clear" w:color="auto" w:fill="FFFFFF"/>
        <w:spacing w:line="276" w:lineRule="auto"/>
        <w:jc w:val="both"/>
        <w:rPr>
          <w:color w:val="333333"/>
          <w:lang w:val="fr-FR"/>
        </w:rPr>
      </w:pPr>
      <w:r w:rsidRPr="00D45042">
        <w:rPr>
          <w:rStyle w:val="a6"/>
          <w:color w:val="333333"/>
          <w:lang w:val="fr-FR"/>
        </w:rPr>
        <w:t>A noter :</w:t>
      </w:r>
      <w:r w:rsidRPr="00D45042">
        <w:rPr>
          <w:color w:val="333333"/>
          <w:lang w:val="fr-FR"/>
        </w:rPr>
        <w:t> certains services spécifiques (éducation nationale, justice, services fiscaux) échappent cependant au pilotage par le préfet. </w:t>
      </w:r>
    </w:p>
    <w:p w:rsidR="00E33315" w:rsidRPr="00D45042" w:rsidRDefault="00E33315" w:rsidP="00D45042">
      <w:pPr>
        <w:pStyle w:val="a5"/>
        <w:shd w:val="clear" w:color="auto" w:fill="FFFFFF"/>
        <w:spacing w:line="276" w:lineRule="auto"/>
        <w:jc w:val="both"/>
        <w:rPr>
          <w:color w:val="333333"/>
          <w:lang w:val="fr-FR"/>
        </w:rPr>
      </w:pPr>
      <w:r w:rsidRPr="00D45042">
        <w:rPr>
          <w:color w:val="333333"/>
          <w:lang w:val="fr-FR"/>
        </w:rPr>
        <w:t>A partir de 2001, avec l’introduction de la culture de la performance par la </w:t>
      </w:r>
      <w:hyperlink r:id="rId12" w:history="1">
        <w:r w:rsidRPr="00D45042">
          <w:rPr>
            <w:rStyle w:val="a3"/>
            <w:color w:val="auto"/>
            <w:u w:val="none"/>
            <w:lang w:val="fr-FR"/>
          </w:rPr>
          <w:t>loi organique</w:t>
        </w:r>
      </w:hyperlink>
      <w:r w:rsidRPr="00D45042">
        <w:rPr>
          <w:color w:val="333333"/>
          <w:lang w:val="fr-FR"/>
        </w:rPr>
        <w:t> sur les lois de finances (</w:t>
      </w:r>
      <w:hyperlink r:id="rId13" w:history="1">
        <w:r w:rsidRPr="00D45042">
          <w:rPr>
            <w:rStyle w:val="a3"/>
            <w:color w:val="0F8AB8"/>
            <w:lang w:val="fr-FR"/>
          </w:rPr>
          <w:t>LOLF</w:t>
        </w:r>
      </w:hyperlink>
      <w:r w:rsidRPr="00D45042">
        <w:rPr>
          <w:color w:val="333333"/>
          <w:lang w:val="fr-FR"/>
        </w:rPr>
        <w:t>) et la montée en puissance de la décentralisation (nouveaux transferts de compétences avec l’acte II de la décentralisation en 2003), le paysage de la déconcentration a commencé à être modifié et une profonde réorganisation de l’administration territoriale de l’Etat est finalement engagée à partir de 2004. </w:t>
      </w:r>
    </w:p>
    <w:p w:rsidR="00E33315" w:rsidRPr="00D45042" w:rsidRDefault="00E33315" w:rsidP="00D45042">
      <w:pPr>
        <w:pStyle w:val="a5"/>
        <w:shd w:val="clear" w:color="auto" w:fill="FFFFFF"/>
        <w:spacing w:line="276" w:lineRule="auto"/>
        <w:jc w:val="both"/>
        <w:rPr>
          <w:color w:val="333333"/>
          <w:lang w:val="fr-FR"/>
        </w:rPr>
      </w:pPr>
      <w:r w:rsidRPr="00D45042">
        <w:rPr>
          <w:color w:val="333333"/>
          <w:lang w:val="fr-FR"/>
        </w:rPr>
        <w:t>Nicolas Sarkozy, à partir de 2007, a mis en place, dans le cadre de sa politique de Révision générale des politiques publiques, la </w:t>
      </w:r>
      <w:r w:rsidRPr="00D45042">
        <w:rPr>
          <w:rStyle w:val="a6"/>
          <w:color w:val="333333"/>
          <w:lang w:val="fr-FR"/>
        </w:rPr>
        <w:t>RÉATE (Réforme de l’administration territoriale de l’État) </w:t>
      </w:r>
      <w:r w:rsidRPr="00D45042">
        <w:rPr>
          <w:color w:val="333333"/>
          <w:lang w:val="fr-FR"/>
        </w:rPr>
        <w:t>et a procédé à une réorganisation profonde des services déconcentrés. La circulaire du 7 juillet 2008 a débuté la réforme des administrations déconcentrées, c’est ensuite le décret du 3 décembre 2009 qui a réduit le nombre de directions départementales, les regroupant en trois grandes directions départementales interministérielles (DDI), puis enfin, le décret du 16 février 2010 qui a réduit le nombre de directions régionales, qui sont passées de 23 à 8. </w:t>
      </w:r>
    </w:p>
    <w:p w:rsidR="00E33315" w:rsidRPr="00D45042" w:rsidRDefault="00E33315" w:rsidP="00D45042">
      <w:pPr>
        <w:pStyle w:val="a5"/>
        <w:shd w:val="clear" w:color="auto" w:fill="FFFFFF"/>
        <w:spacing w:line="276" w:lineRule="auto"/>
        <w:jc w:val="both"/>
        <w:rPr>
          <w:color w:val="333333"/>
          <w:lang w:val="fr-FR"/>
        </w:rPr>
      </w:pPr>
      <w:r w:rsidRPr="00D45042">
        <w:rPr>
          <w:color w:val="333333"/>
          <w:lang w:val="fr-FR"/>
        </w:rPr>
        <w:t>La présence territoriale de l’Etat au niveau local a alors connu deux grandes modifications : la première au niveau du</w:t>
      </w:r>
      <w:r w:rsidRPr="00D45042">
        <w:rPr>
          <w:rStyle w:val="a6"/>
          <w:color w:val="333333"/>
          <w:lang w:val="fr-FR"/>
        </w:rPr>
        <w:t> pilotage avec un renforcement du rôle des régions</w:t>
      </w:r>
      <w:r w:rsidRPr="00D45042">
        <w:rPr>
          <w:color w:val="333333"/>
          <w:lang w:val="fr-FR"/>
        </w:rPr>
        <w:t> (A), et la seconde avec une rationalisation entraînant une mutualisation et une</w:t>
      </w:r>
      <w:r w:rsidRPr="00D45042">
        <w:rPr>
          <w:rStyle w:val="a6"/>
          <w:color w:val="333333"/>
          <w:lang w:val="fr-FR"/>
        </w:rPr>
        <w:t> diminution des services déconcentrés sur le territoire</w:t>
      </w:r>
      <w:r w:rsidRPr="00D45042">
        <w:rPr>
          <w:color w:val="333333"/>
          <w:lang w:val="fr-FR"/>
        </w:rPr>
        <w:t> (B).</w:t>
      </w:r>
    </w:p>
    <w:p w:rsidR="00E33315" w:rsidRPr="00D45042" w:rsidRDefault="00E33315" w:rsidP="00D45042">
      <w:pPr>
        <w:pStyle w:val="a5"/>
        <w:shd w:val="clear" w:color="auto" w:fill="FFFFFF"/>
        <w:spacing w:line="276" w:lineRule="auto"/>
        <w:rPr>
          <w:rFonts w:ascii="Arial" w:hAnsi="Arial" w:cs="Arial"/>
          <w:b/>
          <w:bCs/>
          <w:color w:val="333333"/>
          <w:lang w:val="fr-FR"/>
        </w:rPr>
      </w:pPr>
      <w:r w:rsidRPr="00BE72C9">
        <w:rPr>
          <w:rFonts w:ascii="Arial" w:hAnsi="Arial" w:cs="Arial"/>
          <w:color w:val="333333"/>
          <w:sz w:val="22"/>
          <w:szCs w:val="22"/>
          <w:lang w:val="fr-FR"/>
        </w:rPr>
        <w:lastRenderedPageBreak/>
        <w:t> </w:t>
      </w:r>
      <w:r w:rsidR="00BE72C9" w:rsidRPr="00D45042">
        <w:rPr>
          <w:rFonts w:ascii="Arial" w:hAnsi="Arial" w:cs="Arial"/>
          <w:b/>
          <w:color w:val="333333"/>
          <w:lang w:val="fr-FR"/>
        </w:rPr>
        <w:t>3.4</w:t>
      </w:r>
      <w:r w:rsidRPr="00D45042">
        <w:rPr>
          <w:rFonts w:ascii="Arial" w:hAnsi="Arial" w:cs="Arial"/>
          <w:b/>
          <w:color w:val="333333"/>
          <w:lang w:val="fr-FR"/>
        </w:rPr>
        <w:t xml:space="preserve"> </w:t>
      </w:r>
      <w:r w:rsidR="00DB653D" w:rsidRPr="00D45042">
        <w:rPr>
          <w:rFonts w:ascii="Arial" w:hAnsi="Arial" w:cs="Arial"/>
          <w:b/>
          <w:color w:val="333333"/>
          <w:lang w:val="fr-FR"/>
        </w:rPr>
        <w:t xml:space="preserve"> </w:t>
      </w:r>
      <w:r w:rsidR="00D45042">
        <w:rPr>
          <w:rFonts w:ascii="Arial" w:hAnsi="Arial" w:cs="Arial"/>
          <w:b/>
          <w:color w:val="333333"/>
          <w:lang w:val="fr-FR"/>
        </w:rPr>
        <w:t>UN ÉCHELON RÉGIONAL RENFORCÉ</w:t>
      </w:r>
      <w:r w:rsidRPr="00D45042">
        <w:rPr>
          <w:rFonts w:ascii="Arial" w:hAnsi="Arial" w:cs="Arial"/>
          <w:b/>
          <w:color w:val="333333"/>
          <w:sz w:val="27"/>
          <w:szCs w:val="27"/>
          <w:lang w:val="fr-FR"/>
        </w:rPr>
        <w:t> </w:t>
      </w:r>
    </w:p>
    <w:p w:rsidR="00E33315" w:rsidRPr="0032646F" w:rsidRDefault="00E33315" w:rsidP="0032646F">
      <w:pPr>
        <w:pStyle w:val="a5"/>
        <w:shd w:val="clear" w:color="auto" w:fill="FFFFFF"/>
        <w:spacing w:line="276" w:lineRule="auto"/>
        <w:jc w:val="both"/>
        <w:rPr>
          <w:color w:val="333333"/>
          <w:lang w:val="fr-FR"/>
        </w:rPr>
      </w:pPr>
      <w:r w:rsidRPr="0032646F">
        <w:rPr>
          <w:color w:val="333333"/>
          <w:lang w:val="fr-FR"/>
        </w:rPr>
        <w:t>L’échelon départemental a longtemps été le cadre de référence de la déconcentration, mais cette tendance est aujourd’hui inversée : la région devient le niveau de pilotage des politiques publiques. Le département, quant à lui, est chargé de la mise en œuvre de ces politiques, au plus près des besoins des administrés. </w:t>
      </w:r>
    </w:p>
    <w:p w:rsidR="00E33315" w:rsidRPr="0032646F" w:rsidRDefault="00E33315" w:rsidP="0032646F">
      <w:pPr>
        <w:pStyle w:val="a5"/>
        <w:shd w:val="clear" w:color="auto" w:fill="FFFFFF"/>
        <w:spacing w:line="276" w:lineRule="auto"/>
        <w:jc w:val="both"/>
        <w:rPr>
          <w:color w:val="333333"/>
          <w:lang w:val="fr-FR"/>
        </w:rPr>
      </w:pPr>
      <w:r w:rsidRPr="0032646F">
        <w:rPr>
          <w:color w:val="333333"/>
          <w:lang w:val="fr-FR"/>
        </w:rPr>
        <w:t>Selon le décret du 29 avril 2004 relatif aux pouvoirs des préfets, à l’organisation et à l’action des services de l’État dans les régions et départements, les préfets sont les dépositaires de l’autorité de l’État dans les régions et départements, ils dirigent, sous l’autorité des ministres, les services déconcentrés des administrations civiles de l’État. </w:t>
      </w:r>
    </w:p>
    <w:p w:rsidR="00E33315" w:rsidRPr="0032646F" w:rsidRDefault="00E33315" w:rsidP="0032646F">
      <w:pPr>
        <w:pStyle w:val="a5"/>
        <w:shd w:val="clear" w:color="auto" w:fill="FFFFFF"/>
        <w:spacing w:line="276" w:lineRule="auto"/>
        <w:jc w:val="both"/>
        <w:rPr>
          <w:color w:val="333333"/>
          <w:lang w:val="fr-FR"/>
        </w:rPr>
      </w:pPr>
      <w:r w:rsidRPr="0032646F">
        <w:rPr>
          <w:color w:val="333333"/>
          <w:lang w:val="fr-FR"/>
        </w:rPr>
        <w:t>Les pouvoirs du préfet de région sont nettement accrus puisque le préfet de région « anime et coordonne l’action des préfets de département ». Cette réforme s’opère en parallèle aux nouvelles lois de décentralisation, dont la loi du 13 août 2004 qui élargit le champ de compétences de la région.</w:t>
      </w:r>
    </w:p>
    <w:p w:rsidR="00FD3B14" w:rsidRDefault="00E33315" w:rsidP="00FD3B14">
      <w:pPr>
        <w:shd w:val="clear" w:color="auto" w:fill="FFFFFF"/>
        <w:spacing w:before="100" w:beforeAutospacing="1" w:after="100" w:afterAutospacing="1" w:line="328" w:lineRule="atLeast"/>
        <w:rPr>
          <w:lang w:val="fr-FR"/>
        </w:rPr>
      </w:pPr>
      <w:r w:rsidRPr="00BE72C9">
        <w:rPr>
          <w:rFonts w:ascii="Arial" w:hAnsi="Arial" w:cs="Arial"/>
          <w:color w:val="333333"/>
          <w:lang w:val="fr-FR"/>
        </w:rPr>
        <w:t> </w:t>
      </w:r>
      <w:hyperlink r:id="rId14" w:history="1">
        <w:r w:rsidR="00FD3B14" w:rsidRPr="003379A4">
          <w:rPr>
            <w:rStyle w:val="a3"/>
            <w:lang w:val="fr-FR"/>
          </w:rPr>
          <w:t>https://www.lagazettedescommunes.com/31236/fiche-n%c2%b0-2-ladministration-centrale/</w:t>
        </w:r>
      </w:hyperlink>
    </w:p>
    <w:p w:rsidR="00E33315" w:rsidRPr="00BE72C9" w:rsidRDefault="00E33315" w:rsidP="00BE72C9">
      <w:pPr>
        <w:pStyle w:val="a5"/>
        <w:shd w:val="clear" w:color="auto" w:fill="FFFFFF"/>
        <w:spacing w:line="276" w:lineRule="auto"/>
        <w:rPr>
          <w:rFonts w:ascii="Arial" w:hAnsi="Arial" w:cs="Arial"/>
          <w:color w:val="333333"/>
          <w:sz w:val="22"/>
          <w:szCs w:val="22"/>
          <w:lang w:val="fr-FR"/>
        </w:rPr>
      </w:pPr>
    </w:p>
    <w:p w:rsidR="00E33315" w:rsidRPr="00BE72C9" w:rsidRDefault="00E33315" w:rsidP="00BE72C9">
      <w:pPr>
        <w:rPr>
          <w:b/>
          <w:lang w:val="fr-FR"/>
        </w:rPr>
      </w:pPr>
    </w:p>
    <w:sectPr w:rsidR="00E33315" w:rsidRPr="00BE72C9" w:rsidSect="00BE72C9">
      <w:pgSz w:w="11906" w:h="16838"/>
      <w:pgMar w:top="1134" w:right="850" w:bottom="1134" w:left="1985"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Lato">
    <w:altName w:val="Times New Roman"/>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D20B3"/>
    <w:multiLevelType w:val="multilevel"/>
    <w:tmpl w:val="6F2C8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9723A"/>
    <w:multiLevelType w:val="multilevel"/>
    <w:tmpl w:val="F8F2F7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9F22A8"/>
    <w:multiLevelType w:val="multilevel"/>
    <w:tmpl w:val="9DA2D944"/>
    <w:lvl w:ilvl="0">
      <w:start w:val="1"/>
      <w:numFmt w:val="decimal"/>
      <w:lvlText w:val="%1."/>
      <w:lvlJc w:val="left"/>
      <w:pPr>
        <w:ind w:left="720" w:hanging="360"/>
      </w:pPr>
      <w:rPr>
        <w:rFonts w:ascii="Times New Roman" w:hAnsi="Times New Roman" w:cs="Times New Roman" w:hint="default"/>
        <w:color w:val="auto"/>
        <w:sz w:val="24"/>
      </w:rPr>
    </w:lvl>
    <w:lvl w:ilvl="1">
      <w:start w:val="2"/>
      <w:numFmt w:val="decimal"/>
      <w:isLgl/>
      <w:lvlText w:val="%1.%2."/>
      <w:lvlJc w:val="left"/>
      <w:pPr>
        <w:ind w:left="1080" w:hanging="720"/>
      </w:pPr>
      <w:rPr>
        <w:rFonts w:hint="default"/>
        <w:i w:val="0"/>
        <w:color w:val="333333"/>
      </w:rPr>
    </w:lvl>
    <w:lvl w:ilvl="2">
      <w:start w:val="1"/>
      <w:numFmt w:val="decimal"/>
      <w:isLgl/>
      <w:lvlText w:val="%1.%2.%3."/>
      <w:lvlJc w:val="left"/>
      <w:pPr>
        <w:ind w:left="1080" w:hanging="720"/>
      </w:pPr>
      <w:rPr>
        <w:rFonts w:hint="default"/>
        <w:i w:val="0"/>
        <w:color w:val="333333"/>
      </w:rPr>
    </w:lvl>
    <w:lvl w:ilvl="3">
      <w:start w:val="1"/>
      <w:numFmt w:val="decimal"/>
      <w:isLgl/>
      <w:lvlText w:val="%1.%2.%3.%4."/>
      <w:lvlJc w:val="left"/>
      <w:pPr>
        <w:ind w:left="1440" w:hanging="1080"/>
      </w:pPr>
      <w:rPr>
        <w:rFonts w:hint="default"/>
        <w:i w:val="0"/>
        <w:color w:val="333333"/>
      </w:rPr>
    </w:lvl>
    <w:lvl w:ilvl="4">
      <w:start w:val="1"/>
      <w:numFmt w:val="decimal"/>
      <w:isLgl/>
      <w:lvlText w:val="%1.%2.%3.%4.%5."/>
      <w:lvlJc w:val="left"/>
      <w:pPr>
        <w:ind w:left="1440" w:hanging="1080"/>
      </w:pPr>
      <w:rPr>
        <w:rFonts w:hint="default"/>
        <w:i w:val="0"/>
        <w:color w:val="333333"/>
      </w:rPr>
    </w:lvl>
    <w:lvl w:ilvl="5">
      <w:start w:val="1"/>
      <w:numFmt w:val="decimal"/>
      <w:isLgl/>
      <w:lvlText w:val="%1.%2.%3.%4.%5.%6."/>
      <w:lvlJc w:val="left"/>
      <w:pPr>
        <w:ind w:left="1800" w:hanging="1440"/>
      </w:pPr>
      <w:rPr>
        <w:rFonts w:hint="default"/>
        <w:i w:val="0"/>
        <w:color w:val="333333"/>
      </w:rPr>
    </w:lvl>
    <w:lvl w:ilvl="6">
      <w:start w:val="1"/>
      <w:numFmt w:val="decimal"/>
      <w:isLgl/>
      <w:lvlText w:val="%1.%2.%3.%4.%5.%6.%7."/>
      <w:lvlJc w:val="left"/>
      <w:pPr>
        <w:ind w:left="2160" w:hanging="1800"/>
      </w:pPr>
      <w:rPr>
        <w:rFonts w:hint="default"/>
        <w:i w:val="0"/>
        <w:color w:val="333333"/>
      </w:rPr>
    </w:lvl>
    <w:lvl w:ilvl="7">
      <w:start w:val="1"/>
      <w:numFmt w:val="decimal"/>
      <w:isLgl/>
      <w:lvlText w:val="%1.%2.%3.%4.%5.%6.%7.%8."/>
      <w:lvlJc w:val="left"/>
      <w:pPr>
        <w:ind w:left="2160" w:hanging="1800"/>
      </w:pPr>
      <w:rPr>
        <w:rFonts w:hint="default"/>
        <w:i w:val="0"/>
        <w:color w:val="333333"/>
      </w:rPr>
    </w:lvl>
    <w:lvl w:ilvl="8">
      <w:start w:val="1"/>
      <w:numFmt w:val="decimal"/>
      <w:isLgl/>
      <w:lvlText w:val="%1.%2.%3.%4.%5.%6.%7.%8.%9."/>
      <w:lvlJc w:val="left"/>
      <w:pPr>
        <w:ind w:left="2520" w:hanging="2160"/>
      </w:pPr>
      <w:rPr>
        <w:rFonts w:hint="default"/>
        <w:i w:val="0"/>
        <w:color w:val="333333"/>
      </w:rPr>
    </w:lvl>
  </w:abstractNum>
  <w:abstractNum w:abstractNumId="3" w15:restartNumberingAfterBreak="0">
    <w:nsid w:val="11F1717D"/>
    <w:multiLevelType w:val="multilevel"/>
    <w:tmpl w:val="1744D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9F14C9"/>
    <w:multiLevelType w:val="hybridMultilevel"/>
    <w:tmpl w:val="E03E505E"/>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15:restartNumberingAfterBreak="0">
    <w:nsid w:val="365E6D0E"/>
    <w:multiLevelType w:val="multilevel"/>
    <w:tmpl w:val="0986C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A2E2C08"/>
    <w:multiLevelType w:val="hybridMultilevel"/>
    <w:tmpl w:val="B12C856C"/>
    <w:lvl w:ilvl="0" w:tplc="04190013">
      <w:start w:val="1"/>
      <w:numFmt w:val="upperRoman"/>
      <w:lvlText w:val="%1."/>
      <w:lvlJc w:val="righ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7" w15:restartNumberingAfterBreak="0">
    <w:nsid w:val="486B06D8"/>
    <w:multiLevelType w:val="hybridMultilevel"/>
    <w:tmpl w:val="83FCE798"/>
    <w:lvl w:ilvl="0" w:tplc="0419000F">
      <w:start w:val="1"/>
      <w:numFmt w:val="decimal"/>
      <w:lvlText w:val="%1."/>
      <w:lvlJc w:val="left"/>
      <w:pPr>
        <w:ind w:left="862" w:hanging="720"/>
      </w:pPr>
      <w:rPr>
        <w:rFonts w:hint="default"/>
        <w:i w:val="0"/>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15:restartNumberingAfterBreak="0">
    <w:nsid w:val="5BBA4958"/>
    <w:multiLevelType w:val="hybridMultilevel"/>
    <w:tmpl w:val="DF00B8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EAC26B8"/>
    <w:multiLevelType w:val="hybridMultilevel"/>
    <w:tmpl w:val="52528984"/>
    <w:lvl w:ilvl="0" w:tplc="0C40397E">
      <w:start w:val="1"/>
      <w:numFmt w:val="upperRoman"/>
      <w:lvlText w:val="%1."/>
      <w:lvlJc w:val="right"/>
      <w:pPr>
        <w:ind w:left="862" w:hanging="720"/>
      </w:pPr>
      <w:rPr>
        <w:rFonts w:ascii="Times New Roman" w:hAnsi="Times New Roman" w:cs="Times New Roman" w:hint="default"/>
        <w:b/>
        <w:i w:val="0"/>
        <w:sz w:val="24"/>
        <w:szCs w:val="24"/>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72243001"/>
    <w:multiLevelType w:val="multilevel"/>
    <w:tmpl w:val="C7A48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2295DFD"/>
    <w:multiLevelType w:val="hybridMultilevel"/>
    <w:tmpl w:val="EF9E0910"/>
    <w:lvl w:ilvl="0" w:tplc="6CEE6C80">
      <w:start w:val="1"/>
      <w:numFmt w:val="decimal"/>
      <w:lvlText w:val="%1."/>
      <w:lvlJc w:val="left"/>
      <w:pPr>
        <w:ind w:left="928" w:hanging="360"/>
      </w:pPr>
      <w:rPr>
        <w:rFonts w:ascii="Arial" w:hAnsi="Arial" w:cs="Arial" w:hint="default"/>
        <w:b w:val="0"/>
        <w:color w:val="333333"/>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3211770"/>
    <w:multiLevelType w:val="hybridMultilevel"/>
    <w:tmpl w:val="D3C6FA1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658508A"/>
    <w:multiLevelType w:val="hybridMultilevel"/>
    <w:tmpl w:val="72A0F256"/>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69F1123"/>
    <w:multiLevelType w:val="hybridMultilevel"/>
    <w:tmpl w:val="5BB8226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76B56276"/>
    <w:multiLevelType w:val="hybridMultilevel"/>
    <w:tmpl w:val="03A2C91C"/>
    <w:lvl w:ilvl="0" w:tplc="AB94EF58">
      <w:start w:val="1"/>
      <w:numFmt w:val="decimal"/>
      <w:lvlText w:val="%1."/>
      <w:lvlJc w:val="left"/>
      <w:pPr>
        <w:ind w:left="720" w:hanging="360"/>
      </w:pPr>
      <w:rPr>
        <w:rFonts w:ascii="Times New Roman" w:hAnsi="Times New Roman" w:cs="Times New Roman" w:hint="default"/>
        <w:b/>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8F059C1"/>
    <w:multiLevelType w:val="hybridMultilevel"/>
    <w:tmpl w:val="35BCE430"/>
    <w:lvl w:ilvl="0" w:tplc="A1384908">
      <w:start w:val="1"/>
      <w:numFmt w:val="upperRoman"/>
      <w:lvlText w:val="%1."/>
      <w:lvlJc w:val="left"/>
      <w:pPr>
        <w:ind w:left="862" w:hanging="720"/>
      </w:pPr>
      <w:rPr>
        <w:rFonts w:ascii="Times New Roman" w:hAnsi="Times New Roman" w:cs="Times New Roman" w:hint="default"/>
        <w:b/>
        <w:i w:val="0"/>
        <w:sz w:val="24"/>
        <w:szCs w:val="24"/>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7" w15:restartNumberingAfterBreak="0">
    <w:nsid w:val="7D5614FD"/>
    <w:multiLevelType w:val="hybridMultilevel"/>
    <w:tmpl w:val="B3FAF2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7F4A1A28"/>
    <w:multiLevelType w:val="multilevel"/>
    <w:tmpl w:val="395CE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3"/>
  </w:num>
  <w:num w:numId="3">
    <w:abstractNumId w:val="1"/>
  </w:num>
  <w:num w:numId="4">
    <w:abstractNumId w:val="0"/>
  </w:num>
  <w:num w:numId="5">
    <w:abstractNumId w:val="5"/>
  </w:num>
  <w:num w:numId="6">
    <w:abstractNumId w:val="3"/>
  </w:num>
  <w:num w:numId="7">
    <w:abstractNumId w:val="10"/>
  </w:num>
  <w:num w:numId="8">
    <w:abstractNumId w:val="16"/>
  </w:num>
  <w:num w:numId="9">
    <w:abstractNumId w:val="4"/>
  </w:num>
  <w:num w:numId="10">
    <w:abstractNumId w:val="18"/>
  </w:num>
  <w:num w:numId="11">
    <w:abstractNumId w:val="11"/>
  </w:num>
  <w:num w:numId="12">
    <w:abstractNumId w:val="2"/>
  </w:num>
  <w:num w:numId="13">
    <w:abstractNumId w:val="14"/>
  </w:num>
  <w:num w:numId="14">
    <w:abstractNumId w:val="6"/>
  </w:num>
  <w:num w:numId="15">
    <w:abstractNumId w:val="7"/>
  </w:num>
  <w:num w:numId="16">
    <w:abstractNumId w:val="12"/>
  </w:num>
  <w:num w:numId="17">
    <w:abstractNumId w:val="15"/>
  </w:num>
  <w:num w:numId="18">
    <w:abstractNumId w:val="17"/>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964"/>
    <w:rsid w:val="0004600A"/>
    <w:rsid w:val="00062122"/>
    <w:rsid w:val="000A5B20"/>
    <w:rsid w:val="000F6994"/>
    <w:rsid w:val="0013212C"/>
    <w:rsid w:val="001C7FE2"/>
    <w:rsid w:val="001E1373"/>
    <w:rsid w:val="00200645"/>
    <w:rsid w:val="002425E2"/>
    <w:rsid w:val="00244BDF"/>
    <w:rsid w:val="0028444F"/>
    <w:rsid w:val="002E5A24"/>
    <w:rsid w:val="00303D87"/>
    <w:rsid w:val="0032646F"/>
    <w:rsid w:val="0052162E"/>
    <w:rsid w:val="00642278"/>
    <w:rsid w:val="006C70C9"/>
    <w:rsid w:val="0072017D"/>
    <w:rsid w:val="00727FA0"/>
    <w:rsid w:val="00764EC4"/>
    <w:rsid w:val="00796322"/>
    <w:rsid w:val="007D5F51"/>
    <w:rsid w:val="007F4C02"/>
    <w:rsid w:val="00811086"/>
    <w:rsid w:val="008F6F40"/>
    <w:rsid w:val="009E0A87"/>
    <w:rsid w:val="009E4964"/>
    <w:rsid w:val="00A56FAA"/>
    <w:rsid w:val="00AF2139"/>
    <w:rsid w:val="00AF48C7"/>
    <w:rsid w:val="00AF65F1"/>
    <w:rsid w:val="00B0165A"/>
    <w:rsid w:val="00B31147"/>
    <w:rsid w:val="00BD7ACD"/>
    <w:rsid w:val="00BE72C9"/>
    <w:rsid w:val="00C07F19"/>
    <w:rsid w:val="00C96F78"/>
    <w:rsid w:val="00CB5948"/>
    <w:rsid w:val="00CF6481"/>
    <w:rsid w:val="00D45042"/>
    <w:rsid w:val="00DB653D"/>
    <w:rsid w:val="00DC1DA9"/>
    <w:rsid w:val="00E33315"/>
    <w:rsid w:val="00E97FA9"/>
    <w:rsid w:val="00ED54A9"/>
    <w:rsid w:val="00F40B48"/>
    <w:rsid w:val="00F74C8C"/>
    <w:rsid w:val="00F93C1D"/>
    <w:rsid w:val="00FD3B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FA6CF"/>
  <w15:docId w15:val="{214203B0-0792-443F-95C5-D719EAD7B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A5B2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7F4C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F4C02"/>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E33315"/>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97FA9"/>
    <w:rPr>
      <w:color w:val="0000FF"/>
      <w:u w:val="single"/>
    </w:rPr>
  </w:style>
  <w:style w:type="paragraph" w:styleId="a4">
    <w:name w:val="List Paragraph"/>
    <w:basedOn w:val="a"/>
    <w:uiPriority w:val="34"/>
    <w:qFormat/>
    <w:rsid w:val="00A56FAA"/>
    <w:pPr>
      <w:ind w:left="720"/>
      <w:contextualSpacing/>
    </w:pPr>
  </w:style>
  <w:style w:type="paragraph" w:styleId="a5">
    <w:name w:val="Normal (Web)"/>
    <w:basedOn w:val="a"/>
    <w:uiPriority w:val="99"/>
    <w:unhideWhenUsed/>
    <w:rsid w:val="006C70C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ejs-offscreen">
    <w:name w:val="mejs-offscreen"/>
    <w:basedOn w:val="a0"/>
    <w:rsid w:val="006C70C9"/>
  </w:style>
  <w:style w:type="character" w:customStyle="1" w:styleId="mapvolume">
    <w:name w:val="map_volume"/>
    <w:basedOn w:val="a0"/>
    <w:rsid w:val="006C70C9"/>
  </w:style>
  <w:style w:type="character" w:customStyle="1" w:styleId="maptitle">
    <w:name w:val="map_title"/>
    <w:basedOn w:val="a0"/>
    <w:rsid w:val="006C70C9"/>
  </w:style>
  <w:style w:type="character" w:customStyle="1" w:styleId="maptime">
    <w:name w:val="map_time"/>
    <w:basedOn w:val="a0"/>
    <w:rsid w:val="006C70C9"/>
  </w:style>
  <w:style w:type="character" w:customStyle="1" w:styleId="maprew">
    <w:name w:val="map_rew"/>
    <w:basedOn w:val="a0"/>
    <w:rsid w:val="006C70C9"/>
  </w:style>
  <w:style w:type="character" w:customStyle="1" w:styleId="mapplay">
    <w:name w:val="map_play"/>
    <w:basedOn w:val="a0"/>
    <w:rsid w:val="006C70C9"/>
  </w:style>
  <w:style w:type="character" w:customStyle="1" w:styleId="10">
    <w:name w:val="Заголовок 1 Знак"/>
    <w:basedOn w:val="a0"/>
    <w:link w:val="1"/>
    <w:uiPriority w:val="9"/>
    <w:rsid w:val="000A5B20"/>
    <w:rPr>
      <w:rFonts w:ascii="Times New Roman" w:eastAsia="Times New Roman" w:hAnsi="Times New Roman" w:cs="Times New Roman"/>
      <w:b/>
      <w:bCs/>
      <w:kern w:val="36"/>
      <w:sz w:val="48"/>
      <w:szCs w:val="48"/>
      <w:lang w:eastAsia="ru-RU"/>
    </w:rPr>
  </w:style>
  <w:style w:type="character" w:customStyle="1" w:styleId="articlechapo">
    <w:name w:val="articlechapo"/>
    <w:basedOn w:val="a0"/>
    <w:rsid w:val="000A5B20"/>
  </w:style>
  <w:style w:type="character" w:styleId="a6">
    <w:name w:val="Strong"/>
    <w:basedOn w:val="a0"/>
    <w:uiPriority w:val="22"/>
    <w:qFormat/>
    <w:rsid w:val="007F4C02"/>
    <w:rPr>
      <w:b/>
      <w:bCs/>
    </w:rPr>
  </w:style>
  <w:style w:type="character" w:styleId="a7">
    <w:name w:val="Emphasis"/>
    <w:basedOn w:val="a0"/>
    <w:uiPriority w:val="20"/>
    <w:qFormat/>
    <w:rsid w:val="007F4C02"/>
    <w:rPr>
      <w:i/>
      <w:iCs/>
    </w:rPr>
  </w:style>
  <w:style w:type="character" w:customStyle="1" w:styleId="20">
    <w:name w:val="Заголовок 2 Знак"/>
    <w:basedOn w:val="a0"/>
    <w:link w:val="2"/>
    <w:uiPriority w:val="9"/>
    <w:rsid w:val="007F4C0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7F4C02"/>
    <w:rPr>
      <w:rFonts w:asciiTheme="majorHAnsi" w:eastAsiaTheme="majorEastAsia" w:hAnsiTheme="majorHAnsi" w:cstheme="majorBidi"/>
      <w:b/>
      <w:bCs/>
      <w:color w:val="4F81BD" w:themeColor="accent1"/>
    </w:rPr>
  </w:style>
  <w:style w:type="paragraph" w:customStyle="1" w:styleId="blocinserttitle">
    <w:name w:val="blocinsert__title"/>
    <w:basedOn w:val="a"/>
    <w:rsid w:val="00E333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E33315"/>
    <w:rPr>
      <w:rFonts w:asciiTheme="majorHAnsi" w:eastAsiaTheme="majorEastAsia" w:hAnsiTheme="majorHAnsi" w:cstheme="majorBidi"/>
      <w:b/>
      <w:bCs/>
      <w:i/>
      <w:iCs/>
      <w:color w:val="4F81BD" w:themeColor="accent1"/>
    </w:rPr>
  </w:style>
  <w:style w:type="paragraph" w:customStyle="1" w:styleId="articlepublication">
    <w:name w:val="articlepublication"/>
    <w:basedOn w:val="a"/>
    <w:rsid w:val="00E3331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rticlepublicationdata">
    <w:name w:val="articlepublication__data"/>
    <w:basedOn w:val="a0"/>
    <w:rsid w:val="00E33315"/>
  </w:style>
  <w:style w:type="character" w:customStyle="1" w:styleId="articlepublicationauthor">
    <w:name w:val="articlepublication__author"/>
    <w:basedOn w:val="a0"/>
    <w:rsid w:val="00E333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gazettedescommunes.com/dossiers/les-institutions-administratives-1-lorganisation-de-ladministration-de-letat" TargetMode="External"/><Relationship Id="rId13" Type="http://schemas.openxmlformats.org/officeDocument/2006/relationships/hyperlink" Target="http://www.vie-publique.fr/th/glossaire/lolf.html" TargetMode="External"/><Relationship Id="rId3" Type="http://schemas.openxmlformats.org/officeDocument/2006/relationships/styles" Target="styles.xml"/><Relationship Id="rId7" Type="http://schemas.openxmlformats.org/officeDocument/2006/relationships/hyperlink" Target="https://fr.wikipedia.org/wiki/Emmanuel_Macron" TargetMode="External"/><Relationship Id="rId12" Type="http://schemas.openxmlformats.org/officeDocument/2006/relationships/hyperlink" Target="http://www.vie-publique.fr/th/glossaire/loi-organique.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fr.wikipedia.org/wiki/Fran%C3%A7ois_Hollande" TargetMode="External"/><Relationship Id="rId11" Type="http://schemas.openxmlformats.org/officeDocument/2006/relationships/hyperlink" Target="https://www.vie-publique.fr/decouverte-institutions/institutions/administration/organisation/etat/deconcentree/quelles-circonscriptions-administratives-s-inserent-services-deconcentres.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vie-publique.fr/decouverte-institutions/institutions/administration/organisation/etat/deconcentree/qui-dirige-au-niveau-local-ces-services-deconcentres.html" TargetMode="External"/><Relationship Id="rId4" Type="http://schemas.openxmlformats.org/officeDocument/2006/relationships/settings" Target="settings.xml"/><Relationship Id="rId9" Type="http://schemas.openxmlformats.org/officeDocument/2006/relationships/hyperlink" Target="https://www.vie-publique.fr/decouverte-institutions/institutions/administration/organisation/etat/deconcentree/comment-s-organisent-services-deconcentres.html" TargetMode="External"/><Relationship Id="rId14" Type="http://schemas.openxmlformats.org/officeDocument/2006/relationships/hyperlink" Target="https://www.lagazettedescommunes.com/31236/fiche-n%c2%b0-2-ladministration-central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684B2-B847-4693-BF90-51E4BB454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TotalTime>
  <Pages>8</Pages>
  <Words>3051</Words>
  <Characters>17396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Zubkov Aleksandr</cp:lastModifiedBy>
  <cp:revision>22</cp:revision>
  <dcterms:created xsi:type="dcterms:W3CDTF">2019-09-17T19:32:00Z</dcterms:created>
  <dcterms:modified xsi:type="dcterms:W3CDTF">2019-09-23T16:59:00Z</dcterms:modified>
</cp:coreProperties>
</file>