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31" w:rsidRDefault="00D1544A" w:rsidP="00BB66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індивідуальнЕ</w:t>
      </w:r>
      <w:r w:rsidR="00BB663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завдання</w:t>
      </w:r>
    </w:p>
    <w:p w:rsidR="00D1544A" w:rsidRPr="00462062" w:rsidRDefault="00D1544A" w:rsidP="00462062">
      <w:pPr>
        <w:spacing w:after="0" w:line="360" w:lineRule="auto"/>
        <w:jc w:val="both"/>
        <w:rPr>
          <w:rFonts w:eastAsia="Times New Roman" w:cs="Times New Roman"/>
          <w:b/>
          <w:caps/>
          <w:sz w:val="28"/>
          <w:szCs w:val="20"/>
          <w:lang w:eastAsia="ru-RU"/>
        </w:rPr>
      </w:pPr>
    </w:p>
    <w:p w:rsidR="00C23059" w:rsidRDefault="00BB6631" w:rsidP="00BB66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462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Pr="0046206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Виконати </w:t>
      </w:r>
      <w:r w:rsidRPr="0046206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порівняння варіантів теплоізоляції огороджуючих конструкцій житлових і громадських будівель</w:t>
      </w:r>
      <w:r w:rsidR="00A76574" w:rsidRPr="00462062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</w:t>
      </w:r>
    </w:p>
    <w:p w:rsidR="00500551" w:rsidRPr="00C23059" w:rsidRDefault="00C23059" w:rsidP="00BB66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Вихідних данні</w:t>
      </w:r>
      <w:r w:rsidR="00BB6631" w:rsidRPr="00C230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лиця</w:t>
      </w:r>
      <w:r w:rsidR="00BB6631" w:rsidRPr="00C230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  <w:r w:rsidR="00BB6631" w:rsidRPr="00C2305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544A" w:rsidRDefault="00D1544A" w:rsidP="00BB66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Технологічний процес варіантів утеплення:</w:t>
      </w:r>
    </w:p>
    <w:p w:rsidR="00D1544A" w:rsidRPr="006A010C" w:rsidRDefault="00D1544A" w:rsidP="00D1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1.Системи з фасадом, що вентилюється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544A" w:rsidRPr="006A010C" w:rsidRDefault="00D1544A" w:rsidP="00D1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 якості утеплювача, як правило, використовується мінеральна вата, яка кріпиться до стіни. Між утеплювачем та зовнішнім облицьовуванням утворюється повітряний прошарок, що вентилюється. В якості зовнішнього облицьовування можуть використовуватися кольорові пластикові або жерстяні панелі в вигляді “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вагонки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”, які кріпляться до дерев’яних або металевих рейок; кольорові панелі з бетону, які навішуються на спеціальний зубчатий (монтажний) профіль, який в свою чергу кріпиться до дерев’яних рейок або металевих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подконструкцій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; кольорові жорсткі пінополіуретанові панелі, покриті алюмінієвою жерстю, які монтуються за принципом “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вагонки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”; кольорові облицьовувальні панелі з волокнистого цементу (без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асбесту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на дерев’яних або металевих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подконструкціях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гранітокерамічні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плитки на металевій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підконструкції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544A" w:rsidRDefault="00D1544A" w:rsidP="00BB66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44A" w:rsidRPr="006A010C" w:rsidRDefault="00D1544A" w:rsidP="00D1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2.Системи мокрого типу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544A" w:rsidRPr="006A010C" w:rsidRDefault="00D1544A" w:rsidP="00D1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основі лежить принцип наклеювання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пінополістирольніх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або мінераловатних плит на фасад будівлі, потім армування скловолокнистою сіткою і нанесення декоративної штукатурки (мінеральної або акрилової). </w:t>
      </w:r>
    </w:p>
    <w:p w:rsidR="00D1544A" w:rsidRDefault="00D1544A" w:rsidP="00BB66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44A" w:rsidRPr="006A010C" w:rsidRDefault="00D1544A" w:rsidP="00D1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3.Нанесення пінополіуретанів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D1544A" w:rsidRPr="006A010C" w:rsidRDefault="00D1544A" w:rsidP="00D1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очищену поверхню фасаду пошарово напиляють пінополіуретан, який при твердінні збільшується в об’ємі до десяти раз. Після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напилення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теплоізоляційного шару з пінополіуретану на зовнішній поверхні утепленої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огороджуючої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конструкції необхідно провести фарбування (перхлорвінілові 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фарби, цементно-перхлорвінілові, цементні, полістирольні, силікатні фарбувальні суміші та інші), пінополіуретану для захисту його від впливу ультрафіолетових промінів.</w:t>
      </w:r>
    </w:p>
    <w:p w:rsidR="00D1544A" w:rsidRPr="006A010C" w:rsidRDefault="00D1544A" w:rsidP="00D1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1517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4.Застосування блоків з газобетону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1544A" w:rsidRPr="006A010C" w:rsidRDefault="00D1544A" w:rsidP="00D154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В якості утеплювача використовують дрібні стінові блоки з газобетону, кладку яких ведуть з використанням клею та дрібнозернистого розчину. Після укладання поверхню газобетону шпаклюють гідрофобним розчином та фарбують кремнійорганічним складом.</w:t>
      </w:r>
    </w:p>
    <w:p w:rsidR="00D1544A" w:rsidRDefault="00D1544A" w:rsidP="00D1544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44A" w:rsidRDefault="00D1544A" w:rsidP="00D1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Таблиця 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Теплотехнічні показники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теплоізолюючих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матеріалів</w:t>
      </w:r>
    </w:p>
    <w:p w:rsidR="00D1544A" w:rsidRPr="001517A2" w:rsidRDefault="00D1544A" w:rsidP="00D1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693"/>
        <w:gridCol w:w="1701"/>
        <w:gridCol w:w="1701"/>
        <w:gridCol w:w="1418"/>
        <w:gridCol w:w="1984"/>
      </w:tblGrid>
      <w:tr w:rsidR="00D1544A" w:rsidRPr="006A010C" w:rsidTr="00A93AF9">
        <w:trPr>
          <w:cantSplit/>
          <w:trHeight w:val="240"/>
        </w:trPr>
        <w:tc>
          <w:tcPr>
            <w:tcW w:w="392" w:type="dxa"/>
            <w:vMerge w:val="restart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Матеріал </w:t>
            </w:r>
          </w:p>
        </w:tc>
        <w:tc>
          <w:tcPr>
            <w:tcW w:w="1701" w:type="dxa"/>
            <w:vMerge w:val="restart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Щільність матеріалу в сухому стані</w:t>
            </w:r>
            <w:r w:rsidRPr="006A010C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  <w:lang w:eastAsia="ru-RU"/>
              </w:rPr>
              <w:object w:dxaOrig="2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2.15pt;height:13.1pt" o:ole="" fillcolor="window">
                  <v:imagedata r:id="rId8" o:title=""/>
                </v:shape>
                <o:OLEObject Type="Embed" ProgID="Equation.3" ShapeID="_x0000_i1034" DrawAspect="Content" ObjectID="_1672209134" r:id="rId9"/>
              </w:objec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кг/м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103" w:type="dxa"/>
            <w:gridSpan w:val="3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Розрахункові коефіцієнти</w:t>
            </w:r>
          </w:p>
        </w:tc>
      </w:tr>
      <w:tr w:rsidR="00D1544A" w:rsidRPr="006A010C" w:rsidTr="00A93AF9">
        <w:trPr>
          <w:cantSplit/>
          <w:trHeight w:val="240"/>
        </w:trPr>
        <w:tc>
          <w:tcPr>
            <w:tcW w:w="392" w:type="dxa"/>
            <w:vMerge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Тепло про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відності </w:t>
            </w:r>
            <w:r w:rsidRPr="006A010C">
              <w:rPr>
                <w:rFonts w:ascii="Times New Roman" w:eastAsia="Times New Roman" w:hAnsi="Times New Roman" w:cs="Times New Roman"/>
                <w:position w:val="-6"/>
                <w:sz w:val="24"/>
                <w:szCs w:val="20"/>
                <w:lang w:eastAsia="ru-RU"/>
              </w:rPr>
              <w:object w:dxaOrig="220" w:dyaOrig="279">
                <v:shape id="_x0000_i1035" type="#_x0000_t75" style="width:11.2pt;height:14.05pt" o:ole="" fillcolor="window">
                  <v:imagedata r:id="rId10" o:title=""/>
                </v:shape>
                <o:OLEObject Type="Embed" ProgID="Equation.3" ShapeID="_x0000_i1035" DrawAspect="Content" ObjectID="_1672209135" r:id="rId11"/>
              </w:objec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</w:t>
            </w:r>
          </w:p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Вт/(м*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0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С)</w:t>
            </w:r>
          </w:p>
        </w:tc>
        <w:tc>
          <w:tcPr>
            <w:tcW w:w="1418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тепло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засвоєння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S, Вт/(м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2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0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С)</w:t>
            </w:r>
          </w:p>
        </w:tc>
        <w:tc>
          <w:tcPr>
            <w:tcW w:w="1984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паро прони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кності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A010C">
              <w:rPr>
                <w:rFonts w:ascii="Times New Roman" w:eastAsia="Times New Roman" w:hAnsi="Times New Roman" w:cs="Times New Roman"/>
                <w:position w:val="-10"/>
                <w:sz w:val="24"/>
                <w:szCs w:val="20"/>
                <w:lang w:eastAsia="ru-RU"/>
              </w:rPr>
              <w:object w:dxaOrig="240" w:dyaOrig="260">
                <v:shape id="_x0000_i1036" type="#_x0000_t75" style="width:12.15pt;height:13.1pt" o:ole="" fillcolor="window">
                  <v:imagedata r:id="rId12" o:title=""/>
                </v:shape>
                <o:OLEObject Type="Embed" ProgID="Equation.3" ShapeID="_x0000_i1036" DrawAspect="Content" ObjectID="_1672209136" r:id="rId13"/>
              </w:objec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мг/(м*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*Па)</w:t>
            </w:r>
          </w:p>
        </w:tc>
      </w:tr>
      <w:tr w:rsidR="00D1544A" w:rsidRPr="006A010C" w:rsidTr="00A93AF9">
        <w:tc>
          <w:tcPr>
            <w:tcW w:w="392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D1544A" w:rsidRPr="006A010C" w:rsidRDefault="00D1544A" w:rsidP="00A9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Газобетон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700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0,18</w:t>
            </w:r>
          </w:p>
        </w:tc>
        <w:tc>
          <w:tcPr>
            <w:tcW w:w="1418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4,14</w:t>
            </w:r>
          </w:p>
        </w:tc>
        <w:tc>
          <w:tcPr>
            <w:tcW w:w="1984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0,155</w:t>
            </w:r>
          </w:p>
        </w:tc>
      </w:tr>
      <w:tr w:rsidR="00D1544A" w:rsidRPr="006A010C" w:rsidTr="00A93AF9">
        <w:tc>
          <w:tcPr>
            <w:tcW w:w="392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D1544A" w:rsidRPr="006A010C" w:rsidRDefault="00D1544A" w:rsidP="00A9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// - 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600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0,14</w:t>
            </w:r>
          </w:p>
        </w:tc>
        <w:tc>
          <w:tcPr>
            <w:tcW w:w="1418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3,36</w:t>
            </w:r>
          </w:p>
        </w:tc>
        <w:tc>
          <w:tcPr>
            <w:tcW w:w="1984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0,17</w:t>
            </w:r>
          </w:p>
        </w:tc>
      </w:tr>
      <w:tr w:rsidR="00D1544A" w:rsidRPr="006A010C" w:rsidTr="00A93AF9">
        <w:tc>
          <w:tcPr>
            <w:tcW w:w="392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D1544A" w:rsidRPr="006A010C" w:rsidRDefault="00D1544A" w:rsidP="00A9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// -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0,12</w:t>
            </w:r>
          </w:p>
        </w:tc>
        <w:tc>
          <w:tcPr>
            <w:tcW w:w="1418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2,77</w:t>
            </w:r>
          </w:p>
        </w:tc>
        <w:tc>
          <w:tcPr>
            <w:tcW w:w="1984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</w:t>
            </w:r>
          </w:p>
        </w:tc>
      </w:tr>
      <w:tr w:rsidR="00D1544A" w:rsidRPr="006A010C" w:rsidTr="00A93AF9">
        <w:tc>
          <w:tcPr>
            <w:tcW w:w="392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D1544A" w:rsidRPr="006A010C" w:rsidRDefault="00D1544A" w:rsidP="00A9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// -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1418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2,19</w:t>
            </w:r>
          </w:p>
        </w:tc>
        <w:tc>
          <w:tcPr>
            <w:tcW w:w="1984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0,23</w:t>
            </w:r>
          </w:p>
        </w:tc>
      </w:tr>
      <w:tr w:rsidR="00D1544A" w:rsidRPr="006A010C" w:rsidTr="00A93AF9">
        <w:tc>
          <w:tcPr>
            <w:tcW w:w="392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D1544A" w:rsidRPr="006A010C" w:rsidRDefault="00D1544A" w:rsidP="00A9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Плита мінераловатна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0,038</w:t>
            </w:r>
          </w:p>
        </w:tc>
        <w:tc>
          <w:tcPr>
            <w:tcW w:w="1418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0,42</w:t>
            </w:r>
          </w:p>
        </w:tc>
        <w:tc>
          <w:tcPr>
            <w:tcW w:w="1984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0,53</w:t>
            </w:r>
          </w:p>
        </w:tc>
      </w:tr>
      <w:tr w:rsidR="00D1544A" w:rsidRPr="006A010C" w:rsidTr="00A93AF9">
        <w:tc>
          <w:tcPr>
            <w:tcW w:w="392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D1544A" w:rsidRPr="006A010C" w:rsidRDefault="00D1544A" w:rsidP="00A9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Пінополістирол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0,04</w:t>
            </w:r>
          </w:p>
        </w:tc>
        <w:tc>
          <w:tcPr>
            <w:tcW w:w="1418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0,41</w:t>
            </w:r>
          </w:p>
        </w:tc>
        <w:tc>
          <w:tcPr>
            <w:tcW w:w="1984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0,05</w:t>
            </w:r>
          </w:p>
        </w:tc>
      </w:tr>
      <w:tr w:rsidR="00D1544A" w:rsidRPr="006A010C" w:rsidTr="00A93AF9">
        <w:tc>
          <w:tcPr>
            <w:tcW w:w="392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D1544A" w:rsidRPr="006A010C" w:rsidRDefault="00D1544A" w:rsidP="00A9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Пінополіуретан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1701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0,03</w:t>
            </w:r>
          </w:p>
        </w:tc>
        <w:tc>
          <w:tcPr>
            <w:tcW w:w="1418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</w:t>
            </w:r>
          </w:p>
        </w:tc>
        <w:tc>
          <w:tcPr>
            <w:tcW w:w="1984" w:type="dxa"/>
          </w:tcPr>
          <w:p w:rsidR="00D1544A" w:rsidRPr="006A010C" w:rsidRDefault="00D1544A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</w:t>
            </w:r>
          </w:p>
        </w:tc>
      </w:tr>
    </w:tbl>
    <w:p w:rsidR="00D1544A" w:rsidRPr="006A010C" w:rsidRDefault="00D1544A" w:rsidP="00D154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44A" w:rsidRPr="00A76574" w:rsidRDefault="00D1544A" w:rsidP="00D1544A">
      <w:pPr>
        <w:rPr>
          <w:rFonts w:ascii="Times New Roman" w:hAnsi="Times New Roman" w:cs="Times New Roman"/>
          <w:b/>
          <w:sz w:val="28"/>
          <w:szCs w:val="28"/>
        </w:rPr>
      </w:pPr>
      <w:r w:rsidRPr="00A76574">
        <w:rPr>
          <w:rFonts w:ascii="Times New Roman" w:hAnsi="Times New Roman" w:cs="Times New Roman"/>
          <w:b/>
          <w:sz w:val="28"/>
          <w:szCs w:val="28"/>
        </w:rPr>
        <w:t>Визначити:</w:t>
      </w:r>
    </w:p>
    <w:p w:rsidR="00D1544A" w:rsidRDefault="00D1544A" w:rsidP="00D15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Кошторисну вартість кожного варіанту</w:t>
      </w:r>
    </w:p>
    <w:p w:rsidR="00D1544A" w:rsidRDefault="00D1544A" w:rsidP="00D15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Трудомісткість виконання робіт.</w:t>
      </w:r>
    </w:p>
    <w:p w:rsidR="00D1544A" w:rsidRDefault="00D1544A" w:rsidP="00D1544A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F3991">
        <w:rPr>
          <w:rFonts w:ascii="Times New Roman" w:eastAsia="Times New Roman" w:hAnsi="Times New Roman" w:cs="Times New Roman"/>
          <w:sz w:val="28"/>
          <w:szCs w:val="20"/>
          <w:lang w:eastAsia="ru-RU"/>
        </w:rPr>
        <w:t>Щорічні експлуатаційні витрати на опалення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Запоріжжя).</w:t>
      </w:r>
    </w:p>
    <w:p w:rsidR="00C23059" w:rsidRPr="008F3991" w:rsidRDefault="00C23059" w:rsidP="00C23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Примітка: Кошторисну вартість та трудомісткість розрахувати за допомогою ПК АВК-5</w:t>
      </w:r>
    </w:p>
    <w:p w:rsidR="00D1544A" w:rsidRDefault="00D1544A" w:rsidP="00BB66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44A" w:rsidRDefault="00D1544A" w:rsidP="00BB66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44A" w:rsidRDefault="00D1544A" w:rsidP="00BB66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544A" w:rsidRDefault="00D1544A" w:rsidP="00BB66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D1544A" w:rsidSect="00BB663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B6631" w:rsidRDefault="00BB6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Таб</w:t>
      </w:r>
      <w:r w:rsidRPr="00BB6631">
        <w:rPr>
          <w:rFonts w:ascii="Times New Roman" w:hAnsi="Times New Roman" w:cs="Times New Roman"/>
          <w:sz w:val="28"/>
          <w:szCs w:val="28"/>
        </w:rPr>
        <w:t xml:space="preserve">лиця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Вихідні  данні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543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644"/>
      </w:tblGrid>
      <w:tr w:rsidR="00500551" w:rsidRPr="00500551" w:rsidTr="00D1544A">
        <w:tc>
          <w:tcPr>
            <w:tcW w:w="534" w:type="dxa"/>
            <w:vMerge w:val="restart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Конструктивна схема</w:t>
            </w:r>
          </w:p>
        </w:tc>
        <w:tc>
          <w:tcPr>
            <w:tcW w:w="3543" w:type="dxa"/>
            <w:vMerge w:val="restart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1276" w:type="dxa"/>
            <w:vMerge w:val="restart"/>
            <w:vAlign w:val="center"/>
          </w:tcPr>
          <w:p w:rsidR="00D1544A" w:rsidRDefault="00500551" w:rsidP="00500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Термічний опір </w:t>
            </w:r>
          </w:p>
          <w:p w:rsidR="00500551" w:rsidRPr="00500551" w:rsidRDefault="00500551" w:rsidP="005005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о</w:t>
            </w: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00551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00" w:dyaOrig="660" w14:anchorId="576FF10D">
                <v:shape id="_x0000_i1037" type="#_x0000_t75" style="width:40.2pt;height:32.75pt" o:ole="" fillcolor="window">
                  <v:imagedata r:id="rId14" o:title=""/>
                </v:shape>
                <o:OLEObject Type="Embed" ProgID="Equation.3" ShapeID="_x0000_i1037" DrawAspect="Content" ObjectID="_1672209137" r:id="rId15"/>
              </w:object>
            </w:r>
          </w:p>
        </w:tc>
        <w:tc>
          <w:tcPr>
            <w:tcW w:w="7732" w:type="dxa"/>
            <w:gridSpan w:val="11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Об’їм робіт</w:t>
            </w: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 xml:space="preserve"> варіантах</w:t>
            </w:r>
          </w:p>
        </w:tc>
      </w:tr>
      <w:tr w:rsidR="00D1544A" w:rsidRPr="00500551" w:rsidTr="00D1544A">
        <w:tc>
          <w:tcPr>
            <w:tcW w:w="534" w:type="dxa"/>
            <w:vMerge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00551" w:rsidRPr="00500551" w:rsidTr="00D1544A">
        <w:tc>
          <w:tcPr>
            <w:tcW w:w="534" w:type="dxa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500551" w:rsidRPr="00500551" w:rsidRDefault="00500551" w:rsidP="00D15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Системи з </w:t>
            </w:r>
            <w:r w:rsidR="00D1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вентильоване фасадом</w:t>
            </w:r>
          </w:p>
        </w:tc>
        <w:tc>
          <w:tcPr>
            <w:tcW w:w="3543" w:type="dxa"/>
          </w:tcPr>
          <w:p w:rsidR="00500551" w:rsidRPr="00500551" w:rsidRDefault="00500551" w:rsidP="00A93AF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кольорові облицьовувальні панелі з бетону</w:t>
            </w:r>
          </w:p>
          <w:p w:rsidR="00500551" w:rsidRPr="00500551" w:rsidRDefault="00500551" w:rsidP="00A93AF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монтажний профіль</w:t>
            </w:r>
          </w:p>
          <w:p w:rsidR="00500551" w:rsidRPr="00500551" w:rsidRDefault="00500551" w:rsidP="00A93AF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прямуюча</w:t>
            </w:r>
          </w:p>
          <w:p w:rsidR="00500551" w:rsidRPr="00500551" w:rsidRDefault="00500551" w:rsidP="00A93AF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повітряний прошарок</w:t>
            </w:r>
          </w:p>
          <w:p w:rsidR="00500551" w:rsidRPr="00500551" w:rsidRDefault="00500551" w:rsidP="00A93AF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кронштейн</w:t>
            </w:r>
          </w:p>
          <w:p w:rsidR="00500551" w:rsidRPr="00500551" w:rsidRDefault="00500551" w:rsidP="00A93AF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утеплювач</w:t>
            </w:r>
          </w:p>
          <w:p w:rsidR="00500551" w:rsidRPr="00500551" w:rsidRDefault="00500551" w:rsidP="00A93AF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розпірний анкер</w:t>
            </w:r>
          </w:p>
          <w:p w:rsidR="00500551" w:rsidRPr="00500551" w:rsidRDefault="00500551" w:rsidP="00A93AF9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стіна</w:t>
            </w:r>
          </w:p>
        </w:tc>
        <w:tc>
          <w:tcPr>
            <w:tcW w:w="1276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– 2,7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44" w:type="dxa"/>
            <w:vAlign w:val="center"/>
          </w:tcPr>
          <w:p w:rsidR="00500551" w:rsidRPr="00500551" w:rsidRDefault="00500551" w:rsidP="00500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00551" w:rsidRPr="00500551" w:rsidTr="00D1544A">
        <w:tc>
          <w:tcPr>
            <w:tcW w:w="534" w:type="dxa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Системи мокрого типу</w:t>
            </w:r>
          </w:p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00551" w:rsidRPr="00500551" w:rsidRDefault="00500551" w:rsidP="00A93AF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фінішне фактурне покриття з мінеральної або акрилової штукатурки</w:t>
            </w:r>
          </w:p>
          <w:p w:rsidR="00500551" w:rsidRPr="00500551" w:rsidRDefault="00500551" w:rsidP="00A93AF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 </w:t>
            </w:r>
            <w:proofErr w:type="spellStart"/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грунтівки</w:t>
            </w:r>
            <w:proofErr w:type="spellEnd"/>
          </w:p>
          <w:p w:rsidR="00500551" w:rsidRPr="00500551" w:rsidRDefault="00500551" w:rsidP="00A93AF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скловолокниста </w:t>
            </w:r>
            <w:proofErr w:type="spellStart"/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армувальна</w:t>
            </w:r>
            <w:proofErr w:type="spellEnd"/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сітка на клею</w:t>
            </w:r>
          </w:p>
          <w:p w:rsidR="00500551" w:rsidRPr="00500551" w:rsidRDefault="00500551" w:rsidP="00A93AF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утеплювач на клею</w:t>
            </w:r>
          </w:p>
          <w:p w:rsidR="00500551" w:rsidRPr="00500551" w:rsidRDefault="00500551" w:rsidP="00A93AF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дюбеля</w:t>
            </w:r>
          </w:p>
          <w:p w:rsidR="00500551" w:rsidRPr="00500551" w:rsidRDefault="00500551" w:rsidP="00A93AF9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стіна</w:t>
            </w:r>
          </w:p>
        </w:tc>
        <w:tc>
          <w:tcPr>
            <w:tcW w:w="1276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– 3,2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44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00551" w:rsidRPr="00500551" w:rsidTr="00D1544A">
        <w:tc>
          <w:tcPr>
            <w:tcW w:w="534" w:type="dxa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Напилення</w:t>
            </w:r>
            <w:proofErr w:type="spellEnd"/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пінополіуретанів</w:t>
            </w:r>
          </w:p>
          <w:p w:rsidR="00500551" w:rsidRPr="00500551" w:rsidRDefault="00500551" w:rsidP="00D15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00551" w:rsidRPr="00500551" w:rsidRDefault="00500551" w:rsidP="00A93AF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перхлорвінілова фарба </w:t>
            </w:r>
          </w:p>
          <w:p w:rsidR="00500551" w:rsidRPr="00500551" w:rsidRDefault="00500551" w:rsidP="00A93AF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напилений пінополіуретан</w:t>
            </w:r>
          </w:p>
          <w:p w:rsidR="00500551" w:rsidRPr="00500551" w:rsidRDefault="00500551" w:rsidP="00A93AF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армувальна</w:t>
            </w:r>
            <w:proofErr w:type="spellEnd"/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стальна сітка</w:t>
            </w:r>
          </w:p>
          <w:p w:rsidR="00500551" w:rsidRPr="00500551" w:rsidRDefault="00500551" w:rsidP="00A93AF9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стіна</w:t>
            </w:r>
          </w:p>
        </w:tc>
        <w:tc>
          <w:tcPr>
            <w:tcW w:w="1276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 – 2,7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44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500551" w:rsidRPr="00500551" w:rsidTr="00D1544A">
        <w:tc>
          <w:tcPr>
            <w:tcW w:w="534" w:type="dxa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 блоків з газобетону</w:t>
            </w:r>
          </w:p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0551" w:rsidRPr="00500551" w:rsidRDefault="00500551" w:rsidP="00D154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500551" w:rsidRPr="00500551" w:rsidRDefault="00500551" w:rsidP="00A93AF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кремнійорганічна фарба</w:t>
            </w:r>
          </w:p>
          <w:p w:rsidR="00500551" w:rsidRPr="00500551" w:rsidRDefault="00500551" w:rsidP="00A93AF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гідрофобізована</w:t>
            </w:r>
            <w:proofErr w:type="spellEnd"/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штукатурка</w:t>
            </w:r>
          </w:p>
          <w:p w:rsidR="00500551" w:rsidRPr="00500551" w:rsidRDefault="00500551" w:rsidP="00A93AF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дрібні стінові блоки з газобетону</w:t>
            </w:r>
          </w:p>
          <w:p w:rsidR="00500551" w:rsidRPr="00500551" w:rsidRDefault="00500551" w:rsidP="00A93AF9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стіна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1,7-2,9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8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9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44" w:type="dxa"/>
            <w:vAlign w:val="center"/>
          </w:tcPr>
          <w:p w:rsidR="00500551" w:rsidRPr="00500551" w:rsidRDefault="00500551" w:rsidP="00A9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55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</w:tbl>
    <w:p w:rsidR="00500551" w:rsidRPr="00BB6631" w:rsidRDefault="00500551">
      <w:pPr>
        <w:rPr>
          <w:rFonts w:ascii="Times New Roman" w:hAnsi="Times New Roman" w:cs="Times New Roman"/>
          <w:sz w:val="28"/>
          <w:szCs w:val="28"/>
        </w:rPr>
      </w:pPr>
    </w:p>
    <w:p w:rsidR="00500551" w:rsidRDefault="00500551">
      <w:pPr>
        <w:rPr>
          <w:lang w:val="en-US"/>
        </w:rPr>
        <w:sectPr w:rsidR="00500551" w:rsidSect="00500551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8F3991" w:rsidRPr="006A010C" w:rsidRDefault="00A76574" w:rsidP="00C23059">
      <w:pPr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ab/>
      </w:r>
      <w:r w:rsidR="008F3991" w:rsidRPr="00A76574">
        <w:rPr>
          <w:rFonts w:ascii="Times New Roman" w:eastAsia="Times New Roman" w:hAnsi="Times New Roman" w:cs="Times New Roman"/>
          <w:sz w:val="28"/>
          <w:szCs w:val="20"/>
          <w:lang w:eastAsia="ru-RU"/>
        </w:rPr>
        <w:t>Щорічні експлуатаційні витрати на опалення</w:t>
      </w:r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оцінюються за формулою:</w:t>
      </w:r>
      <w:r w:rsidR="008F3991"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F3991" w:rsidRPr="006A010C" w:rsidRDefault="008F3991" w:rsidP="008F3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position w:val="-34"/>
          <w:sz w:val="24"/>
          <w:szCs w:val="20"/>
          <w:lang w:eastAsia="ru-RU"/>
        </w:rPr>
        <w:object w:dxaOrig="5260" w:dyaOrig="820">
          <v:shape id="_x0000_i1025" type="#_x0000_t75" style="width:262.75pt;height:41.15pt" o:ole="" fillcolor="window">
            <v:imagedata r:id="rId16" o:title=""/>
          </v:shape>
          <o:OLEObject Type="Embed" ProgID="Equation.3" ShapeID="_x0000_i1025" DrawAspect="Content" ObjectID="_1672209138" r:id="rId17"/>
        </w:object>
      </w:r>
      <w:r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A76574" w:rsidRDefault="008F3991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1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 S – площа зовнішньої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огороджуючої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конструкції, м</w:t>
      </w:r>
      <w:r w:rsidRPr="006A010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t</w:t>
      </w:r>
      <w:r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в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t</w:t>
      </w:r>
      <w:r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оп.пер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.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температура повітря в помешканні та середня температура зовнішнього повітря опалювального періоду, </w:t>
      </w:r>
      <w:r w:rsidRPr="006A010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0</w:t>
      </w:r>
      <w:r w:rsidR="00A76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С; </w:t>
      </w:r>
    </w:p>
    <w:p w:rsidR="00A76574" w:rsidRDefault="00A76574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Z  - тривалість опалювального періоду, діб; </w:t>
      </w:r>
    </w:p>
    <w:p w:rsidR="00A76574" w:rsidRDefault="00A76574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m – коефіцієнт, що враховує тепловитрати на інфільтрацію повітря</w:t>
      </w:r>
      <w:r w:rsidR="008F3991" w:rsidRPr="00B411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F3991" w:rsidRPr="00EC1CA1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="008F3991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наприклад для житлових буді</w:t>
      </w:r>
      <w:r w:rsidR="008F3991" w:rsidRPr="00EC1CA1">
        <w:rPr>
          <w:rFonts w:ascii="Times New Roman" w:eastAsia="Times New Roman" w:hAnsi="Times New Roman" w:cs="Times New Roman"/>
          <w:sz w:val="28"/>
          <w:szCs w:val="20"/>
          <w:lang w:eastAsia="ru-RU"/>
        </w:rPr>
        <w:t>вель це 5-10% від основних тепловитрат</w:t>
      </w:r>
      <w:r w:rsidR="008F3991" w:rsidRPr="00B411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A76574" w:rsidRDefault="00A76574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l</w:t>
      </w:r>
      <w:r w:rsidR="008F3991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proofErr w:type="spellEnd"/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коефіцієнт, що враховує майбутнє подорожчання теплової енергії,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(1,07)</w:t>
      </w:r>
    </w:p>
    <w:p w:rsidR="00A76574" w:rsidRDefault="00A76574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8F3991"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proofErr w:type="spellEnd"/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вартіст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 теплової енергії, грн./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Гкал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8F3991" w:rsidRPr="006A010C" w:rsidRDefault="00A76574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R – термічний опір </w:t>
      </w:r>
      <w:proofErr w:type="spellStart"/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огороджуючої</w:t>
      </w:r>
      <w:proofErr w:type="spellEnd"/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конструкції  після теплоізоляції, </w:t>
      </w:r>
      <w:r w:rsidR="008F3991" w:rsidRPr="006A010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60">
          <v:shape id="_x0000_i1026" type="#_x0000_t75" style="width:40.2pt;height:32.75pt" o:ole="" fillcolor="window">
            <v:imagedata r:id="rId14" o:title=""/>
          </v:shape>
          <o:OLEObject Type="Embed" ProgID="Equation.3" ShapeID="_x0000_i1026" DrawAspect="Content" ObjectID="_1672209139" r:id="rId18"/>
        </w:object>
      </w:r>
      <w:r w:rsidR="008F3991"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F3991" w:rsidRPr="006A010C" w:rsidRDefault="008F3991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1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Порівняння розглянутих вище варіантів теплоізоляції проводиться </w:t>
      </w:r>
      <w:r w:rsidRPr="0097425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 </w:t>
      </w:r>
      <w:r w:rsidRPr="00C23059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урахуванням дисконтування поточних витрат та майбутніх експлуатаційних витрат.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Економічно доцільним буде той варіант, у якого сукупні витрати будуть мінімальними:</w:t>
      </w:r>
    </w:p>
    <w:p w:rsidR="008F3991" w:rsidRPr="006A010C" w:rsidRDefault="008F3991" w:rsidP="008F3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position w:val="-24"/>
          <w:sz w:val="24"/>
          <w:szCs w:val="20"/>
          <w:lang w:eastAsia="ru-RU"/>
        </w:rPr>
        <w:object w:dxaOrig="2760" w:dyaOrig="760">
          <v:shape id="_x0000_i1027" type="#_x0000_t75" style="width:138.4pt;height:38.35pt" o:ole="" fillcolor="window">
            <v:imagedata r:id="rId19" o:title=""/>
          </v:shape>
          <o:OLEObject Type="Embed" ProgID="Equation.3" ShapeID="_x0000_i1027" DrawAspect="Content" ObjectID="_1672209140" r:id="rId20"/>
        </w:object>
      </w:r>
      <w:r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8F3991" w:rsidRPr="006A010C" w:rsidRDefault="008F3991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9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 </w:t>
      </w:r>
      <w:r w:rsidRPr="006A0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ставка дисконтування</w:t>
      </w:r>
      <w:r w:rsidR="00A76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(10%)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 – тривалість розрахункового періоду (строк експлуатації будівлі з теплоізольованими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огороджуючими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конструкціями)</w:t>
      </w:r>
      <w:r w:rsidR="00A765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відповідно 30 років;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– капітальні витрати на улаштування додаткової теплоізоляції.</w:t>
      </w:r>
    </w:p>
    <w:p w:rsidR="008F3991" w:rsidRPr="006A010C" w:rsidRDefault="008F3991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8F399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Прирівнюючи капітальні витрати  і економію витрат на опалення, знаходимо </w:t>
      </w:r>
      <w:r w:rsidRPr="00C23059">
        <w:rPr>
          <w:rFonts w:ascii="Times New Roman" w:eastAsia="Times New Roman" w:hAnsi="Times New Roman" w:cs="Times New Roman"/>
          <w:sz w:val="28"/>
          <w:szCs w:val="20"/>
          <w:lang w:eastAsia="ru-RU"/>
        </w:rPr>
        <w:t>строк окупності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капітальних витрат</w:t>
      </w:r>
      <w:r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:</w:t>
      </w:r>
    </w:p>
    <w:p w:rsidR="008F3991" w:rsidRPr="006A010C" w:rsidRDefault="008F3991" w:rsidP="008F3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6A010C">
        <w:rPr>
          <w:rFonts w:ascii="Times New Roman" w:eastAsia="Times New Roman" w:hAnsi="Times New Roman" w:cs="Times New Roman"/>
          <w:position w:val="-28"/>
          <w:sz w:val="28"/>
          <w:szCs w:val="20"/>
          <w:lang w:val="en-US" w:eastAsia="ru-RU"/>
        </w:rPr>
        <w:object w:dxaOrig="3340" w:dyaOrig="940">
          <v:shape id="_x0000_i1028" type="#_x0000_t75" style="width:167.4pt;height:46.75pt" o:ole="" fillcolor="window">
            <v:imagedata r:id="rId21" o:title=""/>
          </v:shape>
          <o:OLEObject Type="Embed" ProgID="Equation.3" ShapeID="_x0000_i1028" DrawAspect="Content" ObjectID="_1672209141" r:id="rId22"/>
        </w:object>
      </w:r>
      <w:r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,</w:t>
      </w:r>
    </w:p>
    <w:p w:rsidR="008F3991" w:rsidRPr="006A010C" w:rsidRDefault="008F3991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де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Е</w:t>
      </w:r>
      <w:r w:rsidRPr="006A010C">
        <w:rPr>
          <w:rFonts w:ascii="Times New Roman" w:eastAsia="Times New Roman" w:hAnsi="Times New Roman" w:cs="Times New Roman"/>
          <w:sz w:val="28"/>
          <w:szCs w:val="20"/>
          <w:vertAlign w:val="superscript"/>
          <w:lang w:val="ru-RU" w:eastAsia="ru-RU"/>
        </w:rPr>
        <w:t>о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– 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щорічна економія витрат на опалення від збільшення термічного опору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огороджуючих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конструкцій оцінюється за формулою:</w:t>
      </w:r>
      <w:r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F3991" w:rsidRPr="006A010C" w:rsidRDefault="008F3991" w:rsidP="008F39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position w:val="-46"/>
          <w:sz w:val="24"/>
          <w:szCs w:val="20"/>
          <w:lang w:eastAsia="ru-RU"/>
        </w:rPr>
        <w:object w:dxaOrig="6800" w:dyaOrig="1040">
          <v:shape id="_x0000_i1029" type="#_x0000_t75" style="width:340.35pt;height:52.35pt" o:ole="" fillcolor="window">
            <v:imagedata r:id="rId23" o:title=""/>
          </v:shape>
          <o:OLEObject Type="Embed" ProgID="Equation.3" ShapeID="_x0000_i1029" DrawAspect="Content" ObjectID="_1672209142" r:id="rId24"/>
        </w:object>
      </w:r>
      <w:r w:rsidRPr="006A010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8F3991" w:rsidRPr="006A010C" w:rsidRDefault="008F3991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 </w:t>
      </w:r>
      <w:r w:rsidRPr="006A0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о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термічний опір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огороджуючої</w:t>
      </w:r>
      <w:proofErr w:type="spell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конструкції  до теплоізоляції, </w:t>
      </w:r>
      <w:r w:rsidRPr="006A010C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800" w:dyaOrig="660">
          <v:shape id="_x0000_i1030" type="#_x0000_t75" style="width:40.2pt;height:32.75pt" o:ole="" fillcolor="window">
            <v:imagedata r:id="rId14" o:title=""/>
          </v:shape>
          <o:OLEObject Type="Embed" ProgID="Equation.3" ShapeID="_x0000_i1030" DrawAspect="Content" ObjectID="_1672209143" r:id="rId25"/>
        </w:objec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F3991" w:rsidRPr="006A010C" w:rsidRDefault="008F3991" w:rsidP="008F39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ab/>
      </w:r>
      <w:r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Результати </w:t>
      </w:r>
      <w:r w:rsidR="005005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розрахунків 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і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і строку окупності</w:t>
      </w:r>
      <w:r w:rsidRPr="006A010C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при </w:t>
      </w:r>
      <w:r w:rsidRPr="006A010C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</w:t>
      </w:r>
      <w:r w:rsidR="00500551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=***</w:t>
      </w:r>
      <w:r w:rsidR="00500551">
        <w:rPr>
          <w:rFonts w:ascii="Times New Roman" w:eastAsia="Times New Roman" w:hAnsi="Times New Roman" w:cs="Times New Roman"/>
          <w:sz w:val="28"/>
          <w:szCs w:val="20"/>
          <w:lang w:eastAsia="ru-RU"/>
        </w:rPr>
        <w:t>; Т=***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років, </w:t>
      </w:r>
      <w:proofErr w:type="spell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6A010C">
        <w:rPr>
          <w:rFonts w:ascii="Times New Roman" w:eastAsia="Times New Roman" w:hAnsi="Times New Roman" w:cs="Times New Roman"/>
          <w:sz w:val="28"/>
          <w:szCs w:val="20"/>
          <w:vertAlign w:val="subscript"/>
          <w:lang w:eastAsia="ru-RU"/>
        </w:rPr>
        <w:t>т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=</w:t>
      </w:r>
      <w:proofErr w:type="spellEnd"/>
      <w:r w:rsidR="00500551">
        <w:rPr>
          <w:rFonts w:ascii="Times New Roman" w:eastAsia="Times New Roman" w:hAnsi="Times New Roman" w:cs="Times New Roman"/>
          <w:sz w:val="28"/>
          <w:szCs w:val="20"/>
          <w:lang w:eastAsia="ru-RU"/>
        </w:rPr>
        <w:t>*****</w:t>
      </w:r>
      <w:proofErr w:type="spellStart"/>
      <w:r w:rsidR="00500551">
        <w:rPr>
          <w:rFonts w:ascii="Times New Roman" w:eastAsia="Times New Roman" w:hAnsi="Times New Roman" w:cs="Times New Roman"/>
          <w:sz w:val="28"/>
          <w:szCs w:val="20"/>
          <w:lang w:eastAsia="ru-RU"/>
        </w:rPr>
        <w:t>грн</w:t>
      </w:r>
      <w:proofErr w:type="spellEnd"/>
      <w:r w:rsidR="00500551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proofErr w:type="spellStart"/>
      <w:r w:rsidR="00500551">
        <w:rPr>
          <w:rFonts w:ascii="Times New Roman" w:eastAsia="Times New Roman" w:hAnsi="Times New Roman" w:cs="Times New Roman"/>
          <w:sz w:val="28"/>
          <w:szCs w:val="20"/>
          <w:lang w:eastAsia="ru-RU"/>
        </w:rPr>
        <w:t>Гкал</w:t>
      </w:r>
      <w:proofErr w:type="spellEnd"/>
      <w:r w:rsidR="005005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зводимо  в таблицю 3</w:t>
      </w: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F3991" w:rsidRPr="006A010C" w:rsidRDefault="008F3991" w:rsidP="008F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Таблиця 5.7.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- -</w:t>
      </w:r>
      <w:proofErr w:type="gramStart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</w:t>
      </w:r>
      <w:proofErr w:type="gramEnd"/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>іко-економічні показники варіантів теплоізоляції.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1276"/>
        <w:gridCol w:w="1417"/>
        <w:gridCol w:w="1276"/>
        <w:gridCol w:w="1134"/>
        <w:gridCol w:w="1417"/>
        <w:gridCol w:w="1134"/>
      </w:tblGrid>
      <w:tr w:rsidR="008F3991" w:rsidRPr="006A010C" w:rsidTr="00A93AF9">
        <w:tc>
          <w:tcPr>
            <w:tcW w:w="675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418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Термічний опір, </w:t>
            </w:r>
            <w:r w:rsidRPr="006A010C">
              <w:rPr>
                <w:rFonts w:ascii="Times New Roman" w:eastAsia="Times New Roman" w:hAnsi="Times New Roman" w:cs="Times New Roman"/>
                <w:position w:val="-24"/>
                <w:sz w:val="24"/>
                <w:szCs w:val="20"/>
                <w:lang w:eastAsia="ru-RU"/>
              </w:rPr>
              <w:object w:dxaOrig="800" w:dyaOrig="660">
                <v:shape id="_x0000_i1031" type="#_x0000_t75" style="width:40.2pt;height:32.75pt" o:ole="" fillcolor="window">
                  <v:imagedata r:id="rId14" o:title=""/>
                </v:shape>
                <o:OLEObject Type="Embed" ProgID="Equation.3" ShapeID="_x0000_i1031" DrawAspect="Content" ObjectID="_1672209144" r:id="rId26"/>
              </w:object>
            </w:r>
          </w:p>
        </w:tc>
        <w:tc>
          <w:tcPr>
            <w:tcW w:w="1276" w:type="dxa"/>
          </w:tcPr>
          <w:p w:rsidR="008F3991" w:rsidRPr="006A010C" w:rsidRDefault="0050055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r w:rsidR="008F3991"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місткість, </w:t>
            </w:r>
            <w:proofErr w:type="spellStart"/>
            <w:r w:rsidR="008F3991" w:rsidRPr="006A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чол.-год</w:t>
            </w:r>
            <w:proofErr w:type="spellEnd"/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Капітальні витрати К, грн.</w:t>
            </w:r>
          </w:p>
        </w:tc>
        <w:tc>
          <w:tcPr>
            <w:tcW w:w="1276" w:type="dxa"/>
          </w:tcPr>
          <w:p w:rsidR="008F3991" w:rsidRPr="006A010C" w:rsidRDefault="0050055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Експлуа</w:t>
            </w:r>
            <w:r w:rsidR="008F3991"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таційні витрати Е, </w:t>
            </w:r>
            <w:proofErr w:type="spellStart"/>
            <w:r w:rsidR="008F3991"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грн</w:t>
            </w:r>
            <w:proofErr w:type="spellEnd"/>
            <w:r w:rsidR="008F3991"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/рік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Сукупні витрати З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ru-RU"/>
              </w:rPr>
              <w:t>і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грн.</w:t>
            </w:r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Економія витрат на опалення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>о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грн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/рік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Строк окупності </w:t>
            </w:r>
            <w:proofErr w:type="spellStart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vertAlign w:val="subscript"/>
                <w:lang w:eastAsia="ru-RU"/>
              </w:rPr>
              <w:t>ок</w:t>
            </w:r>
            <w:proofErr w:type="spellEnd"/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років</w:t>
            </w:r>
          </w:p>
        </w:tc>
      </w:tr>
      <w:tr w:rsidR="008F3991" w:rsidRPr="006A010C" w:rsidTr="00A93AF9">
        <w:tc>
          <w:tcPr>
            <w:tcW w:w="675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418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2,9</w:t>
            </w:r>
          </w:p>
        </w:tc>
        <w:tc>
          <w:tcPr>
            <w:tcW w:w="1276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4815</w:t>
            </w:r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257190</w:t>
            </w:r>
          </w:p>
        </w:tc>
        <w:tc>
          <w:tcPr>
            <w:tcW w:w="1276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4847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302885</w:t>
            </w:r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10772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position w:val="-2"/>
                <w:sz w:val="24"/>
                <w:szCs w:val="20"/>
                <w:lang w:eastAsia="ru-RU"/>
              </w:rPr>
              <w:object w:dxaOrig="300" w:dyaOrig="220">
                <v:shape id="_x0000_i1032" type="#_x0000_t75" style="width:14.95pt;height:11.2pt" o:ole="" fillcolor="window">
                  <v:imagedata r:id="rId27" o:title=""/>
                </v:shape>
                <o:OLEObject Type="Embed" ProgID="Equation.3" ShapeID="_x0000_i1032" DrawAspect="Content" ObjectID="_1672209145" r:id="rId28"/>
              </w:object>
            </w:r>
          </w:p>
        </w:tc>
      </w:tr>
      <w:tr w:rsidR="008F3991" w:rsidRPr="006A010C" w:rsidTr="00A93AF9">
        <w:tc>
          <w:tcPr>
            <w:tcW w:w="675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418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3,2</w:t>
            </w:r>
          </w:p>
        </w:tc>
        <w:tc>
          <w:tcPr>
            <w:tcW w:w="1276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168324</w:t>
            </w:r>
          </w:p>
        </w:tc>
        <w:tc>
          <w:tcPr>
            <w:tcW w:w="1276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4392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209735</w:t>
            </w:r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11226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position w:val="-2"/>
                <w:sz w:val="24"/>
                <w:szCs w:val="20"/>
                <w:lang w:eastAsia="ru-RU"/>
              </w:rPr>
              <w:object w:dxaOrig="300" w:dyaOrig="220">
                <v:shape id="_x0000_i1033" type="#_x0000_t75" style="width:14.95pt;height:11.2pt" o:ole="" fillcolor="window">
                  <v:imagedata r:id="rId27" o:title=""/>
                </v:shape>
                <o:OLEObject Type="Embed" ProgID="Equation.3" ShapeID="_x0000_i1033" DrawAspect="Content" ObjectID="_1672209146" r:id="rId29"/>
              </w:object>
            </w:r>
          </w:p>
        </w:tc>
      </w:tr>
      <w:tr w:rsidR="008F3991" w:rsidRPr="006A010C" w:rsidTr="00A93AF9">
        <w:tc>
          <w:tcPr>
            <w:tcW w:w="675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1418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2,3</w:t>
            </w:r>
          </w:p>
        </w:tc>
        <w:tc>
          <w:tcPr>
            <w:tcW w:w="1276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1404</w:t>
            </w:r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98518</w:t>
            </w:r>
          </w:p>
        </w:tc>
        <w:tc>
          <w:tcPr>
            <w:tcW w:w="1276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6112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156325</w:t>
            </w:r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9507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29,8</w:t>
            </w:r>
          </w:p>
        </w:tc>
      </w:tr>
      <w:tr w:rsidR="008F3991" w:rsidRPr="006A010C" w:rsidTr="00A93AF9">
        <w:tc>
          <w:tcPr>
            <w:tcW w:w="675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1418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2,3</w:t>
            </w:r>
          </w:p>
        </w:tc>
        <w:tc>
          <w:tcPr>
            <w:tcW w:w="1276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2518</w:t>
            </w:r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56709</w:t>
            </w:r>
          </w:p>
        </w:tc>
        <w:tc>
          <w:tcPr>
            <w:tcW w:w="1276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6112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114325</w:t>
            </w:r>
          </w:p>
        </w:tc>
        <w:tc>
          <w:tcPr>
            <w:tcW w:w="1417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9507</w:t>
            </w:r>
          </w:p>
        </w:tc>
        <w:tc>
          <w:tcPr>
            <w:tcW w:w="1134" w:type="dxa"/>
          </w:tcPr>
          <w:p w:rsidR="008F3991" w:rsidRPr="006A010C" w:rsidRDefault="008F3991" w:rsidP="00A9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A01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9,6</w:t>
            </w:r>
          </w:p>
        </w:tc>
      </w:tr>
    </w:tbl>
    <w:p w:rsidR="008F3991" w:rsidRPr="006A010C" w:rsidRDefault="008F3991" w:rsidP="008F39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991" w:rsidRDefault="008F3991" w:rsidP="00500551">
      <w:pPr>
        <w:spacing w:after="0" w:line="240" w:lineRule="auto"/>
        <w:jc w:val="both"/>
      </w:pPr>
      <w:r w:rsidRPr="006A01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техніко-економічними показниками </w:t>
      </w:r>
      <w:r w:rsidR="00500551">
        <w:rPr>
          <w:rFonts w:ascii="Times New Roman" w:eastAsia="Times New Roman" w:hAnsi="Times New Roman" w:cs="Times New Roman"/>
          <w:sz w:val="28"/>
          <w:szCs w:val="20"/>
          <w:lang w:eastAsia="ru-RU"/>
        </w:rPr>
        <w:t>вибрати варіант утеплення.</w:t>
      </w:r>
    </w:p>
    <w:p w:rsidR="008F3991" w:rsidRPr="00C23059" w:rsidRDefault="008F3991" w:rsidP="00C230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2436E" w:rsidRPr="00C2436E" w:rsidRDefault="00C23059" w:rsidP="00C23059">
      <w:pPr>
        <w:tabs>
          <w:tab w:val="left" w:pos="720"/>
          <w:tab w:val="left" w:pos="1620"/>
          <w:tab w:val="left" w:pos="3240"/>
          <w:tab w:val="left" w:pos="5940"/>
          <w:tab w:val="left" w:pos="83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3059">
        <w:rPr>
          <w:rFonts w:ascii="Times New Roman" w:hAnsi="Times New Roman" w:cs="Times New Roman"/>
          <w:sz w:val="28"/>
          <w:szCs w:val="28"/>
        </w:rPr>
        <w:tab/>
      </w:r>
      <w:r w:rsidRPr="00C2436E">
        <w:rPr>
          <w:rFonts w:ascii="Times New Roman" w:hAnsi="Times New Roman" w:cs="Times New Roman"/>
          <w:b/>
          <w:sz w:val="28"/>
          <w:szCs w:val="28"/>
        </w:rPr>
        <w:t xml:space="preserve">2. Ознайомитись з </w:t>
      </w:r>
      <w:r w:rsidRPr="00C2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методикою</w:t>
      </w:r>
      <w:r w:rsidRPr="00C2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формування організаційно-технологіч</w:t>
      </w:r>
      <w:r w:rsidRPr="00C2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них заходів і розрахунком</w:t>
      </w:r>
      <w:r w:rsidRPr="00C2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їх ефективності</w:t>
      </w:r>
      <w:r w:rsidR="00C2436E" w:rsidRPr="00C2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23059" w:rsidRPr="00C23059" w:rsidRDefault="00C2436E" w:rsidP="00C23059">
      <w:pPr>
        <w:tabs>
          <w:tab w:val="left" w:pos="720"/>
          <w:tab w:val="left" w:pos="1620"/>
          <w:tab w:val="left" w:pos="3240"/>
          <w:tab w:val="left" w:pos="5940"/>
          <w:tab w:val="left" w:pos="83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2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прикладу </w:t>
      </w:r>
      <w:r w:rsidRPr="00C2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(згідно навчально-методичного посібника)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C23059" w:rsidRPr="00C230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апропонувати свій варіант </w:t>
      </w:r>
      <w:r w:rsidR="00C23059" w:rsidRPr="00C23059">
        <w:rPr>
          <w:rFonts w:ascii="Times New Roman" w:hAnsi="Times New Roman" w:cs="Times New Roman"/>
          <w:color w:val="000000"/>
          <w:sz w:val="28"/>
          <w:szCs w:val="28"/>
        </w:rPr>
        <w:t>ефективності ві</w:t>
      </w:r>
      <w:r w:rsidR="00C23059">
        <w:rPr>
          <w:rFonts w:ascii="Times New Roman" w:hAnsi="Times New Roman" w:cs="Times New Roman"/>
          <w:color w:val="000000"/>
          <w:sz w:val="28"/>
          <w:szCs w:val="28"/>
        </w:rPr>
        <w:t xml:space="preserve">д втілення організаційно-технологічних заходів </w:t>
      </w:r>
      <w:r>
        <w:rPr>
          <w:rFonts w:ascii="Times New Roman" w:hAnsi="Times New Roman" w:cs="Times New Roman"/>
          <w:color w:val="000000"/>
          <w:sz w:val="28"/>
          <w:szCs w:val="28"/>
        </w:rPr>
        <w:t>виконання будівельних робіт.</w:t>
      </w:r>
    </w:p>
    <w:p w:rsidR="00C23059" w:rsidRPr="00C23059" w:rsidRDefault="00C23059">
      <w:pPr>
        <w:rPr>
          <w:rFonts w:ascii="Times New Roman" w:hAnsi="Times New Roman" w:cs="Times New Roman"/>
          <w:sz w:val="28"/>
          <w:szCs w:val="28"/>
        </w:rPr>
      </w:pPr>
    </w:p>
    <w:sectPr w:rsidR="00C23059" w:rsidRPr="00C23059" w:rsidSect="00BB66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76" w:rsidRDefault="001E1476" w:rsidP="00C2436E">
      <w:pPr>
        <w:spacing w:after="0" w:line="240" w:lineRule="auto"/>
      </w:pPr>
      <w:r>
        <w:separator/>
      </w:r>
    </w:p>
  </w:endnote>
  <w:endnote w:type="continuationSeparator" w:id="0">
    <w:p w:rsidR="001E1476" w:rsidRDefault="001E1476" w:rsidP="00C2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76" w:rsidRDefault="001E1476" w:rsidP="00C2436E">
      <w:pPr>
        <w:spacing w:after="0" w:line="240" w:lineRule="auto"/>
      </w:pPr>
      <w:r>
        <w:separator/>
      </w:r>
    </w:p>
  </w:footnote>
  <w:footnote w:type="continuationSeparator" w:id="0">
    <w:p w:rsidR="001E1476" w:rsidRDefault="001E1476" w:rsidP="00C2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5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C81D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E8E20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38534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31"/>
    <w:rsid w:val="001E1476"/>
    <w:rsid w:val="00462062"/>
    <w:rsid w:val="00500551"/>
    <w:rsid w:val="00566013"/>
    <w:rsid w:val="008F3991"/>
    <w:rsid w:val="00974314"/>
    <w:rsid w:val="00A76574"/>
    <w:rsid w:val="00B0178F"/>
    <w:rsid w:val="00BB6631"/>
    <w:rsid w:val="00C23059"/>
    <w:rsid w:val="00C2436E"/>
    <w:rsid w:val="00D1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36E"/>
  </w:style>
  <w:style w:type="paragraph" w:styleId="a6">
    <w:name w:val="footer"/>
    <w:basedOn w:val="a"/>
    <w:link w:val="a7"/>
    <w:uiPriority w:val="99"/>
    <w:unhideWhenUsed/>
    <w:rsid w:val="00C2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436E"/>
  </w:style>
  <w:style w:type="paragraph" w:styleId="a6">
    <w:name w:val="footer"/>
    <w:basedOn w:val="a"/>
    <w:link w:val="a7"/>
    <w:uiPriority w:val="99"/>
    <w:unhideWhenUsed/>
    <w:rsid w:val="00C2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9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3980</Words>
  <Characters>2269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2021-01-15T06:27:00Z</dcterms:created>
  <dcterms:modified xsi:type="dcterms:W3CDTF">2021-01-15T07:44:00Z</dcterms:modified>
</cp:coreProperties>
</file>