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C518" w14:textId="746F0BB0" w:rsidR="007B4A18" w:rsidRDefault="007B4A18" w:rsidP="002D0A73">
      <w:pPr>
        <w:rPr>
          <w:b/>
          <w:lang w:val="uk-UA"/>
        </w:rPr>
      </w:pPr>
    </w:p>
    <w:p w14:paraId="67B5EA73" w14:textId="77777777" w:rsidR="00033CFB" w:rsidRPr="002326A0" w:rsidRDefault="00033CFB" w:rsidP="00033CFB">
      <w:pPr>
        <w:pStyle w:val="2"/>
        <w:rPr>
          <w:noProof/>
        </w:rPr>
      </w:pPr>
      <w:r>
        <w:t>С</w:t>
      </w:r>
      <w:r w:rsidRPr="002326A0">
        <w:t>притність (</w:t>
      </w:r>
      <w:r>
        <w:t>к</w:t>
      </w:r>
      <w:r w:rsidRPr="002326A0">
        <w:t>оординаційні здібності) і методика її вдосконалення</w:t>
      </w:r>
      <w:hyperlink w:anchor="_Toc275354461" w:history="1"/>
    </w:p>
    <w:p w14:paraId="48F02D1F" w14:textId="77777777" w:rsidR="00033CFB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40FFD4F4" w14:textId="77777777" w:rsidR="00033CFB" w:rsidRPr="00835092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</w:t>
      </w:r>
      <w:r w:rsidRPr="00835092">
        <w:rPr>
          <w:rFonts w:cs="Times New Roman CYR"/>
          <w:lang w:val="uk-UA"/>
        </w:rPr>
        <w:t>. Для розвитку координаційних здібностей у фізичному вихованні і спорті використовується низка методів. Основним методом при розучуванні нових, достатньо складних рухових дій є:</w:t>
      </w:r>
    </w:p>
    <w:p w14:paraId="3199748D" w14:textId="77777777" w:rsidR="00033CFB" w:rsidRPr="00835092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</w:t>
      </w:r>
      <w:r w:rsidRPr="00835092">
        <w:rPr>
          <w:rFonts w:cs="Times New Roman CYR"/>
          <w:lang w:val="uk-UA"/>
        </w:rPr>
        <w:t xml:space="preserve"> стандартно-повторний метод;</w:t>
      </w:r>
    </w:p>
    <w:p w14:paraId="67190BE1" w14:textId="77777777" w:rsidR="00033CFB" w:rsidRPr="00835092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метод змінно-безперервної вправи;</w:t>
      </w:r>
    </w:p>
    <w:p w14:paraId="46E99B97" w14:textId="77777777" w:rsidR="00033CFB" w:rsidRPr="00835092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метод колового тренування;</w:t>
      </w:r>
    </w:p>
    <w:p w14:paraId="0B02DC6E" w14:textId="77777777" w:rsidR="00033CFB" w:rsidRPr="00835092" w:rsidRDefault="00033CFB" w:rsidP="00033CFB">
      <w:pPr>
        <w:shd w:val="clear" w:color="auto" w:fill="FFFFFF"/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метод наочної дії.</w:t>
      </w:r>
    </w:p>
    <w:p w14:paraId="07CF2302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5" w:right="-19"/>
        <w:jc w:val="both"/>
        <w:rPr>
          <w:b/>
          <w:color w:val="000000"/>
          <w:lang w:val="uk-UA"/>
        </w:rPr>
      </w:pPr>
    </w:p>
    <w:p w14:paraId="307EBC4C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  <w:r>
        <w:rPr>
          <w:lang w:val="uk-UA"/>
        </w:rPr>
        <w:t>2</w:t>
      </w:r>
      <w:r w:rsidRPr="00835092">
        <w:rPr>
          <w:lang w:val="uk-UA"/>
        </w:rPr>
        <w:t xml:space="preserve">. </w:t>
      </w:r>
      <w:r w:rsidRPr="00835092">
        <w:rPr>
          <w:bCs/>
          <w:color w:val="000000"/>
          <w:lang w:val="uk-UA"/>
        </w:rPr>
        <w:t xml:space="preserve">Перерахуйте чинники, від яких залежить прояв </w:t>
      </w:r>
      <w:r>
        <w:rPr>
          <w:bCs/>
          <w:color w:val="000000"/>
          <w:lang w:val="uk-UA"/>
        </w:rPr>
        <w:t>спритності</w:t>
      </w:r>
      <w:r w:rsidRPr="00835092">
        <w:rPr>
          <w:bCs/>
          <w:color w:val="000000"/>
          <w:lang w:val="uk-UA"/>
        </w:rPr>
        <w:t>:</w:t>
      </w:r>
    </w:p>
    <w:p w14:paraId="090A8EC6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А) ...</w:t>
      </w:r>
    </w:p>
    <w:p w14:paraId="7513E944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Б) ...</w:t>
      </w:r>
    </w:p>
    <w:p w14:paraId="17E8BD68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В) ...</w:t>
      </w:r>
    </w:p>
    <w:p w14:paraId="56B7013E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Г) ...</w:t>
      </w:r>
    </w:p>
    <w:p w14:paraId="45B785C9" w14:textId="77777777" w:rsidR="00033CFB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2C9436D4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>
        <w:rPr>
          <w:bCs/>
          <w:color w:val="000000"/>
          <w:lang w:val="uk-UA"/>
        </w:rPr>
        <w:t>3</w:t>
      </w:r>
      <w:r w:rsidRPr="00835092">
        <w:rPr>
          <w:bCs/>
          <w:color w:val="000000"/>
          <w:lang w:val="uk-UA"/>
        </w:rPr>
        <w:t>. Запишіть п’ять вправ</w:t>
      </w:r>
      <w:r>
        <w:rPr>
          <w:bCs/>
          <w:color w:val="000000"/>
          <w:lang w:val="uk-UA"/>
        </w:rPr>
        <w:t>, що спрямовані</w:t>
      </w:r>
      <w:r w:rsidRPr="00835092">
        <w:rPr>
          <w:bCs/>
          <w:color w:val="000000"/>
          <w:lang w:val="uk-UA"/>
        </w:rPr>
        <w:t xml:space="preserve"> на розвиток</w:t>
      </w:r>
      <w:r w:rsidRPr="00835092">
        <w:rPr>
          <w:lang w:val="uk-UA"/>
        </w:rPr>
        <w:t xml:space="preserve"> </w:t>
      </w:r>
      <w:r>
        <w:rPr>
          <w:bCs/>
          <w:color w:val="000000"/>
          <w:lang w:val="uk-UA"/>
        </w:rPr>
        <w:t>спритності</w:t>
      </w:r>
      <w:r w:rsidRPr="00835092">
        <w:rPr>
          <w:lang w:val="uk-UA"/>
        </w:rPr>
        <w:t>:</w:t>
      </w:r>
    </w:p>
    <w:p w14:paraId="4D082F71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lang w:val="uk-UA"/>
        </w:rPr>
        <w:t>А) ...</w:t>
      </w:r>
    </w:p>
    <w:p w14:paraId="4E10E661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lang w:val="uk-UA"/>
        </w:rPr>
        <w:t>Б) ...</w:t>
      </w:r>
    </w:p>
    <w:p w14:paraId="7962F964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lang w:val="uk-UA"/>
        </w:rPr>
        <w:t>В) ...</w:t>
      </w:r>
    </w:p>
    <w:p w14:paraId="65066F95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lang w:val="uk-UA"/>
        </w:rPr>
        <w:t>Г) ...</w:t>
      </w:r>
    </w:p>
    <w:p w14:paraId="42F38384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1309375F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4</w:t>
      </w:r>
      <w:r w:rsidRPr="00835092">
        <w:rPr>
          <w:bCs/>
          <w:color w:val="000000"/>
          <w:lang w:val="uk-UA"/>
        </w:rPr>
        <w:t xml:space="preserve">. Перерахуйте основні методичні прийоми, які застосовуються </w:t>
      </w:r>
      <w:r w:rsidRPr="00835092">
        <w:rPr>
          <w:lang w:val="uk-UA"/>
        </w:rPr>
        <w:t xml:space="preserve">при вихованні </w:t>
      </w:r>
      <w:r>
        <w:rPr>
          <w:bCs/>
          <w:color w:val="000000"/>
          <w:lang w:val="uk-UA"/>
        </w:rPr>
        <w:t>спритності</w:t>
      </w:r>
      <w:r w:rsidRPr="00835092">
        <w:rPr>
          <w:lang w:val="uk-UA"/>
        </w:rPr>
        <w:t xml:space="preserve">: </w:t>
      </w:r>
    </w:p>
    <w:p w14:paraId="639DF7E0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А) ...</w:t>
      </w:r>
    </w:p>
    <w:p w14:paraId="3E3B2757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Б) ...</w:t>
      </w:r>
    </w:p>
    <w:p w14:paraId="7E60FBB5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В) ...</w:t>
      </w:r>
    </w:p>
    <w:p w14:paraId="69A55D6A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Г) ...</w:t>
      </w:r>
    </w:p>
    <w:p w14:paraId="07FDA5B8" w14:textId="77777777" w:rsidR="00033CFB" w:rsidRPr="00835092" w:rsidRDefault="00033CFB" w:rsidP="00033CFB">
      <w:pPr>
        <w:ind w:left="280" w:hanging="280"/>
        <w:jc w:val="both"/>
        <w:rPr>
          <w:bCs/>
          <w:color w:val="000000"/>
          <w:lang w:val="uk-UA"/>
        </w:rPr>
      </w:pPr>
    </w:p>
    <w:p w14:paraId="28CB4123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5</w:t>
      </w:r>
      <w:r w:rsidRPr="00835092">
        <w:rPr>
          <w:bCs/>
          <w:color w:val="000000"/>
          <w:lang w:val="uk-UA"/>
        </w:rPr>
        <w:t>. Перерахуйте контрольні вправи (тести) для визначення рівня розвитку координаційних здібностей:</w:t>
      </w:r>
    </w:p>
    <w:p w14:paraId="188EA586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А) ...</w:t>
      </w:r>
    </w:p>
    <w:p w14:paraId="3370B5EF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Б) ...</w:t>
      </w:r>
    </w:p>
    <w:p w14:paraId="06006AC5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В) ...</w:t>
      </w:r>
    </w:p>
    <w:p w14:paraId="590CABFB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Г) ...</w:t>
      </w:r>
    </w:p>
    <w:p w14:paraId="562EA0A9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bCs/>
          <w:color w:val="000000"/>
          <w:lang w:val="uk-UA"/>
        </w:rPr>
      </w:pPr>
    </w:p>
    <w:p w14:paraId="55D6637C" w14:textId="77777777" w:rsidR="00033CFB" w:rsidRPr="00835092" w:rsidRDefault="00033CFB" w:rsidP="00033CFB">
      <w:pPr>
        <w:shd w:val="clear" w:color="auto" w:fill="FFFFFF"/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6</w:t>
      </w:r>
      <w:r w:rsidRPr="00835092">
        <w:rPr>
          <w:bCs/>
          <w:color w:val="000000"/>
          <w:lang w:val="uk-UA"/>
        </w:rPr>
        <w:t>. Укажіть критерії вибору рухових завдань для виховання координаційних здібностей:</w:t>
      </w:r>
    </w:p>
    <w:p w14:paraId="1CB38210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1) новизна рухової дії;</w:t>
      </w:r>
    </w:p>
    <w:p w14:paraId="2D915683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Б) координаційна складність рухової дії;</w:t>
      </w:r>
    </w:p>
    <w:p w14:paraId="3BB0A9FF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w w:val="103"/>
          <w:lang w:val="uk-UA"/>
        </w:rPr>
        <w:t>В) координаційна складність і новизна рухової дії;</w:t>
      </w:r>
    </w:p>
    <w:p w14:paraId="03765D47" w14:textId="77777777" w:rsidR="00033CFB" w:rsidRPr="00835092" w:rsidRDefault="00033CFB" w:rsidP="00033CFB">
      <w:pPr>
        <w:shd w:val="clear" w:color="auto" w:fill="FFFFFF"/>
        <w:ind w:left="280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>Г) новизна, точність і координаційна складність.</w:t>
      </w:r>
    </w:p>
    <w:p w14:paraId="6EE524C3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color w:val="000000"/>
          <w:lang w:val="uk-UA"/>
        </w:rPr>
      </w:pPr>
    </w:p>
    <w:p w14:paraId="67C040FA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7</w:t>
      </w:r>
      <w:r w:rsidRPr="00835092">
        <w:rPr>
          <w:rFonts w:cs="Times New Roman CYR"/>
          <w:color w:val="000000"/>
          <w:lang w:val="uk-UA"/>
        </w:rPr>
        <w:t>. Перерахуйте основні завдання щодо розвитку спритності:</w:t>
      </w:r>
    </w:p>
    <w:p w14:paraId="5589A5A3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lastRenderedPageBreak/>
        <w:t>А) ...</w:t>
      </w:r>
    </w:p>
    <w:p w14:paraId="1CA450DC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...</w:t>
      </w:r>
    </w:p>
    <w:p w14:paraId="66BEB7F3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...</w:t>
      </w:r>
    </w:p>
    <w:p w14:paraId="3DA3CFAD" w14:textId="77777777" w:rsidR="00033CFB" w:rsidRPr="00835092" w:rsidRDefault="00033CFB" w:rsidP="00033CFB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5062F6FD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8</w:t>
      </w:r>
      <w:r w:rsidRPr="00835092">
        <w:rPr>
          <w:bCs/>
          <w:color w:val="000000"/>
          <w:lang w:val="uk-UA"/>
        </w:rPr>
        <w:t>. Можливо чи ні вдосконалення координації рухів на фоні втоми?</w:t>
      </w:r>
    </w:p>
    <w:p w14:paraId="7FAA2B43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А) неможливо, тому що втома негативно впливає на координацію рухів;</w:t>
      </w:r>
    </w:p>
    <w:p w14:paraId="3E4AA3FF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Б) можливо за певних умов завдяки тому, що при втомі об’єктивно виникає необхідність економного виконання рухів;</w:t>
      </w:r>
    </w:p>
    <w:p w14:paraId="508254D0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В) неможливо, тому що втома не дозволяє знайти найбільш удосконаленні форми координації рухів та узгоджувати функцію організму;</w:t>
      </w:r>
    </w:p>
    <w:p w14:paraId="32FC8DF9" w14:textId="77777777" w:rsidR="00033CFB" w:rsidRPr="00835092" w:rsidRDefault="00033CFB" w:rsidP="00033CFB">
      <w:pPr>
        <w:shd w:val="clear" w:color="auto" w:fill="FFFFFF"/>
        <w:tabs>
          <w:tab w:val="left" w:pos="9641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Г) можливо, тому що втома є допоміжним чинником при формуванні нових рухових умінь.</w:t>
      </w:r>
    </w:p>
    <w:p w14:paraId="1DDF5E34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1D2DB514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9</w:t>
      </w:r>
      <w:r w:rsidRPr="00835092">
        <w:rPr>
          <w:rFonts w:cs="Times New Roman CYR"/>
          <w:lang w:val="uk-UA"/>
        </w:rPr>
        <w:t xml:space="preserve">. Під </w:t>
      </w:r>
      <w:proofErr w:type="spellStart"/>
      <w:r w:rsidRPr="00835092">
        <w:rPr>
          <w:rFonts w:cs="Times New Roman CYR"/>
          <w:lang w:val="uk-UA"/>
        </w:rPr>
        <w:t>рухово</w:t>
      </w:r>
      <w:proofErr w:type="spellEnd"/>
      <w:r w:rsidRPr="00835092">
        <w:rPr>
          <w:rFonts w:cs="Times New Roman CYR"/>
          <w:lang w:val="uk-UA"/>
        </w:rPr>
        <w:t>-координаційними здібностями варто розуміти:</w:t>
      </w:r>
    </w:p>
    <w:p w14:paraId="7D887EFA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здібності виконувати рухові дії без зайвої м’язової напруги (скутості);</w:t>
      </w:r>
    </w:p>
    <w:p w14:paraId="787C3E4B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здібності володіти технікою різних рухових дій при мінімальному контролі з боку свідомості;</w:t>
      </w:r>
    </w:p>
    <w:p w14:paraId="516EBEA7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здібності швидко, точно, доцільно, </w:t>
      </w:r>
      <w:proofErr w:type="spellStart"/>
      <w:r w:rsidRPr="00835092">
        <w:rPr>
          <w:rFonts w:cs="Times New Roman CYR"/>
          <w:lang w:val="uk-UA"/>
        </w:rPr>
        <w:t>економно</w:t>
      </w:r>
      <w:proofErr w:type="spellEnd"/>
      <w:r w:rsidRPr="00835092">
        <w:rPr>
          <w:rFonts w:cs="Times New Roman CYR"/>
          <w:lang w:val="uk-UA"/>
        </w:rPr>
        <w:t xml:space="preserve"> і винахідливо, тобто найбільш досконало, вирішувати рухові завдання (особливо складні і виникаючі несподівано);</w:t>
      </w:r>
    </w:p>
    <w:p w14:paraId="2094ECCE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здібності протистояти фізичному стомленню у </w:t>
      </w:r>
      <w:proofErr w:type="spellStart"/>
      <w:r w:rsidRPr="00835092">
        <w:rPr>
          <w:rFonts w:cs="Times New Roman CYR"/>
          <w:lang w:val="uk-UA"/>
        </w:rPr>
        <w:t>складнокоординаційних</w:t>
      </w:r>
      <w:proofErr w:type="spellEnd"/>
      <w:r w:rsidRPr="00835092">
        <w:rPr>
          <w:rFonts w:cs="Times New Roman CYR"/>
          <w:lang w:val="uk-UA"/>
        </w:rPr>
        <w:t xml:space="preserve">  видах діяльності, пов’язаних із виконанням точності рухів.</w:t>
      </w:r>
    </w:p>
    <w:p w14:paraId="0C4D500A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0D0441C3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10</w:t>
      </w:r>
      <w:r w:rsidRPr="00835092">
        <w:rPr>
          <w:rFonts w:cs="Times New Roman CYR"/>
          <w:lang w:val="uk-UA"/>
        </w:rPr>
        <w:t xml:space="preserve">. Найсприятливішим (сенситивним) періодом для розвитку </w:t>
      </w:r>
      <w:proofErr w:type="spellStart"/>
      <w:r w:rsidRPr="00835092">
        <w:rPr>
          <w:rFonts w:cs="Times New Roman CYR"/>
          <w:lang w:val="uk-UA"/>
        </w:rPr>
        <w:t>рухово</w:t>
      </w:r>
      <w:proofErr w:type="spellEnd"/>
      <w:r w:rsidRPr="00835092">
        <w:rPr>
          <w:rFonts w:cs="Times New Roman CYR"/>
          <w:lang w:val="uk-UA"/>
        </w:rPr>
        <w:t>-координаційних здібностей вважається вік:</w:t>
      </w:r>
    </w:p>
    <w:p w14:paraId="775B9D2B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5-6 років;</w:t>
      </w:r>
      <w:r w:rsidRPr="00835092">
        <w:rPr>
          <w:rFonts w:cs="Times New Roman CYR"/>
          <w:lang w:val="uk-UA"/>
        </w:rPr>
        <w:tab/>
      </w:r>
    </w:p>
    <w:p w14:paraId="10A977D4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7-9 років;</w:t>
      </w:r>
    </w:p>
    <w:p w14:paraId="5066C792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11-12 років;</w:t>
      </w:r>
    </w:p>
    <w:p w14:paraId="120317CA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13-15 років.</w:t>
      </w:r>
    </w:p>
    <w:p w14:paraId="1BB45B81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71272366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11</w:t>
      </w:r>
      <w:r w:rsidRPr="00835092">
        <w:rPr>
          <w:rFonts w:cs="Times New Roman CYR"/>
          <w:lang w:val="uk-UA"/>
        </w:rPr>
        <w:t>. Вправи із спрямованістю на виховання і вдосконалення координаційних здібностей рекомендується виконувати:</w:t>
      </w:r>
    </w:p>
    <w:p w14:paraId="05860176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у підготовчій частині уроку (тренувального заняття);</w:t>
      </w:r>
    </w:p>
    <w:p w14:paraId="00F2B3A9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у першій половині основної частини уроку;</w:t>
      </w:r>
    </w:p>
    <w:p w14:paraId="79E2F8D0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у другій половині основної частини уроку;</w:t>
      </w:r>
    </w:p>
    <w:p w14:paraId="13703A07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у завершальній частині уроку.</w:t>
      </w:r>
    </w:p>
    <w:p w14:paraId="536EE44D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60393BEE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12. У фізичному вихованні координація рухів проявляється</w:t>
      </w:r>
      <w:r w:rsidRPr="00835092">
        <w:rPr>
          <w:rFonts w:cs="Times New Roman CYR"/>
          <w:lang w:val="uk-UA"/>
        </w:rPr>
        <w:t>:</w:t>
      </w:r>
    </w:p>
    <w:p w14:paraId="0EBD1120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r>
        <w:rPr>
          <w:rFonts w:cs="Times New Roman CYR"/>
          <w:lang w:val="uk-UA"/>
        </w:rPr>
        <w:t>в умінні поєднувати рухи, переключатися з одних рухів на інші</w:t>
      </w:r>
      <w:r w:rsidRPr="00835092">
        <w:rPr>
          <w:rFonts w:cs="Times New Roman CYR"/>
          <w:lang w:val="uk-UA"/>
        </w:rPr>
        <w:t>;</w:t>
      </w:r>
      <w:r w:rsidRPr="00835092">
        <w:rPr>
          <w:rFonts w:cs="Times New Roman CYR"/>
          <w:lang w:val="uk-UA"/>
        </w:rPr>
        <w:tab/>
      </w:r>
    </w:p>
    <w:p w14:paraId="0646AF2D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r>
        <w:rPr>
          <w:rFonts w:cs="Times New Roman CYR"/>
          <w:lang w:val="uk-UA"/>
        </w:rPr>
        <w:t>в умінні до швидкого початку рухів і до швидкого закінчення</w:t>
      </w:r>
      <w:r w:rsidRPr="00835092">
        <w:rPr>
          <w:rFonts w:cs="Times New Roman CYR"/>
          <w:lang w:val="uk-UA"/>
        </w:rPr>
        <w:t>;</w:t>
      </w:r>
    </w:p>
    <w:p w14:paraId="60BB0DD0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в умінні точного виконання вправи у просторі, за часом і за ступенем м’язових зусиль</w:t>
      </w:r>
      <w:r w:rsidRPr="00835092">
        <w:rPr>
          <w:rFonts w:cs="Times New Roman CYR"/>
          <w:lang w:val="uk-UA"/>
        </w:rPr>
        <w:t>;</w:t>
      </w:r>
    </w:p>
    <w:p w14:paraId="030DD4CF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в умінні перестроювати рухи залежно від умов середовища</w:t>
      </w:r>
      <w:r w:rsidRPr="00835092">
        <w:rPr>
          <w:rFonts w:cs="Times New Roman CYR"/>
          <w:lang w:val="uk-UA"/>
        </w:rPr>
        <w:t>.</w:t>
      </w:r>
    </w:p>
    <w:p w14:paraId="44A9C06C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3F47C40E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13. В якому віці оцінка диференціювання часових характеристик руху досягає високого рівня?</w:t>
      </w:r>
    </w:p>
    <w:p w14:paraId="3F392F3E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r>
        <w:rPr>
          <w:rFonts w:cs="Times New Roman CYR"/>
          <w:lang w:val="uk-UA"/>
        </w:rPr>
        <w:t>5-6 років</w:t>
      </w:r>
      <w:r w:rsidRPr="00835092">
        <w:rPr>
          <w:rFonts w:cs="Times New Roman CYR"/>
          <w:lang w:val="uk-UA"/>
        </w:rPr>
        <w:t>;</w:t>
      </w:r>
      <w:r w:rsidRPr="00835092">
        <w:rPr>
          <w:rFonts w:cs="Times New Roman CYR"/>
          <w:lang w:val="uk-UA"/>
        </w:rPr>
        <w:tab/>
      </w:r>
    </w:p>
    <w:p w14:paraId="0FD6356B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r>
        <w:rPr>
          <w:rFonts w:cs="Times New Roman CYR"/>
          <w:lang w:val="uk-UA"/>
        </w:rPr>
        <w:t>7-9 років</w:t>
      </w:r>
      <w:r w:rsidRPr="00835092">
        <w:rPr>
          <w:rFonts w:cs="Times New Roman CYR"/>
          <w:lang w:val="uk-UA"/>
        </w:rPr>
        <w:t>;</w:t>
      </w:r>
    </w:p>
    <w:p w14:paraId="27CBFFD2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9-11 років</w:t>
      </w:r>
      <w:r w:rsidRPr="00835092">
        <w:rPr>
          <w:rFonts w:cs="Times New Roman CYR"/>
          <w:lang w:val="uk-UA"/>
        </w:rPr>
        <w:t>;</w:t>
      </w:r>
    </w:p>
    <w:p w14:paraId="5821ECBC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12-13 років</w:t>
      </w:r>
      <w:r w:rsidRPr="00835092">
        <w:rPr>
          <w:rFonts w:cs="Times New Roman CYR"/>
          <w:lang w:val="uk-UA"/>
        </w:rPr>
        <w:t>.</w:t>
      </w:r>
    </w:p>
    <w:p w14:paraId="2883D325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64480D07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14. Які м’язові зусилля оцінюються учнями найкраще</w:t>
      </w:r>
      <w:r w:rsidRPr="00835092">
        <w:rPr>
          <w:rFonts w:cs="Times New Roman CYR"/>
          <w:lang w:val="uk-UA"/>
        </w:rPr>
        <w:t>:</w:t>
      </w:r>
    </w:p>
    <w:p w14:paraId="3B28B689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r>
        <w:rPr>
          <w:rFonts w:cs="Times New Roman CYR"/>
          <w:lang w:val="uk-UA"/>
        </w:rPr>
        <w:t>25%</w:t>
      </w:r>
      <w:r w:rsidRPr="00835092">
        <w:rPr>
          <w:rFonts w:cs="Times New Roman CYR"/>
          <w:lang w:val="uk-UA"/>
        </w:rPr>
        <w:t>;</w:t>
      </w:r>
      <w:r w:rsidRPr="00835092">
        <w:rPr>
          <w:rFonts w:cs="Times New Roman CYR"/>
          <w:lang w:val="uk-UA"/>
        </w:rPr>
        <w:tab/>
      </w:r>
    </w:p>
    <w:p w14:paraId="23EF7C50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r>
        <w:rPr>
          <w:rFonts w:cs="Times New Roman CYR"/>
          <w:lang w:val="uk-UA"/>
        </w:rPr>
        <w:t>50%</w:t>
      </w:r>
      <w:r w:rsidRPr="00835092">
        <w:rPr>
          <w:rFonts w:cs="Times New Roman CYR"/>
          <w:lang w:val="uk-UA"/>
        </w:rPr>
        <w:t>;</w:t>
      </w:r>
    </w:p>
    <w:p w14:paraId="3580DB09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75%</w:t>
      </w:r>
      <w:r w:rsidRPr="00835092">
        <w:rPr>
          <w:rFonts w:cs="Times New Roman CYR"/>
          <w:lang w:val="uk-UA"/>
        </w:rPr>
        <w:t>;</w:t>
      </w:r>
    </w:p>
    <w:p w14:paraId="2B5FB72C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95%</w:t>
      </w:r>
      <w:r w:rsidRPr="00835092">
        <w:rPr>
          <w:rFonts w:cs="Times New Roman CYR"/>
          <w:lang w:val="uk-UA"/>
        </w:rPr>
        <w:t>.</w:t>
      </w:r>
    </w:p>
    <w:p w14:paraId="1202D0BA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110E3CD3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15. Яка з перерахованих здібностей не відносяться д групи координаційних</w:t>
      </w:r>
      <w:r w:rsidRPr="00835092">
        <w:rPr>
          <w:rFonts w:cs="Times New Roman CYR"/>
          <w:lang w:val="uk-UA"/>
        </w:rPr>
        <w:t>:</w:t>
      </w:r>
    </w:p>
    <w:p w14:paraId="6A40288A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r>
        <w:rPr>
          <w:rFonts w:cs="Times New Roman CYR"/>
          <w:lang w:val="uk-UA"/>
        </w:rPr>
        <w:t>здатність до точного дозування величини м’язових зусиль</w:t>
      </w:r>
      <w:r w:rsidRPr="00835092">
        <w:rPr>
          <w:rFonts w:cs="Times New Roman CYR"/>
          <w:lang w:val="uk-UA"/>
        </w:rPr>
        <w:t>;</w:t>
      </w:r>
      <w:r w:rsidRPr="00835092">
        <w:rPr>
          <w:rFonts w:cs="Times New Roman CYR"/>
          <w:lang w:val="uk-UA"/>
        </w:rPr>
        <w:tab/>
      </w:r>
    </w:p>
    <w:p w14:paraId="3A6037AF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r>
        <w:rPr>
          <w:rFonts w:cs="Times New Roman CYR"/>
          <w:lang w:val="uk-UA"/>
        </w:rPr>
        <w:t>здібність до збереження рівноваги</w:t>
      </w:r>
      <w:r w:rsidRPr="00835092">
        <w:rPr>
          <w:rFonts w:cs="Times New Roman CYR"/>
          <w:lang w:val="uk-UA"/>
        </w:rPr>
        <w:t>;</w:t>
      </w:r>
    </w:p>
    <w:p w14:paraId="18451097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здібність до швидкого реагування на стартовий сигнал</w:t>
      </w:r>
      <w:r w:rsidRPr="00835092">
        <w:rPr>
          <w:rFonts w:cs="Times New Roman CYR"/>
          <w:lang w:val="uk-UA"/>
        </w:rPr>
        <w:t>;</w:t>
      </w:r>
    </w:p>
    <w:p w14:paraId="2C9A266E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здібність до точного відтворення рухів в просторі</w:t>
      </w:r>
      <w:r w:rsidRPr="00835092">
        <w:rPr>
          <w:rFonts w:cs="Times New Roman CYR"/>
          <w:lang w:val="uk-UA"/>
        </w:rPr>
        <w:t>.</w:t>
      </w:r>
    </w:p>
    <w:p w14:paraId="30C11EEE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7BCC698C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16. Який віковий період є найбільш сприятливим для розвитку координації рухів різними частинами тіла?</w:t>
      </w:r>
    </w:p>
    <w:p w14:paraId="6BFA1EEF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</w:t>
      </w:r>
      <w:r>
        <w:rPr>
          <w:rFonts w:cs="Times New Roman CYR"/>
          <w:lang w:val="uk-UA"/>
        </w:rPr>
        <w:t>7-13 років</w:t>
      </w:r>
      <w:r w:rsidRPr="00835092">
        <w:rPr>
          <w:rFonts w:cs="Times New Roman CYR"/>
          <w:lang w:val="uk-UA"/>
        </w:rPr>
        <w:t>;</w:t>
      </w:r>
      <w:r w:rsidRPr="00835092">
        <w:rPr>
          <w:rFonts w:cs="Times New Roman CYR"/>
          <w:lang w:val="uk-UA"/>
        </w:rPr>
        <w:tab/>
      </w:r>
    </w:p>
    <w:p w14:paraId="7581B96C" w14:textId="77777777" w:rsidR="00033CFB" w:rsidRPr="00835092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r>
        <w:rPr>
          <w:rFonts w:cs="Times New Roman CYR"/>
          <w:lang w:val="uk-UA"/>
        </w:rPr>
        <w:t>14-16 років</w:t>
      </w:r>
      <w:r w:rsidRPr="00835092">
        <w:rPr>
          <w:rFonts w:cs="Times New Roman CYR"/>
          <w:lang w:val="uk-UA"/>
        </w:rPr>
        <w:t>;</w:t>
      </w:r>
    </w:p>
    <w:p w14:paraId="0CB35528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17-18 років</w:t>
      </w:r>
      <w:r w:rsidRPr="00835092">
        <w:rPr>
          <w:rFonts w:cs="Times New Roman CYR"/>
          <w:lang w:val="uk-UA"/>
        </w:rPr>
        <w:t>;</w:t>
      </w:r>
    </w:p>
    <w:p w14:paraId="56D688D1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19-20 років</w:t>
      </w:r>
      <w:r w:rsidRPr="00835092">
        <w:rPr>
          <w:rFonts w:cs="Times New Roman CYR"/>
          <w:lang w:val="uk-UA"/>
        </w:rPr>
        <w:t>.</w:t>
      </w:r>
    </w:p>
    <w:p w14:paraId="7F4B96FC" w14:textId="77777777" w:rsidR="00033CFB" w:rsidRDefault="00033CFB" w:rsidP="00033CFB">
      <w:pPr>
        <w:tabs>
          <w:tab w:val="left" w:pos="9641"/>
        </w:tabs>
        <w:autoSpaceDE w:val="0"/>
        <w:autoSpaceDN w:val="0"/>
        <w:adjustRightInd w:val="0"/>
        <w:ind w:left="280" w:right="-19" w:hanging="280"/>
        <w:jc w:val="both"/>
        <w:rPr>
          <w:rFonts w:cs="Times New Roman CYR"/>
          <w:lang w:val="uk-UA"/>
        </w:rPr>
      </w:pPr>
    </w:p>
    <w:p w14:paraId="11EC3251" w14:textId="77777777" w:rsidR="00033CFB" w:rsidRPr="00835092" w:rsidRDefault="00033CFB" w:rsidP="00033CFB">
      <w:pPr>
        <w:shd w:val="clear" w:color="auto" w:fill="FFFFFF"/>
        <w:tabs>
          <w:tab w:val="left" w:pos="672"/>
        </w:tabs>
        <w:ind w:left="280" w:right="-19" w:hanging="280"/>
        <w:jc w:val="both"/>
        <w:rPr>
          <w:lang w:val="uk-UA"/>
        </w:rPr>
      </w:pPr>
      <w:r>
        <w:rPr>
          <w:rFonts w:cs="Times New Roman CYR"/>
          <w:lang w:val="uk-UA"/>
        </w:rPr>
        <w:t>17.</w:t>
      </w:r>
      <w:r w:rsidRPr="00B5388D">
        <w:rPr>
          <w:color w:val="000000"/>
          <w:lang w:val="uk-UA"/>
        </w:rPr>
        <w:t xml:space="preserve"> </w:t>
      </w:r>
      <w:r w:rsidRPr="00835092">
        <w:rPr>
          <w:color w:val="000000"/>
          <w:lang w:val="uk-UA"/>
        </w:rPr>
        <w:t>Що відображає поняття "точність руху"?</w:t>
      </w:r>
    </w:p>
    <w:p w14:paraId="2D530F24" w14:textId="77777777" w:rsidR="00033CFB" w:rsidRPr="00835092" w:rsidRDefault="00033CFB" w:rsidP="00033CFB">
      <w:pPr>
        <w:shd w:val="clear" w:color="auto" w:fill="FFFFFF"/>
        <w:tabs>
          <w:tab w:val="left" w:pos="672"/>
        </w:tabs>
        <w:ind w:left="280" w:right="-19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>А) просторові характеристики руху;</w:t>
      </w:r>
    </w:p>
    <w:p w14:paraId="66789704" w14:textId="77777777" w:rsidR="00033CFB" w:rsidRPr="00835092" w:rsidRDefault="00033CFB" w:rsidP="00033CFB">
      <w:pPr>
        <w:shd w:val="clear" w:color="auto" w:fill="FFFFFF"/>
        <w:tabs>
          <w:tab w:val="left" w:pos="672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Б) часові характеристики руху;</w:t>
      </w:r>
    </w:p>
    <w:p w14:paraId="3B466479" w14:textId="77777777" w:rsidR="00033CFB" w:rsidRPr="00835092" w:rsidRDefault="00033CFB" w:rsidP="00033CFB">
      <w:pPr>
        <w:shd w:val="clear" w:color="auto" w:fill="FFFFFF"/>
        <w:tabs>
          <w:tab w:val="left" w:pos="672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В) силові характеристики руху;</w:t>
      </w:r>
    </w:p>
    <w:p w14:paraId="16893EA4" w14:textId="77777777" w:rsidR="00033CFB" w:rsidRPr="00835092" w:rsidRDefault="00033CFB" w:rsidP="00033CFB">
      <w:pPr>
        <w:shd w:val="clear" w:color="auto" w:fill="FFFFFF"/>
        <w:tabs>
          <w:tab w:val="left" w:pos="672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Г) просторові, часові і силові характеристики руху.</w:t>
      </w:r>
    </w:p>
    <w:p w14:paraId="632042F7" w14:textId="77777777" w:rsidR="00033CFB" w:rsidRPr="002D0A73" w:rsidRDefault="00033CFB" w:rsidP="002D0A73">
      <w:pPr>
        <w:rPr>
          <w:lang w:val="uk-UA"/>
        </w:rPr>
      </w:pPr>
      <w:bookmarkStart w:id="0" w:name="_GoBack"/>
      <w:bookmarkEnd w:id="0"/>
    </w:p>
    <w:sectPr w:rsidR="00033CFB" w:rsidRPr="002D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033CFB"/>
    <w:rsid w:val="002D0A73"/>
    <w:rsid w:val="00431EAA"/>
    <w:rsid w:val="004C70E7"/>
    <w:rsid w:val="005D1441"/>
    <w:rsid w:val="00714B35"/>
    <w:rsid w:val="007B4A18"/>
    <w:rsid w:val="00A36561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  <w:style w:type="paragraph" w:styleId="a4">
    <w:name w:val="Body Text Indent"/>
    <w:basedOn w:val="a"/>
    <w:link w:val="a5"/>
    <w:rsid w:val="00A36561"/>
    <w:pPr>
      <w:widowControl w:val="0"/>
      <w:shd w:val="clear" w:color="auto" w:fill="FFFFFF"/>
      <w:spacing w:line="335" w:lineRule="exact"/>
      <w:ind w:firstLine="994"/>
      <w:jc w:val="center"/>
    </w:pPr>
    <w:rPr>
      <w:b/>
      <w:snapToGrid w:val="0"/>
      <w:color w:val="000000"/>
      <w:spacing w:val="-7"/>
      <w:sz w:val="3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36561"/>
    <w:rPr>
      <w:rFonts w:ascii="Times New Roman" w:eastAsia="Times New Roman" w:hAnsi="Times New Roman" w:cs="Times New Roman"/>
      <w:b/>
      <w:snapToGrid w:val="0"/>
      <w:color w:val="000000"/>
      <w:spacing w:val="-7"/>
      <w:sz w:val="30"/>
      <w:szCs w:val="20"/>
      <w:shd w:val="clear" w:color="auto" w:fill="FFFFFF"/>
      <w:lang w:val="uk-UA" w:eastAsia="ru-RU"/>
    </w:rPr>
  </w:style>
  <w:style w:type="paragraph" w:styleId="2">
    <w:name w:val="toc 2"/>
    <w:basedOn w:val="a"/>
    <w:next w:val="a"/>
    <w:autoRedefine/>
    <w:semiHidden/>
    <w:rsid w:val="002D0A73"/>
    <w:pPr>
      <w:tabs>
        <w:tab w:val="right" w:leader="dot" w:pos="9628"/>
      </w:tabs>
      <w:jc w:val="center"/>
    </w:pPr>
    <w:rPr>
      <w:rFonts w:eastAsia="Calibri"/>
      <w:b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8</cp:revision>
  <dcterms:created xsi:type="dcterms:W3CDTF">2020-08-26T10:42:00Z</dcterms:created>
  <dcterms:modified xsi:type="dcterms:W3CDTF">2020-08-26T11:50:00Z</dcterms:modified>
</cp:coreProperties>
</file>