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AF" w:rsidRPr="00B36D02" w:rsidRDefault="002D18AF" w:rsidP="002D1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B36D02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Розділ 2. Парадигми культури 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XVIII</w:t>
      </w: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-</w:t>
      </w:r>
      <w:r w:rsidRPr="00B36D02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ХІХ ст. у </w:t>
      </w:r>
      <w:proofErr w:type="spellStart"/>
      <w:r w:rsidRPr="00B36D02">
        <w:rPr>
          <w:rFonts w:ascii="Times New Roman" w:hAnsi="Times New Roman" w:cs="Times New Roman"/>
          <w:b/>
          <w:i/>
          <w:sz w:val="24"/>
          <w:szCs w:val="28"/>
          <w:lang w:val="uk-UA"/>
        </w:rPr>
        <w:t>медійній</w:t>
      </w:r>
      <w:proofErr w:type="spellEnd"/>
      <w:r w:rsidRPr="00B36D02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галузі</w:t>
      </w:r>
    </w:p>
    <w:p w:rsidR="002D18AF" w:rsidRPr="00531693" w:rsidRDefault="002D18AF" w:rsidP="002D18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Лекція 1.</w:t>
      </w:r>
      <w:r w:rsidRPr="0053169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531693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</w:t>
      </w:r>
      <w:r w:rsidRPr="00531693">
        <w:rPr>
          <w:rFonts w:ascii="Times New Roman" w:hAnsi="Times New Roman" w:cs="Times New Roman"/>
          <w:i/>
          <w:sz w:val="24"/>
          <w:szCs w:val="28"/>
          <w:lang w:val="uk-UA"/>
        </w:rPr>
        <w:t>Розмаїття стилів культурно-мистецьких парадигм XVII- XVIII  ст.</w:t>
      </w:r>
    </w:p>
    <w:p w:rsidR="002D18AF" w:rsidRPr="007B4362" w:rsidRDefault="002D18AF" w:rsidP="002D18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4362">
        <w:rPr>
          <w:rFonts w:ascii="Times New Roman" w:hAnsi="Times New Roman" w:cs="Times New Roman"/>
          <w:sz w:val="24"/>
          <w:szCs w:val="28"/>
          <w:lang w:val="uk-UA"/>
        </w:rPr>
        <w:t>Реформація і становлення культури Нового часу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Реформація як етап на шляху культурної еволюції людства. 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M.Лютер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, Ж.Кальвін. Гуманізм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і реформація. Е.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Роттердамський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. Протестантська етика. Праця як обов'язок людини і прибуток як життєва мета. Контрреформація і становлення абсолютизму у Франції та Ісп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анії. Революція в Нідерландах.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Великі географічні відкриття і колонізація Нового Світу. Поширення друкарства. Наукова революція. М.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Копернік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І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Кеплер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Г. Галілей, У.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Гарвей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, Бароко та класицизм. 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Караваджо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 Л.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Берніні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Веласкес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Рубекс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Рембрант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Ф.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Гальс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2D18AF" w:rsidRPr="007B4362" w:rsidRDefault="002D18AF" w:rsidP="002D1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B4362">
        <w:rPr>
          <w:rFonts w:ascii="Times New Roman" w:hAnsi="Times New Roman" w:cs="Times New Roman"/>
          <w:sz w:val="24"/>
          <w:szCs w:val="28"/>
          <w:lang w:val="uk-UA"/>
        </w:rPr>
        <w:t> 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Духов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на культура доби Просвітництва.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Розвиток капіталізму в Європі в кінці XVII-XVIII ст. Початок промислової революції, велика французька буржуазна революція та її місце у світовому культурному процесі. Розум як провідна Ідея Просвітництва. Енциклопедизм. Раціоналістична філософія. Р.Декарт. Діячі Просвітництва: Вольтер, Монтеск'є,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Ламетрі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, Гельвецій, Дідро,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Даламбер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, Гольбах, Руссо. Зростання ролі літератури і мистецтва в житті суспільства. Класицизм. Стиль рококо.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Французька класична драма: Корн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ель, Расін, Мольєр.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 xml:space="preserve">Зародження класичної музики: Бах, Гендель, Глюк, </w:t>
      </w:r>
      <w:proofErr w:type="spellStart"/>
      <w:r w:rsidRPr="007B4362">
        <w:rPr>
          <w:rFonts w:ascii="Times New Roman" w:hAnsi="Times New Roman" w:cs="Times New Roman"/>
          <w:sz w:val="24"/>
          <w:szCs w:val="28"/>
          <w:lang w:val="uk-UA"/>
        </w:rPr>
        <w:t>Гайдн</w:t>
      </w:r>
      <w:proofErr w:type="spellEnd"/>
      <w:r w:rsidRPr="007B4362">
        <w:rPr>
          <w:rFonts w:ascii="Times New Roman" w:hAnsi="Times New Roman" w:cs="Times New Roman"/>
          <w:sz w:val="24"/>
          <w:szCs w:val="28"/>
          <w:lang w:val="uk-UA"/>
        </w:rPr>
        <w:t>, Моцарт.</w:t>
      </w:r>
    </w:p>
    <w:p w:rsidR="002D18AF" w:rsidRPr="007B4362" w:rsidRDefault="002D18AF" w:rsidP="002D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Українська культура XVII-</w:t>
      </w:r>
      <w:r w:rsidRPr="007B4362">
        <w:rPr>
          <w:rFonts w:ascii="Times New Roman" w:hAnsi="Times New Roman" w:cs="Times New Roman"/>
          <w:sz w:val="24"/>
          <w:szCs w:val="28"/>
          <w:lang w:val="uk-UA"/>
        </w:rPr>
        <w:t>XVIII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ст. Братства і розвиток культури. Острозька, Києво-Могилянська академія, виникнення та розвиток друкарства, розвиток друкарень, особливості пісенно-поетичної творчості козацької доби. </w:t>
      </w:r>
    </w:p>
    <w:p w:rsidR="002D18AF" w:rsidRDefault="002D18AF" w:rsidP="002D18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D18AF" w:rsidRDefault="002D18AF" w:rsidP="002D18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Лекція 2.</w:t>
      </w:r>
      <w:r w:rsidRPr="00534B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73D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Романтична  парадигма  культури  у  різних  видах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європейського мистецтва та</w:t>
      </w:r>
      <w:r w:rsidRPr="00573D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34B42">
        <w:rPr>
          <w:rFonts w:ascii="Times New Roman" w:hAnsi="Times New Roman" w:cs="Times New Roman"/>
          <w:i/>
          <w:sz w:val="24"/>
          <w:szCs w:val="24"/>
          <w:lang w:val="uk-UA"/>
        </w:rPr>
        <w:t>мас-медійній</w:t>
      </w:r>
      <w:proofErr w:type="spellEnd"/>
      <w:r w:rsidRPr="00573D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діяльності</w:t>
      </w:r>
      <w:r w:rsidRPr="00573DB4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2D18AF" w:rsidRDefault="002D18AF" w:rsidP="002D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Естетика романтизму: історичні та мистецькі передумови.   </w:t>
      </w:r>
      <w:r w:rsidRPr="002D18AF">
        <w:rPr>
          <w:rFonts w:ascii="Times New Roman" w:hAnsi="Times New Roman" w:cs="Times New Roman"/>
          <w:sz w:val="24"/>
          <w:szCs w:val="24"/>
          <w:lang w:val="uk-UA"/>
        </w:rPr>
        <w:t xml:space="preserve">Мистецтво живопису доби романтизму. Людина    з  її  духовними    переживаннями,     пошуком,    внутрішньою боротьбою </w:t>
      </w:r>
      <w:r w:rsidRPr="0032006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творах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художників-роман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тик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. Адольф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Жоз</w:t>
      </w:r>
      <w:r>
        <w:rPr>
          <w:rFonts w:ascii="Times New Roman" w:hAnsi="Times New Roman" w:cs="Times New Roman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Монтичеллі</w:t>
      </w:r>
      <w:proofErr w:type="spellEnd"/>
      <w:r>
        <w:rPr>
          <w:rFonts w:ascii="Times New Roman" w:hAnsi="Times New Roman" w:cs="Times New Roman"/>
          <w:sz w:val="24"/>
          <w:szCs w:val="24"/>
        </w:rPr>
        <w:t>,   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  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Тропинін</w:t>
      </w:r>
      <w:proofErr w:type="spellEnd"/>
      <w:r>
        <w:rPr>
          <w:rFonts w:ascii="Times New Roman" w:hAnsi="Times New Roman" w:cs="Times New Roman"/>
          <w:sz w:val="24"/>
          <w:szCs w:val="24"/>
        </w:rPr>
        <w:t>,   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Тернер, 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 Гойя, К</w:t>
      </w: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Брюллов, 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006C">
        <w:rPr>
          <w:rFonts w:ascii="Times New Roman" w:hAnsi="Times New Roman" w:cs="Times New Roman"/>
          <w:sz w:val="24"/>
          <w:szCs w:val="24"/>
        </w:rPr>
        <w:t xml:space="preserve">  Фридрих.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Традиційний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еталон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жанру  у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працях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німецького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006C">
        <w:rPr>
          <w:rFonts w:ascii="Times New Roman" w:hAnsi="Times New Roman" w:cs="Times New Roman"/>
          <w:sz w:val="24"/>
          <w:szCs w:val="24"/>
        </w:rPr>
        <w:t xml:space="preserve"> Рунге.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омантичні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Делакруа, 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Український п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ортретний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>.  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Мамай»,    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Козак-бандурист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Графічна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Т.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32006C">
        <w:rPr>
          <w:rFonts w:ascii="Times New Roman" w:hAnsi="Times New Roman" w:cs="Times New Roman"/>
          <w:sz w:val="24"/>
          <w:szCs w:val="24"/>
        </w:rPr>
        <w:t>Живописна</w:t>
      </w:r>
      <w:proofErr w:type="gramEnd"/>
      <w:r w:rsidRPr="00320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«Дари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Чигирині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2006C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Києві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D18AF" w:rsidRDefault="002D18AF" w:rsidP="002D18AF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D18AF" w:rsidRPr="001031F8" w:rsidRDefault="002D18AF" w:rsidP="002D18AF">
      <w:pPr>
        <w:shd w:val="clear" w:color="auto" w:fill="FFFFFF"/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1F8">
        <w:rPr>
          <w:rFonts w:ascii="Times New Roman" w:hAnsi="Times New Roman" w:cs="Times New Roman"/>
          <w:sz w:val="24"/>
          <w:szCs w:val="24"/>
          <w:lang w:val="uk-UA"/>
        </w:rPr>
        <w:t>XIX столі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ття –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доба національного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кул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турного відродження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Генезис українського відродження. Періодизація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відродження: д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ворянський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(1780-І840)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 та народницький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1840-1880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 періоди відродження. </w:t>
      </w:r>
      <w:proofErr w:type="spellStart"/>
      <w:r w:rsidRPr="001031F8">
        <w:rPr>
          <w:rFonts w:ascii="Times New Roman" w:hAnsi="Times New Roman" w:cs="Times New Roman"/>
          <w:sz w:val="24"/>
          <w:szCs w:val="24"/>
          <w:lang w:val="uk-UA"/>
        </w:rPr>
        <w:t>Модерністичне</w:t>
      </w:r>
      <w:proofErr w:type="spellEnd"/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 відродження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1890-19I4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18AF" w:rsidRDefault="002D18AF" w:rsidP="002D1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Перші </w:t>
      </w:r>
      <w:proofErr w:type="spellStart"/>
      <w:r w:rsidRPr="001031F8">
        <w:rPr>
          <w:rFonts w:ascii="Times New Roman" w:hAnsi="Times New Roman" w:cs="Times New Roman"/>
          <w:sz w:val="24"/>
          <w:szCs w:val="24"/>
          <w:lang w:val="uk-UA"/>
        </w:rPr>
        <w:t>відродженецькі</w:t>
      </w:r>
      <w:proofErr w:type="spellEnd"/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 видання в східноукраїнських землях.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Історія </w:t>
      </w:r>
      <w:proofErr w:type="spellStart"/>
      <w:r w:rsidRPr="001031F8">
        <w:rPr>
          <w:rFonts w:ascii="Times New Roman" w:hAnsi="Times New Roman" w:cs="Times New Roman"/>
          <w:sz w:val="24"/>
          <w:szCs w:val="24"/>
          <w:lang w:val="uk-UA"/>
        </w:rPr>
        <w:t>Русів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. Літературне відродження. І.Котляревський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Український романтизм - важливий 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нник національного відродження, роль Харківського університету.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Початки галицького відродження. Проблеми мови. Творчість Маркіяна Шашкевича. </w:t>
      </w:r>
      <w:r>
        <w:rPr>
          <w:rFonts w:ascii="Times New Roman" w:hAnsi="Times New Roman" w:cs="Times New Roman"/>
          <w:sz w:val="24"/>
          <w:szCs w:val="24"/>
          <w:lang w:val="uk-UA"/>
        </w:rPr>
        <w:t>«Руська трійця»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«Русалка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Дністровая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>Народницький період відродження. Київські романтики і Кирило-Мефодіївське братство. </w:t>
      </w:r>
      <w:r>
        <w:rPr>
          <w:rFonts w:ascii="Times New Roman" w:hAnsi="Times New Roman" w:cs="Times New Roman"/>
          <w:sz w:val="24"/>
          <w:szCs w:val="24"/>
          <w:lang w:val="uk-UA"/>
        </w:rPr>
        <w:t>Літературно-публіцистична творчість романтиків (</w:t>
      </w:r>
      <w:r w:rsidRPr="00371726">
        <w:rPr>
          <w:rFonts w:ascii="Times New Roman" w:hAnsi="Times New Roman" w:cs="Times New Roman"/>
          <w:sz w:val="24"/>
          <w:szCs w:val="24"/>
          <w:lang w:val="uk-UA"/>
        </w:rPr>
        <w:t>Є.Гребінка,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1726">
        <w:rPr>
          <w:rFonts w:ascii="Times New Roman" w:hAnsi="Times New Roman" w:cs="Times New Roman"/>
          <w:sz w:val="24"/>
          <w:szCs w:val="24"/>
          <w:lang w:val="uk-UA"/>
        </w:rPr>
        <w:t>П.Гулак-Артемовський,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В.Забіла, М.Костомаров,  </w:t>
      </w:r>
      <w:r w:rsidRPr="00371726">
        <w:rPr>
          <w:rFonts w:ascii="Times New Roman" w:hAnsi="Times New Roman" w:cs="Times New Roman"/>
          <w:sz w:val="24"/>
          <w:szCs w:val="24"/>
          <w:lang w:val="uk-UA"/>
        </w:rPr>
        <w:t>Т.Шевченко,   П.Куліш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371726">
        <w:rPr>
          <w:rFonts w:ascii="Times New Roman" w:hAnsi="Times New Roman" w:cs="Times New Roman"/>
          <w:sz w:val="24"/>
          <w:szCs w:val="24"/>
          <w:lang w:val="uk-UA"/>
        </w:rPr>
        <w:t>Балади   П.Гулака-Артемовс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ького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«Твардовський», «Рибалка».     Вірші    Л.Боровиковського,       А.Метлинського,      Є.Гребінки, М.Шашкевича.   Жанри   ліро-епічної   поеми,   балади,   елегії,   романтичного оповідання.     Історична     наука    у    працях     М.Костомарова       «Богдан  Хмельницький»,       «Руїна»,   «Мазепа»,     «Павло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Полуботок».     </w:t>
      </w:r>
    </w:p>
    <w:p w:rsidR="002D18AF" w:rsidRDefault="002D18AF" w:rsidP="002D18AF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Творчість  </w:t>
      </w:r>
      <w:r w:rsidRPr="001031F8">
        <w:rPr>
          <w:rFonts w:ascii="Times New Roman" w:hAnsi="Times New Roman" w:cs="Times New Roman"/>
          <w:sz w:val="24"/>
          <w:szCs w:val="24"/>
          <w:lang w:val="uk-UA"/>
        </w:rPr>
        <w:t xml:space="preserve">Т.Шевченка     доби    романтизму.    Ранні    балади   «Причинна»,     «Тополя»,  </w:t>
      </w:r>
      <w:r w:rsidRPr="0032006C">
        <w:rPr>
          <w:rFonts w:ascii="Times New Roman" w:hAnsi="Times New Roman" w:cs="Times New Roman"/>
          <w:sz w:val="24"/>
          <w:szCs w:val="24"/>
        </w:rPr>
        <w:t xml:space="preserve">«Утоплена».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Романтичні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оповідання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Марка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Вовчка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32006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2006C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- </w:t>
      </w:r>
      <w:r w:rsidRPr="0032006C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проблемні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баладні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).  Жанр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герої</w:t>
      </w:r>
      <w:r>
        <w:rPr>
          <w:rFonts w:ascii="Times New Roman" w:hAnsi="Times New Roman" w:cs="Times New Roman"/>
          <w:sz w:val="24"/>
          <w:szCs w:val="24"/>
        </w:rPr>
        <w:t>ко-романтичної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повіст</w:t>
      </w:r>
      <w:proofErr w:type="gramStart"/>
      <w:r>
        <w:rPr>
          <w:rFonts w:ascii="Times New Roman" w:hAnsi="Times New Roman" w:cs="Times New Roman"/>
          <w:sz w:val="24"/>
          <w:szCs w:val="24"/>
        </w:rPr>
        <w:t>і-</w:t>
      </w:r>
      <w:proofErr w:type="gramEnd"/>
      <w:r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0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Кармелюк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». 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фольклором.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Літер</w:t>
      </w:r>
      <w:r>
        <w:rPr>
          <w:rFonts w:ascii="Times New Roman" w:hAnsi="Times New Roman" w:cs="Times New Roman"/>
          <w:sz w:val="24"/>
          <w:szCs w:val="24"/>
        </w:rPr>
        <w:t>атурний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дебют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П.Куліша-</w:t>
      </w:r>
      <w:r w:rsidRPr="0032006C">
        <w:rPr>
          <w:rFonts w:ascii="Times New Roman" w:hAnsi="Times New Roman" w:cs="Times New Roman"/>
          <w:sz w:val="24"/>
          <w:szCs w:val="24"/>
        </w:rPr>
        <w:t>романтика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006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циклі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Малоросійські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оповідання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».    Жанр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фольклорних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оповідок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lastRenderedPageBreak/>
        <w:t>Етнографічно-побутова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традиція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П.Куліша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006C">
        <w:rPr>
          <w:rFonts w:ascii="Times New Roman" w:hAnsi="Times New Roman" w:cs="Times New Roman"/>
          <w:sz w:val="24"/>
          <w:szCs w:val="24"/>
        </w:rPr>
        <w:t xml:space="preserve">рада»,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Г.Барвінок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Нещаслива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доля»,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О.Сто</w:t>
      </w:r>
      <w:r>
        <w:rPr>
          <w:rFonts w:ascii="Times New Roman" w:hAnsi="Times New Roman" w:cs="Times New Roman"/>
          <w:sz w:val="24"/>
          <w:szCs w:val="24"/>
        </w:rPr>
        <w:t>роженка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Закоханий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Ю.Федьковича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Люба-згуба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». 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Фольклорні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мотиви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 циклу    «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оповідання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» 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А.Свидницького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Фольклорно-етно</w:t>
      </w:r>
      <w:r>
        <w:rPr>
          <w:rFonts w:ascii="Times New Roman" w:hAnsi="Times New Roman" w:cs="Times New Roman"/>
          <w:sz w:val="24"/>
          <w:szCs w:val="24"/>
        </w:rPr>
        <w:t>графічні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 романтизму.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Написа</w:t>
      </w:r>
      <w:r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нарис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2006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</w:t>
      </w:r>
      <w:proofErr w:type="spellEnd"/>
      <w:r>
        <w:rPr>
          <w:rFonts w:ascii="Times New Roman" w:hAnsi="Times New Roman" w:cs="Times New Roman"/>
          <w:sz w:val="24"/>
          <w:szCs w:val="24"/>
        </w:rPr>
        <w:t>,   памфлет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фейлетон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006C">
        <w:rPr>
          <w:rFonts w:ascii="Times New Roman" w:hAnsi="Times New Roman" w:cs="Times New Roman"/>
          <w:sz w:val="24"/>
          <w:szCs w:val="24"/>
        </w:rPr>
        <w:t>використовую</w:t>
      </w:r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письменникі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8AF" w:rsidRDefault="002D18AF" w:rsidP="002D18AF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романтизму 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березі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низенько»).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існі-романси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І.Котляревського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«Наталка-Полтавка»,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Москаль-чарівник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Г.Квітки-Основ’яненка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Хусточко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ж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шовковая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Фортепіанні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О.Лизогуба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романтичні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мініатюри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ноктюрни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мазурка,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варіації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«Ой  не  ходи,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«Полонез»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А.Данилевського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Симфонія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М.Вербицького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творчість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І.</w:t>
      </w:r>
      <w:proofErr w:type="gramEnd"/>
      <w:r>
        <w:rPr>
          <w:rFonts w:ascii="Times New Roman" w:hAnsi="Times New Roman" w:cs="Times New Roman"/>
          <w:sz w:val="24"/>
          <w:szCs w:val="24"/>
        </w:rPr>
        <w:t>Лаврівського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М.Аркаса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П.Ніщинського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П.Сокальського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М.Колачевського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тематика  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М.Лисенка. 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іздвяна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«Утоплена»,     «Тарас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63706C" w:rsidRPr="002D18AF" w:rsidRDefault="0063706C">
      <w:pPr>
        <w:rPr>
          <w:lang w:val="uk-UA"/>
        </w:rPr>
      </w:pPr>
    </w:p>
    <w:sectPr w:rsidR="0063706C" w:rsidRPr="002D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18AF"/>
    <w:rsid w:val="002D18AF"/>
    <w:rsid w:val="0063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2020-08-29T09:58:00Z</dcterms:created>
  <dcterms:modified xsi:type="dcterms:W3CDTF">2020-08-29T10:01:00Z</dcterms:modified>
</cp:coreProperties>
</file>