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77C" w:rsidRPr="00BC677C" w:rsidRDefault="00BC677C" w:rsidP="00BC677C">
      <w:pPr>
        <w:keepNext/>
        <w:keepLines/>
        <w:spacing w:after="3"/>
        <w:ind w:right="72"/>
        <w:jc w:val="center"/>
        <w:outlineLvl w:val="0"/>
        <w:rPr>
          <w:rFonts w:ascii="Times New Roman" w:eastAsia="Times New Roman" w:hAnsi="Times New Roman" w:cs="Times New Roman"/>
          <w:b/>
          <w:color w:val="000000"/>
          <w:sz w:val="28"/>
          <w:lang w:eastAsia="ru-RU"/>
        </w:rPr>
      </w:pPr>
      <w:bookmarkStart w:id="0" w:name="_Toc358032"/>
      <w:r>
        <w:rPr>
          <w:rFonts w:ascii="Times New Roman" w:eastAsia="Times New Roman" w:hAnsi="Times New Roman" w:cs="Times New Roman"/>
          <w:b/>
          <w:color w:val="000000"/>
          <w:sz w:val="28"/>
          <w:lang w:eastAsia="ru-RU"/>
        </w:rPr>
        <w:t xml:space="preserve">Тема </w:t>
      </w:r>
      <w:r w:rsidRPr="00BC677C">
        <w:rPr>
          <w:rFonts w:ascii="Times New Roman" w:eastAsia="Times New Roman" w:hAnsi="Times New Roman" w:cs="Times New Roman"/>
          <w:b/>
          <w:color w:val="000000"/>
          <w:sz w:val="28"/>
          <w:lang w:eastAsia="ru-RU"/>
        </w:rPr>
        <w:t xml:space="preserve">1 Світова економіка </w:t>
      </w:r>
      <w:bookmarkEnd w:id="0"/>
    </w:p>
    <w:p w:rsidR="00BC677C" w:rsidRPr="00BC677C" w:rsidRDefault="00BC677C" w:rsidP="00BC677C">
      <w:pPr>
        <w:spacing w:after="22"/>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1.1. Світ</w:t>
      </w:r>
      <w:bookmarkStart w:id="1" w:name="_GoBack"/>
      <w:bookmarkEnd w:id="1"/>
      <w:r w:rsidRPr="00BC677C">
        <w:rPr>
          <w:rFonts w:ascii="Times New Roman" w:eastAsia="Times New Roman" w:hAnsi="Times New Roman" w:cs="Times New Roman"/>
          <w:color w:val="000000"/>
          <w:sz w:val="28"/>
          <w:lang w:eastAsia="ru-RU"/>
        </w:rPr>
        <w:t xml:space="preserve">ова економіка як система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1.2. Класифікація краї у світовій економіці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1.3. Економічний потенціал держави та показники його розвитку </w:t>
      </w:r>
    </w:p>
    <w:p w:rsidR="00BC677C" w:rsidRPr="00BC677C" w:rsidRDefault="00BC677C" w:rsidP="00BC677C">
      <w:pPr>
        <w:spacing w:after="31"/>
        <w:rPr>
          <w:rFonts w:ascii="Times New Roman" w:eastAsia="Times New Roman" w:hAnsi="Times New Roman" w:cs="Times New Roman"/>
          <w:color w:val="000000"/>
          <w:sz w:val="28"/>
          <w:lang w:eastAsia="ru-RU"/>
        </w:rPr>
      </w:pPr>
    </w:p>
    <w:p w:rsidR="00BC677C" w:rsidRPr="00BC677C" w:rsidRDefault="00BC677C" w:rsidP="00BC677C">
      <w:pPr>
        <w:keepNext/>
        <w:keepLines/>
        <w:spacing w:after="3"/>
        <w:ind w:right="74"/>
        <w:jc w:val="center"/>
        <w:outlineLvl w:val="0"/>
        <w:rPr>
          <w:rFonts w:ascii="Times New Roman" w:eastAsia="Times New Roman" w:hAnsi="Times New Roman" w:cs="Times New Roman"/>
          <w:b/>
          <w:color w:val="000000"/>
          <w:sz w:val="28"/>
          <w:lang w:eastAsia="ru-RU"/>
        </w:rPr>
      </w:pPr>
      <w:bookmarkStart w:id="2" w:name="_Toc358033"/>
      <w:r w:rsidRPr="00BC677C">
        <w:rPr>
          <w:rFonts w:ascii="Times New Roman" w:eastAsia="Times New Roman" w:hAnsi="Times New Roman" w:cs="Times New Roman"/>
          <w:b/>
          <w:color w:val="000000"/>
          <w:sz w:val="28"/>
          <w:lang w:eastAsia="ru-RU"/>
        </w:rPr>
        <w:t xml:space="preserve">1.1. Світова економіка як система </w:t>
      </w:r>
      <w:bookmarkEnd w:id="2"/>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За статистикою міжнародних організацій, таких, як Організація Об’єднаних Націй (ООН) та Світовий Банк сучасний світ нараховує близько 250 державно-теріторіальних утворень (держав та територій) [</w:t>
      </w:r>
      <w:r w:rsidRPr="00BC677C">
        <w:rPr>
          <w:rFonts w:ascii="Times New Roman" w:eastAsia="Times New Roman" w:hAnsi="Times New Roman" w:cs="Times New Roman"/>
          <w:color w:val="000000"/>
          <w:sz w:val="28"/>
          <w:vertAlign w:val="superscript"/>
          <w:lang w:eastAsia="ru-RU"/>
        </w:rPr>
        <w:footnoteReference w:id="1"/>
      </w:r>
      <w:r w:rsidRPr="00BC677C">
        <w:rPr>
          <w:rFonts w:ascii="Times New Roman" w:eastAsia="Times New Roman" w:hAnsi="Times New Roman" w:cs="Times New Roman"/>
          <w:color w:val="000000"/>
          <w:sz w:val="28"/>
          <w:lang w:eastAsia="ru-RU"/>
        </w:rPr>
        <w:t xml:space="preserve">] Центральне розвідувальне управління США наводить статистику по 260 державнотериторіальним утворенням. Членами ООН є 193 держави.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Кожна з існуючих держав відрізняються від інших за чисельністю населення, розміром території, суспільним устроєм, який складався під впливом географічного положення, кліматичних умов, природних ресурсів, традицій, релігійних вірувань та багатьох інших факторів.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Спільною для будь-якої держави є господарська діяльність, результатом якої є утворення у кожній країні національного господарства (національної економіки). Національну економіку будь-якої з країн, навіть найменшої, не можна розглядати окремо від процесів, що відбуваються в інших державах світу. Тобто сьогодні національна економіка кожної країни є складовим елементом глобальної економічної системи.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Відлік початку формування глобальної чи загальносвітової економічної системи можна починати від часу здійснення великих географічних відкриттів (Америка, шлях в Азію навколо Африки та ін.). З другого боку, розглядати світове господарство у сучасному розумінні можна починаючи з ХХ ст., у першу чергу, завдяки широкому розвитку різноманітних видів транспорту, зокрема морського та залізничного, а згодом автомобільного та авіаційного. Окрім розвитку транспорту, значний вплив на формування світового господарства здійснив розвиток промисловості, а отже і виникнення машинного виробництва, збільшення видобутку багатьох видів сировини, нарощування обсягів виробництва товарів та послуг і потреба у переміщенні їх на значні відстані. </w:t>
      </w:r>
    </w:p>
    <w:p w:rsidR="00BC677C" w:rsidRPr="00BC677C" w:rsidRDefault="00BC677C" w:rsidP="00BC677C">
      <w:pPr>
        <w:spacing w:after="33"/>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keepNext/>
        <w:keepLines/>
        <w:spacing w:after="3"/>
        <w:ind w:right="75"/>
        <w:jc w:val="center"/>
        <w:outlineLvl w:val="0"/>
        <w:rPr>
          <w:rFonts w:ascii="Times New Roman" w:eastAsia="Times New Roman" w:hAnsi="Times New Roman" w:cs="Times New Roman"/>
          <w:b/>
          <w:color w:val="000000"/>
          <w:sz w:val="28"/>
          <w:lang w:eastAsia="ru-RU"/>
        </w:rPr>
      </w:pPr>
      <w:bookmarkStart w:id="3" w:name="_Toc358034"/>
      <w:r w:rsidRPr="00BC677C">
        <w:rPr>
          <w:rFonts w:ascii="Times New Roman" w:eastAsia="Times New Roman" w:hAnsi="Times New Roman" w:cs="Times New Roman"/>
          <w:b/>
          <w:color w:val="000000"/>
          <w:sz w:val="28"/>
          <w:lang w:eastAsia="ru-RU"/>
        </w:rPr>
        <w:t xml:space="preserve">1.2. Класифікація країн у світовій економіці </w:t>
      </w:r>
      <w:bookmarkEnd w:id="3"/>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Кожна країна світу має свої неповторні особливості, відрізняючись від інших за культурними, економічними, політичними та іншими ознаками, але в той </w:t>
      </w:r>
      <w:r w:rsidRPr="00BC677C">
        <w:rPr>
          <w:rFonts w:ascii="Times New Roman" w:eastAsia="Times New Roman" w:hAnsi="Times New Roman" w:cs="Times New Roman"/>
          <w:color w:val="000000"/>
          <w:sz w:val="28"/>
          <w:lang w:eastAsia="ru-RU"/>
        </w:rPr>
        <w:lastRenderedPageBreak/>
        <w:t xml:space="preserve">же час наявність спільних рис між певними країнами дає можливість згрупувати їх, віднести до певних типів країн. Класифікацію країн світу за основними ознаками наведено у табл. 1.1. </w:t>
      </w:r>
    </w:p>
    <w:p w:rsidR="00BC677C" w:rsidRPr="00BC677C" w:rsidRDefault="00BC677C" w:rsidP="00BC677C">
      <w:pPr>
        <w:spacing w:after="22"/>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75"/>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 Класифікації країн світу </w:t>
      </w:r>
    </w:p>
    <w:tbl>
      <w:tblPr>
        <w:tblStyle w:val="TableGrid"/>
        <w:tblW w:w="9347" w:type="dxa"/>
        <w:tblInd w:w="5" w:type="dxa"/>
        <w:tblCellMar>
          <w:top w:w="40" w:type="dxa"/>
          <w:left w:w="106" w:type="dxa"/>
          <w:bottom w:w="0" w:type="dxa"/>
          <w:right w:w="60" w:type="dxa"/>
        </w:tblCellMar>
        <w:tblLook w:val="04A0" w:firstRow="1" w:lastRow="0" w:firstColumn="1" w:lastColumn="0" w:noHBand="0" w:noVBand="1"/>
      </w:tblPr>
      <w:tblGrid>
        <w:gridCol w:w="2169"/>
        <w:gridCol w:w="7178"/>
      </w:tblGrid>
      <w:tr w:rsidR="00BC677C" w:rsidRPr="00BC677C" w:rsidTr="004A4F73">
        <w:trPr>
          <w:trHeight w:val="240"/>
        </w:trPr>
        <w:tc>
          <w:tcPr>
            <w:tcW w:w="206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Класифікація країн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4"/>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Класифікаційні групи </w:t>
            </w:r>
          </w:p>
        </w:tc>
      </w:tr>
      <w:tr w:rsidR="00BC677C" w:rsidRPr="00BC677C" w:rsidTr="004A4F73">
        <w:trPr>
          <w:trHeight w:val="1620"/>
        </w:trPr>
        <w:tc>
          <w:tcPr>
            <w:tcW w:w="206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За площею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25"/>
              </w:numPr>
              <w:spacing w:after="23"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країни гіганти (площею понад 3 млн.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p w:rsidR="00BC677C" w:rsidRPr="00BC677C" w:rsidRDefault="00BC677C" w:rsidP="00BC677C">
            <w:pPr>
              <w:numPr>
                <w:ilvl w:val="0"/>
                <w:numId w:val="25"/>
              </w:numPr>
              <w:spacing w:after="26"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великі країни (від 1 до 3 млн.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p w:rsidR="00BC677C" w:rsidRPr="00BC677C" w:rsidRDefault="00BC677C" w:rsidP="00BC677C">
            <w:pPr>
              <w:numPr>
                <w:ilvl w:val="0"/>
                <w:numId w:val="25"/>
              </w:numPr>
              <w:spacing w:after="27"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значні країни (від 500 тис. до 1 млн.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p w:rsidR="00BC677C" w:rsidRPr="00BC677C" w:rsidRDefault="00BC677C" w:rsidP="00BC677C">
            <w:pPr>
              <w:numPr>
                <w:ilvl w:val="0"/>
                <w:numId w:val="25"/>
              </w:numPr>
              <w:spacing w:after="24"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середні країни (100-500 тис.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p w:rsidR="00BC677C" w:rsidRPr="00BC677C" w:rsidRDefault="00BC677C" w:rsidP="00BC677C">
            <w:pPr>
              <w:numPr>
                <w:ilvl w:val="0"/>
                <w:numId w:val="25"/>
              </w:numPr>
              <w:spacing w:after="24"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малі країни (10-100 тис.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p w:rsidR="00BC677C" w:rsidRPr="00BC677C" w:rsidRDefault="00BC677C" w:rsidP="00BC677C">
            <w:pPr>
              <w:numPr>
                <w:ilvl w:val="0"/>
                <w:numId w:val="25"/>
              </w:numPr>
              <w:spacing w:after="21"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невеликі країни (1-10 тис.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p w:rsidR="00BC677C" w:rsidRPr="00BC677C" w:rsidRDefault="00BC677C" w:rsidP="00BC677C">
            <w:pPr>
              <w:numPr>
                <w:ilvl w:val="0"/>
                <w:numId w:val="25"/>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мікродержави (менше 1 тис. км</w:t>
            </w:r>
            <w:r w:rsidRPr="00BC677C">
              <w:rPr>
                <w:rFonts w:ascii="Times New Roman" w:eastAsia="Times New Roman" w:hAnsi="Times New Roman" w:cs="Times New Roman"/>
                <w:color w:val="000000"/>
                <w:sz w:val="20"/>
                <w:vertAlign w:val="superscript"/>
              </w:rPr>
              <w:t>2</w:t>
            </w:r>
            <w:r w:rsidRPr="00BC677C">
              <w:rPr>
                <w:rFonts w:ascii="Times New Roman" w:eastAsia="Times New Roman" w:hAnsi="Times New Roman" w:cs="Times New Roman"/>
                <w:color w:val="000000"/>
                <w:sz w:val="20"/>
              </w:rPr>
              <w:t xml:space="preserve">) </w:t>
            </w:r>
          </w:p>
        </w:tc>
      </w:tr>
      <w:tr w:rsidR="00BC677C" w:rsidRPr="00BC677C" w:rsidTr="004A4F73">
        <w:trPr>
          <w:trHeight w:val="1162"/>
        </w:trPr>
        <w:tc>
          <w:tcPr>
            <w:tcW w:w="206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w:t>
            </w:r>
            <w:r w:rsidRPr="00BC677C">
              <w:rPr>
                <w:rFonts w:ascii="Times New Roman" w:eastAsia="Times New Roman" w:hAnsi="Times New Roman" w:cs="Times New Roman"/>
                <w:color w:val="000000"/>
                <w:sz w:val="20"/>
              </w:rPr>
              <w:tab/>
              <w:t xml:space="preserve">За </w:t>
            </w:r>
            <w:r w:rsidRPr="00BC677C">
              <w:rPr>
                <w:rFonts w:ascii="Times New Roman" w:eastAsia="Times New Roman" w:hAnsi="Times New Roman" w:cs="Times New Roman"/>
                <w:color w:val="000000"/>
                <w:sz w:val="20"/>
              </w:rPr>
              <w:tab/>
              <w:t xml:space="preserve">чисельністю населення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26"/>
              </w:numPr>
              <w:spacing w:after="14"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найбільші країни (чисельність населення понад 100 млн. осіб); </w:t>
            </w:r>
          </w:p>
          <w:p w:rsidR="00BC677C" w:rsidRPr="00BC677C" w:rsidRDefault="00BC677C" w:rsidP="00BC677C">
            <w:pPr>
              <w:numPr>
                <w:ilvl w:val="0"/>
                <w:numId w:val="26"/>
              </w:numPr>
              <w:spacing w:after="17"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значні (40-100 млн. осіб); </w:t>
            </w:r>
          </w:p>
          <w:p w:rsidR="00BC677C" w:rsidRPr="00BC677C" w:rsidRDefault="00BC677C" w:rsidP="00BC677C">
            <w:pPr>
              <w:numPr>
                <w:ilvl w:val="0"/>
                <w:numId w:val="26"/>
              </w:numPr>
              <w:spacing w:after="17"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середні (20-40 млн. осіб); </w:t>
            </w:r>
          </w:p>
          <w:p w:rsidR="00BC677C" w:rsidRPr="00BC677C" w:rsidRDefault="00BC677C" w:rsidP="00BC677C">
            <w:pPr>
              <w:numPr>
                <w:ilvl w:val="0"/>
                <w:numId w:val="26"/>
              </w:numPr>
              <w:spacing w:after="19"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невеликі (1,5-20 млн. осіб); </w:t>
            </w:r>
          </w:p>
          <w:p w:rsidR="00BC677C" w:rsidRPr="00BC677C" w:rsidRDefault="00BC677C" w:rsidP="00BC677C">
            <w:pPr>
              <w:numPr>
                <w:ilvl w:val="0"/>
                <w:numId w:val="26"/>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дрібні (менше 1,5 млн. осіб) </w:t>
            </w:r>
          </w:p>
        </w:tc>
      </w:tr>
      <w:tr w:rsidR="00BC677C" w:rsidRPr="00BC677C" w:rsidTr="004A4F73">
        <w:trPr>
          <w:trHeight w:val="698"/>
        </w:trPr>
        <w:tc>
          <w:tcPr>
            <w:tcW w:w="206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tabs>
                <w:tab w:val="center" w:pos="648"/>
                <w:tab w:val="right" w:pos="1898"/>
              </w:tabs>
              <w:spacing w:after="24"/>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w:t>
            </w:r>
            <w:r w:rsidRPr="00BC677C">
              <w:rPr>
                <w:rFonts w:ascii="Times New Roman" w:eastAsia="Times New Roman" w:hAnsi="Times New Roman" w:cs="Times New Roman"/>
                <w:color w:val="000000"/>
                <w:sz w:val="20"/>
              </w:rPr>
              <w:tab/>
              <w:t xml:space="preserve">За </w:t>
            </w:r>
            <w:r w:rsidRPr="00BC677C">
              <w:rPr>
                <w:rFonts w:ascii="Times New Roman" w:eastAsia="Times New Roman" w:hAnsi="Times New Roman" w:cs="Times New Roman"/>
                <w:color w:val="000000"/>
                <w:sz w:val="20"/>
              </w:rPr>
              <w:tab/>
              <w:t xml:space="preserve">формою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правління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27"/>
              </w:numPr>
              <w:spacing w:after="19" w:line="268" w:lineRule="auto"/>
              <w:ind w:right="1254" w:firstLine="698"/>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республіки (парламентська, президентська, президентсько-парламентська); </w:t>
            </w:r>
          </w:p>
          <w:p w:rsidR="00BC677C" w:rsidRPr="00BC677C" w:rsidRDefault="00BC677C" w:rsidP="00BC677C">
            <w:pPr>
              <w:numPr>
                <w:ilvl w:val="0"/>
                <w:numId w:val="27"/>
              </w:numPr>
              <w:spacing w:line="268" w:lineRule="auto"/>
              <w:ind w:right="1254" w:firstLine="698"/>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монархії (абсолютна, конституційна, теократична); - країни співдружності </w:t>
            </w:r>
          </w:p>
        </w:tc>
      </w:tr>
      <w:tr w:rsidR="00BC677C" w:rsidRPr="00BC677C" w:rsidTr="004A4F73">
        <w:trPr>
          <w:trHeight w:val="701"/>
        </w:trPr>
        <w:tc>
          <w:tcPr>
            <w:tcW w:w="206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tabs>
                <w:tab w:val="center" w:pos="648"/>
                <w:tab w:val="right" w:pos="1898"/>
              </w:tabs>
              <w:spacing w:after="25"/>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w:t>
            </w:r>
            <w:r w:rsidRPr="00BC677C">
              <w:rPr>
                <w:rFonts w:ascii="Times New Roman" w:eastAsia="Times New Roman" w:hAnsi="Times New Roman" w:cs="Times New Roman"/>
                <w:color w:val="000000"/>
                <w:sz w:val="20"/>
              </w:rPr>
              <w:tab/>
              <w:t xml:space="preserve">За </w:t>
            </w:r>
            <w:r w:rsidRPr="00BC677C">
              <w:rPr>
                <w:rFonts w:ascii="Times New Roman" w:eastAsia="Times New Roman" w:hAnsi="Times New Roman" w:cs="Times New Roman"/>
                <w:color w:val="000000"/>
                <w:sz w:val="20"/>
              </w:rPr>
              <w:tab/>
              <w:t xml:space="preserve">формою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державного устрою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28"/>
              </w:numPr>
              <w:spacing w:after="15" w:line="268" w:lineRule="auto"/>
              <w:ind w:hanging="118"/>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унітарна; </w:t>
            </w:r>
          </w:p>
          <w:p w:rsidR="00BC677C" w:rsidRPr="00BC677C" w:rsidRDefault="00BC677C" w:rsidP="00BC677C">
            <w:pPr>
              <w:numPr>
                <w:ilvl w:val="0"/>
                <w:numId w:val="28"/>
              </w:numPr>
              <w:spacing w:after="16" w:line="268" w:lineRule="auto"/>
              <w:ind w:hanging="118"/>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федеративні; </w:t>
            </w:r>
          </w:p>
          <w:p w:rsidR="00BC677C" w:rsidRPr="00BC677C" w:rsidRDefault="00BC677C" w:rsidP="00BC677C">
            <w:pPr>
              <w:numPr>
                <w:ilvl w:val="0"/>
                <w:numId w:val="28"/>
              </w:numPr>
              <w:spacing w:line="268" w:lineRule="auto"/>
              <w:ind w:hanging="118"/>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конфедеративні </w:t>
            </w:r>
          </w:p>
        </w:tc>
      </w:tr>
      <w:tr w:rsidR="00BC677C" w:rsidRPr="00BC677C" w:rsidTr="004A4F73">
        <w:trPr>
          <w:trHeight w:val="470"/>
        </w:trPr>
        <w:tc>
          <w:tcPr>
            <w:tcW w:w="206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За ідеологічною орієнтацією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29"/>
              </w:numPr>
              <w:spacing w:after="15"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плюралістичні; </w:t>
            </w:r>
          </w:p>
          <w:p w:rsidR="00BC677C" w:rsidRPr="00BC677C" w:rsidRDefault="00BC677C" w:rsidP="00BC677C">
            <w:pPr>
              <w:numPr>
                <w:ilvl w:val="0"/>
                <w:numId w:val="29"/>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клерикальні </w:t>
            </w:r>
          </w:p>
        </w:tc>
      </w:tr>
      <w:tr w:rsidR="00BC677C" w:rsidRPr="00BC677C" w:rsidTr="004A4F73">
        <w:trPr>
          <w:trHeight w:val="470"/>
        </w:trPr>
        <w:tc>
          <w:tcPr>
            <w:tcW w:w="206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tabs>
                <w:tab w:val="center" w:pos="648"/>
                <w:tab w:val="right" w:pos="1898"/>
              </w:tabs>
              <w:spacing w:after="25"/>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w:t>
            </w:r>
            <w:r w:rsidRPr="00BC677C">
              <w:rPr>
                <w:rFonts w:ascii="Times New Roman" w:eastAsia="Times New Roman" w:hAnsi="Times New Roman" w:cs="Times New Roman"/>
                <w:color w:val="000000"/>
                <w:sz w:val="20"/>
              </w:rPr>
              <w:tab/>
              <w:t xml:space="preserve">За </w:t>
            </w:r>
            <w:r w:rsidRPr="00BC677C">
              <w:rPr>
                <w:rFonts w:ascii="Times New Roman" w:eastAsia="Times New Roman" w:hAnsi="Times New Roman" w:cs="Times New Roman"/>
                <w:color w:val="000000"/>
                <w:sz w:val="20"/>
              </w:rPr>
              <w:tab/>
              <w:t xml:space="preserve">формою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державного режиму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30"/>
              </w:numPr>
              <w:spacing w:after="19"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демократичні; </w:t>
            </w:r>
          </w:p>
          <w:p w:rsidR="00BC677C" w:rsidRPr="00BC677C" w:rsidRDefault="00BC677C" w:rsidP="00BC677C">
            <w:pPr>
              <w:numPr>
                <w:ilvl w:val="0"/>
                <w:numId w:val="30"/>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антидемократичні (тоталітарні, авторитарні, расистські) </w:t>
            </w:r>
          </w:p>
        </w:tc>
      </w:tr>
      <w:tr w:rsidR="00BC677C" w:rsidRPr="00BC677C" w:rsidTr="004A4F73">
        <w:trPr>
          <w:trHeight w:val="468"/>
        </w:trPr>
        <w:tc>
          <w:tcPr>
            <w:tcW w:w="206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tabs>
                <w:tab w:val="center" w:pos="501"/>
                <w:tab w:val="right" w:pos="1898"/>
              </w:tabs>
              <w:spacing w:after="23"/>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w:t>
            </w:r>
            <w:r w:rsidRPr="00BC677C">
              <w:rPr>
                <w:rFonts w:ascii="Times New Roman" w:eastAsia="Times New Roman" w:hAnsi="Times New Roman" w:cs="Times New Roman"/>
                <w:color w:val="000000"/>
                <w:sz w:val="20"/>
              </w:rPr>
              <w:tab/>
              <w:t xml:space="preserve">За </w:t>
            </w:r>
            <w:r w:rsidRPr="00BC677C">
              <w:rPr>
                <w:rFonts w:ascii="Times New Roman" w:eastAsia="Times New Roman" w:hAnsi="Times New Roman" w:cs="Times New Roman"/>
                <w:color w:val="000000"/>
                <w:sz w:val="20"/>
              </w:rPr>
              <w:tab/>
              <w:t xml:space="preserve">політичним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устроєм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31"/>
              </w:numPr>
              <w:spacing w:after="16"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однопартійні; </w:t>
            </w:r>
          </w:p>
          <w:p w:rsidR="00BC677C" w:rsidRPr="00BC677C" w:rsidRDefault="00BC677C" w:rsidP="00BC677C">
            <w:pPr>
              <w:numPr>
                <w:ilvl w:val="0"/>
                <w:numId w:val="31"/>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багатопартійні </w:t>
            </w:r>
          </w:p>
        </w:tc>
      </w:tr>
      <w:tr w:rsidR="00BC677C" w:rsidRPr="00BC677C" w:rsidTr="004A4F73">
        <w:trPr>
          <w:trHeight w:val="932"/>
        </w:trPr>
        <w:tc>
          <w:tcPr>
            <w:tcW w:w="206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За рівнем розвитку науково-технічного потенціалу </w:t>
            </w:r>
          </w:p>
        </w:tc>
        <w:tc>
          <w:tcPr>
            <w:tcW w:w="728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numPr>
                <w:ilvl w:val="0"/>
                <w:numId w:val="32"/>
              </w:numPr>
              <w:spacing w:after="16"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 високо розвинутими наукою і технікою; </w:t>
            </w:r>
          </w:p>
          <w:p w:rsidR="00BC677C" w:rsidRPr="00BC677C" w:rsidRDefault="00BC677C" w:rsidP="00BC677C">
            <w:pPr>
              <w:numPr>
                <w:ilvl w:val="0"/>
                <w:numId w:val="32"/>
              </w:numPr>
              <w:spacing w:after="19"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 розвинутими наукою і технікою; </w:t>
            </w:r>
          </w:p>
          <w:p w:rsidR="00BC677C" w:rsidRPr="00BC677C" w:rsidRDefault="00BC677C" w:rsidP="00BC677C">
            <w:pPr>
              <w:numPr>
                <w:ilvl w:val="0"/>
                <w:numId w:val="32"/>
              </w:numPr>
              <w:spacing w:after="19"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 нерозвинутими наукою і технікою; </w:t>
            </w:r>
          </w:p>
          <w:p w:rsidR="00BC677C" w:rsidRPr="00BC677C" w:rsidRDefault="00BC677C" w:rsidP="00BC677C">
            <w:pPr>
              <w:numPr>
                <w:ilvl w:val="0"/>
                <w:numId w:val="32"/>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відсталі в науково-технічному й економічному відношенні країни </w:t>
            </w:r>
          </w:p>
        </w:tc>
      </w:tr>
      <w:tr w:rsidR="00BC677C" w:rsidRPr="00BC677C" w:rsidTr="004A4F73">
        <w:trPr>
          <w:trHeight w:val="929"/>
        </w:trPr>
        <w:tc>
          <w:tcPr>
            <w:tcW w:w="206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w:t>
            </w:r>
            <w:r w:rsidRPr="00BC677C">
              <w:rPr>
                <w:rFonts w:ascii="Times New Roman" w:eastAsia="Times New Roman" w:hAnsi="Times New Roman" w:cs="Times New Roman"/>
                <w:color w:val="000000"/>
                <w:sz w:val="20"/>
              </w:rPr>
              <w:tab/>
              <w:t xml:space="preserve">За </w:t>
            </w:r>
            <w:r w:rsidRPr="00BC677C">
              <w:rPr>
                <w:rFonts w:ascii="Times New Roman" w:eastAsia="Times New Roman" w:hAnsi="Times New Roman" w:cs="Times New Roman"/>
                <w:color w:val="000000"/>
                <w:sz w:val="20"/>
              </w:rPr>
              <w:tab/>
              <w:t xml:space="preserve">рівнем соціальноекономічного розвитку </w:t>
            </w:r>
          </w:p>
        </w:tc>
        <w:tc>
          <w:tcPr>
            <w:tcW w:w="7283"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numPr>
                <w:ilvl w:val="0"/>
                <w:numId w:val="33"/>
              </w:numPr>
              <w:spacing w:after="18"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економічно високорозвинуті країни; </w:t>
            </w:r>
          </w:p>
          <w:p w:rsidR="00BC677C" w:rsidRPr="00BC677C" w:rsidRDefault="00BC677C" w:rsidP="00BC677C">
            <w:pPr>
              <w:numPr>
                <w:ilvl w:val="0"/>
                <w:numId w:val="33"/>
              </w:numPr>
              <w:spacing w:after="18"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середньорозвинуті країни; </w:t>
            </w:r>
          </w:p>
          <w:p w:rsidR="00BC677C" w:rsidRPr="00BC677C" w:rsidRDefault="00BC677C" w:rsidP="00BC677C">
            <w:pPr>
              <w:numPr>
                <w:ilvl w:val="0"/>
                <w:numId w:val="33"/>
              </w:numPr>
              <w:spacing w:line="268" w:lineRule="auto"/>
              <w:ind w:hanging="115"/>
              <w:jc w:val="both"/>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країни, що розвиваються </w:t>
            </w:r>
          </w:p>
        </w:tc>
      </w:tr>
    </w:tbl>
    <w:p w:rsidR="00BC677C" w:rsidRPr="00BC677C" w:rsidRDefault="00BC677C" w:rsidP="00BC677C">
      <w:pPr>
        <w:spacing w:after="28"/>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Тип країни</w:t>
      </w:r>
      <w:r w:rsidRPr="00BC677C">
        <w:rPr>
          <w:rFonts w:ascii="Times New Roman" w:eastAsia="Times New Roman" w:hAnsi="Times New Roman" w:cs="Times New Roman"/>
          <w:color w:val="000000"/>
          <w:sz w:val="28"/>
          <w:lang w:eastAsia="ru-RU"/>
        </w:rPr>
        <w:t xml:space="preserve"> – об’єктивно сформований і відносно стійкий комплекс властивих їй умов і особливостей розвитку, що характеризує її роль і місце у світовому співтоваристві на певному історичному етапі.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Класифікація країн за </w:t>
      </w:r>
      <w:r w:rsidRPr="00BC677C">
        <w:rPr>
          <w:rFonts w:ascii="Times New Roman" w:eastAsia="Times New Roman" w:hAnsi="Times New Roman" w:cs="Times New Roman"/>
          <w:b/>
          <w:color w:val="000000"/>
          <w:sz w:val="28"/>
          <w:lang w:eastAsia="ru-RU"/>
        </w:rPr>
        <w:t>типологічним підходом</w:t>
      </w:r>
      <w:r w:rsidRPr="00BC677C">
        <w:rPr>
          <w:rFonts w:ascii="Times New Roman" w:eastAsia="Times New Roman" w:hAnsi="Times New Roman" w:cs="Times New Roman"/>
          <w:color w:val="000000"/>
          <w:sz w:val="28"/>
          <w:lang w:eastAsia="ru-RU"/>
        </w:rPr>
        <w:t xml:space="preserve"> враховує дві складові: рівень економічного розвитку та структуру економіки країни. Майже протягом усього ХХ ст. до 90-х років існував традиційний підхід до класифікації країн з поділом на три світи: капіталістичні країни – перший світ, соціалістичні </w:t>
      </w:r>
      <w:r w:rsidRPr="00BC677C">
        <w:rPr>
          <w:rFonts w:ascii="Times New Roman" w:eastAsia="Times New Roman" w:hAnsi="Times New Roman" w:cs="Times New Roman"/>
          <w:color w:val="000000"/>
          <w:sz w:val="28"/>
          <w:lang w:eastAsia="ru-RU"/>
        </w:rPr>
        <w:lastRenderedPageBreak/>
        <w:t xml:space="preserve">країни – другий світ та країни, що розвиваються – третій світ. З розпадом соціалістичної системи така класифікація втратила свою актуальність.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Організацією Об’єднаних Націй запропонована трохи інша класифікація: індустріально розвинуті країни, країни з перехідною економікою, країни, що розвиваються. По відношенню до попередньої класифікації фактично відбулася лише зміна назв соціалістичні країни на країни з перехідною економікою. </w:t>
      </w:r>
    </w:p>
    <w:p w:rsidR="00BC677C" w:rsidRPr="00BC677C" w:rsidRDefault="00BC677C" w:rsidP="00BC677C">
      <w:pPr>
        <w:spacing w:after="27"/>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Регіональний підхід</w:t>
      </w:r>
      <w:r w:rsidRPr="00BC677C">
        <w:rPr>
          <w:rFonts w:ascii="Times New Roman" w:eastAsia="Times New Roman" w:hAnsi="Times New Roman" w:cs="Times New Roman"/>
          <w:color w:val="000000"/>
          <w:sz w:val="28"/>
          <w:lang w:eastAsia="ru-RU"/>
        </w:rPr>
        <w:t xml:space="preserve"> передбачає групування країн за географічною ознакою. Найбільш загальний поділ (щось середнє між поділом на частини світу чи материки) можна здійснити наступним чином: Європа, Азія, Північна Америка, Південна Америка, Африка, Австралія та Океанія. </w:t>
      </w:r>
    </w:p>
    <w:p w:rsidR="00BC677C" w:rsidRPr="00BC677C" w:rsidRDefault="00BC677C" w:rsidP="00BC677C">
      <w:pPr>
        <w:spacing w:after="32"/>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keepNext/>
        <w:keepLines/>
        <w:spacing w:after="3"/>
        <w:ind w:right="74"/>
        <w:jc w:val="center"/>
        <w:outlineLvl w:val="0"/>
        <w:rPr>
          <w:rFonts w:ascii="Times New Roman" w:eastAsia="Times New Roman" w:hAnsi="Times New Roman" w:cs="Times New Roman"/>
          <w:b/>
          <w:color w:val="000000"/>
          <w:sz w:val="28"/>
          <w:lang w:eastAsia="ru-RU"/>
        </w:rPr>
      </w:pPr>
      <w:bookmarkStart w:id="4" w:name="_Toc358035"/>
      <w:r w:rsidRPr="00BC677C">
        <w:rPr>
          <w:rFonts w:ascii="Times New Roman" w:eastAsia="Times New Roman" w:hAnsi="Times New Roman" w:cs="Times New Roman"/>
          <w:b/>
          <w:color w:val="000000"/>
          <w:sz w:val="28"/>
          <w:lang w:eastAsia="ru-RU"/>
        </w:rPr>
        <w:t xml:space="preserve">1.3. Економічний потенціал держави та показники його розвитку </w:t>
      </w:r>
      <w:bookmarkEnd w:id="4"/>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Національна економіка</w:t>
      </w:r>
      <w:r w:rsidRPr="00BC677C">
        <w:rPr>
          <w:rFonts w:ascii="Times New Roman" w:eastAsia="Times New Roman" w:hAnsi="Times New Roman" w:cs="Times New Roman"/>
          <w:color w:val="000000"/>
          <w:sz w:val="28"/>
          <w:lang w:eastAsia="ru-RU"/>
        </w:rPr>
        <w:t xml:space="preserve"> являє собою сукупність сфер діяльності, кожна з яких має свою галузеву і територіальну структуру, систему управління та певні усталені соціально-економічні відносини. В узагальнюючому вигляді національна економіка може бути вираженою через </w:t>
      </w:r>
      <w:r w:rsidRPr="00BC677C">
        <w:rPr>
          <w:rFonts w:ascii="Times New Roman" w:eastAsia="Times New Roman" w:hAnsi="Times New Roman" w:cs="Times New Roman"/>
          <w:b/>
          <w:color w:val="000000"/>
          <w:sz w:val="28"/>
          <w:lang w:eastAsia="ru-RU"/>
        </w:rPr>
        <w:t>економічний потенціал</w:t>
      </w:r>
      <w:r w:rsidRPr="00BC677C">
        <w:rPr>
          <w:rFonts w:ascii="Times New Roman" w:eastAsia="Times New Roman" w:hAnsi="Times New Roman" w:cs="Times New Roman"/>
          <w:color w:val="000000"/>
          <w:sz w:val="28"/>
          <w:lang w:eastAsia="ru-RU"/>
        </w:rPr>
        <w:t xml:space="preserve">, який означає сукупну спроможність галузей народного господарства виробляти продукцію та надавати послуги.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Більшість науковців виділяють чотири основних фактори економічного потенціалу: </w:t>
      </w:r>
    </w:p>
    <w:p w:rsidR="00BC677C" w:rsidRPr="00BC677C" w:rsidRDefault="00BC677C" w:rsidP="00BC677C">
      <w:pPr>
        <w:numPr>
          <w:ilvl w:val="0"/>
          <w:numId w:val="2"/>
        </w:numPr>
        <w:spacing w:after="5" w:line="268" w:lineRule="auto"/>
        <w:ind w:right="67" w:firstLine="698"/>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праця (фізична та розумова діяльність людини, спрямована на виробництво товарів чи послуг); </w:t>
      </w:r>
    </w:p>
    <w:p w:rsidR="00BC677C" w:rsidRPr="00BC677C" w:rsidRDefault="00BC677C" w:rsidP="00BC677C">
      <w:pPr>
        <w:numPr>
          <w:ilvl w:val="0"/>
          <w:numId w:val="2"/>
        </w:numPr>
        <w:spacing w:after="5" w:line="268" w:lineRule="auto"/>
        <w:ind w:right="67" w:firstLine="698"/>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технологія – новітні процеси виробництва із застосуванням наукових методів організації виробництва; </w:t>
      </w:r>
    </w:p>
    <w:p w:rsidR="00BC677C" w:rsidRPr="00BC677C" w:rsidRDefault="00BC677C" w:rsidP="00BC677C">
      <w:pPr>
        <w:numPr>
          <w:ilvl w:val="0"/>
          <w:numId w:val="2"/>
        </w:numPr>
        <w:spacing w:after="5" w:line="268" w:lineRule="auto"/>
        <w:ind w:right="67" w:firstLine="698"/>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природні ресурси, придатні та необхідні для виробничої діяльності; – капітал – накопичені кошти у виробничій, грошовій і товарній формах.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зв’язку зі значним зростанням важливості інформації (інформаційних ресурсів), із переходом розвинутих країн світу до постіндустріальної стадії розвитку та інформаційного суспільства, нині таку складову економічного потенціалу країни як інформація, слід виділити в окрему групу і за важливістю враховувати на одному рівні поряд з таким фактором як праця. Розглядати у цьому випадку потрібно не лише саму інформацію, а й інформаційну інфраструктуру (мережі, їх щільність, можливість доступу більшості населення, простота користування) та розвиток інформаційних технологій (технологічний рівень обладнання, що використовують, його новизна, швидкість оновлення, кошти, що вкладають у цю галузь).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lastRenderedPageBreak/>
        <w:t xml:space="preserve">Таким чином, можемо виділити п’ять складових економічного потенціалу держави: праця, інформація, технологія, природні ресурси, капітал.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Країни світу по-різному забезпечені перерахованими факторами виробництва. До тих країн, які повною мірою володіють усіма складовими економічного потенціалу, можна віднести лише США. Хоча домінуючими факторами, на думку фахівців, у цій країні є інформація, технологія та капітал. Людський фактор у США постійно поповнюється за рахунок іммігрантів, а власних природних ресурсів, незважаючи на їх величезні поклади, країні постійно не вистачає.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Інші держави світу переважно використовують один чи декілька факторів у розвитку власної економіки.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Трудовий фактор тривалий час був і певною мірою залишається домінуючим у країнах Східної та Південно-Східної Азії (нові індустріальні країни). Але рівень життя в цьому регіоні, загалом, та в окремих країнах, зокрема, суттєво зріс. Так, за рівнем життя (ВВП на особу за ПКС) Сінгапур (97,06 тис. дол./особу, 2-ге місце у світі) і Тайвань (55,72 тис. дол./особу, 16-те місце у світі) випередили середньоєвропейський рівень (38,74 тис. дол./особу) та навіть рівень ЄС (44,19 тис. дол./особу), а Південна Корея (44,62 тис. дол./особу, 27-ме місце у світі) за цим показником випередила країни Південної Європи (найвищій показник в Італії – 40,86 тис. дол./особу, 33-є місце у світі) та країни Центральної та Східної Європи (найвищий показник у Чехії – 40,62 тис. дол./особу, 34-те місце у світі). На сьогодні країни Східної та Південно-Східної Азії окрім трудового фактора володіють і найсучаснішою інформаційною мережею, передовими технологіями, особливо у сфері виробництва електроніки, мають одні з найбільших у світі золотовалютних резервів. Китай володіє найбільшим трудовим фактором і одним з найбільших запасів корисних копалин. За останні чотири десятиліття країна накопичила значний фінансовий та технічний потенціал, але значення відносно дешевої робочої сили для Китаю продовжує залишається одним з ключових факторів розвитку його економіки.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Фактори інформаційних ресурсів, технології та капіталу переважають в економіці розвинутих країн Західної Європи та Японії.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В економіці Австралії, Канади, Росії, країн Перської затоки та Центральної Азії, а також деяких країн Африки, провідним залишається фактор природних ресурсів. Хоча Австралія та Канада, як і США, забезпечені всіма факторами виробництва, але значення природних ресурсів залишається домінуючим. Російська Федерація окрім природних ресурсів володіє сучасними технологіями у військовій сфері, за останні десятиліття накопичила п’ятий за обсягом у світі золотовалютний запас (599,3 млрд дол.), але головною </w:t>
      </w:r>
      <w:r w:rsidRPr="00BC677C">
        <w:rPr>
          <w:rFonts w:ascii="Times New Roman" w:eastAsia="Times New Roman" w:hAnsi="Times New Roman" w:cs="Times New Roman"/>
          <w:color w:val="000000"/>
          <w:sz w:val="28"/>
          <w:lang w:eastAsia="ru-RU"/>
        </w:rPr>
        <w:lastRenderedPageBreak/>
        <w:t xml:space="preserve">складовою у формуванні добробуту країни та її мешканців залишається експлуатація родовищ корисних копалин, насамперед енергетичних ресурсів.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При порівнянні різних країни світу значна частина показників розраховується на окрему особу, тож доцільно розпочати з показників чисельності населення, динаміки їх зміни, коефіцієнтів народжуваності, смертності та ін.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На перше липня 2021 р. населення планети становило 7 772,9 млн осіб, при цьому 57,3 % населення світу проживало у десяти найбільших країнах. П’ятірку найбільших з них склали Китай (1 397,9 млн осіб), Індія (1 339,3, млн осіб), США (335,0 млн осіб), Індонезія (275,1 млн осіб) та Пакистан (238,28 млн осіб). До десятки найбільших за населенням країн світу увійшли, також Нігерія, Бразилія, Бангладеш, Росія та Мексика, а населення 16-ти країн перевищило 100 млн осіб у кожній з них (табл. 1.2). </w:t>
      </w:r>
    </w:p>
    <w:p w:rsidR="00BC677C" w:rsidRPr="00BC677C" w:rsidRDefault="00BC677C" w:rsidP="00BC677C">
      <w:pPr>
        <w:spacing w:after="25"/>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1.2. Країни з чисельністю населення понад 100 млн осіб та Україна </w:t>
      </w:r>
    </w:p>
    <w:tbl>
      <w:tblPr>
        <w:tblStyle w:val="TableGrid"/>
        <w:tblW w:w="9465" w:type="dxa"/>
        <w:tblInd w:w="5" w:type="dxa"/>
        <w:tblCellMar>
          <w:top w:w="7" w:type="dxa"/>
          <w:left w:w="108" w:type="dxa"/>
          <w:bottom w:w="0" w:type="dxa"/>
          <w:right w:w="115" w:type="dxa"/>
        </w:tblCellMar>
        <w:tblLook w:val="04A0" w:firstRow="1" w:lastRow="0" w:firstColumn="1" w:lastColumn="0" w:noHBand="0" w:noVBand="1"/>
      </w:tblPr>
      <w:tblGrid>
        <w:gridCol w:w="3155"/>
        <w:gridCol w:w="3156"/>
        <w:gridCol w:w="3154"/>
      </w:tblGrid>
      <w:tr w:rsidR="00BC677C" w:rsidRPr="00BC677C" w:rsidTr="004A4F73">
        <w:trPr>
          <w:trHeight w:val="470"/>
        </w:trPr>
        <w:tc>
          <w:tcPr>
            <w:tcW w:w="315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spacing w:after="1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Чисельність населення на </w:t>
            </w:r>
          </w:p>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1.07.2021, млн осіб </w:t>
            </w:r>
          </w:p>
        </w:tc>
        <w:tc>
          <w:tcPr>
            <w:tcW w:w="3154"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Зміна 2021/2020, %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Китай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1 397,9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0,26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Індія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1 339,3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1,04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США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335,0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0,70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Індонезія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275,1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0,81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Пакистан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238,2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1,99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Нігерія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219,5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2,53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Бразилія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213,4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0,65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Бангладеш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164,1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0,95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Росія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142,3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-0,20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Мексика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130,2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1,04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Японія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124,7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-0,37 </w:t>
            </w:r>
          </w:p>
        </w:tc>
      </w:tr>
      <w:tr w:rsidR="00BC677C" w:rsidRPr="00BC677C" w:rsidTr="004A4F73">
        <w:trPr>
          <w:trHeight w:val="241"/>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Ефіопія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110,9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2,50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Філіппіни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110,8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1,49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Єгипет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106,4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2,17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Конго (ДРК)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105,0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3,16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В’єтнам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102,8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1,00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34. Україна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43,7 (41,4)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-0,49 </w:t>
            </w:r>
          </w:p>
        </w:tc>
      </w:tr>
      <w:tr w:rsidR="00BC677C" w:rsidRPr="00BC677C" w:rsidTr="004A4F73">
        <w:trPr>
          <w:trHeight w:val="240"/>
        </w:trPr>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315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7 772,9 </w:t>
            </w:r>
          </w:p>
        </w:tc>
        <w:tc>
          <w:tcPr>
            <w:tcW w:w="315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1,03 </w:t>
            </w:r>
          </w:p>
        </w:tc>
      </w:tr>
    </w:tbl>
    <w:p w:rsidR="00BC677C" w:rsidRPr="00BC677C" w:rsidRDefault="00BC677C" w:rsidP="00BC677C">
      <w:pPr>
        <w:spacing w:after="70"/>
        <w:ind w:right="626"/>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0"/>
          <w:vertAlign w:val="superscript"/>
          <w:lang w:eastAsia="ru-RU"/>
        </w:rPr>
        <w:t>1</w:t>
      </w:r>
      <w:r w:rsidRPr="00BC677C">
        <w:rPr>
          <w:rFonts w:ascii="Times New Roman" w:eastAsia="Times New Roman" w:hAnsi="Times New Roman" w:cs="Times New Roman"/>
          <w:color w:val="000000"/>
          <w:sz w:val="20"/>
          <w:lang w:eastAsia="ru-RU"/>
        </w:rPr>
        <w:t xml:space="preserve"> За даними Державної служби статистики населення України становило 41,4 млн осіб.  За приростом населення Україна у 2021 р. займала 227-ме місце з 237-ми держав та територій.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Відділ ООН з економічних і соціальних питань у 2019 році опублікував черговий прогноз демографічної ситуації у світі на період до 2100 р. (табл. 1.3). За прогнозом експертів (середні значення), населення планети у 2050 р. досягне 9,7 млрд осіб, а у 2100 р. – 10,9 млрд осіб. Чисельність населення світу буде продовжувати зростати переважно за рахунок приросту у найменш розвинутих країнах, насамперед країнах Африки, а чисельність населення у розвинутих країнах загалом, суттєвих змін не зазнає і залишиться на </w:t>
      </w:r>
      <w:r w:rsidRPr="00BC677C">
        <w:rPr>
          <w:rFonts w:ascii="Times New Roman" w:eastAsia="Times New Roman" w:hAnsi="Times New Roman" w:cs="Times New Roman"/>
          <w:color w:val="000000"/>
          <w:sz w:val="28"/>
          <w:lang w:eastAsia="ru-RU"/>
        </w:rPr>
        <w:lastRenderedPageBreak/>
        <w:t xml:space="preserve">сучасному рівні та становитиме близько 1,2 млрд осіб. Коефіцієнт народжуваності скоротиться з 2,65 до 2,05 %.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До середини ХХІ ст. (2048 р.) Індія за кількістю осіб вийде на перше місце, випередивши Китай. У відповідності з даним прогнозом чисельність населення у Китаї буде зростати до 2031 р. і досягне максимального показника у 1 464,4 млн осіб, а надалі буде скорочуватися до 1 222,6 млн осіб у 2100 р. В Індії зростання чисельності населення прогнозується до 1 651,4 млн осіб у 2059 р., а в подальшому поступове скорочення до 1 447,0 млн осіб у 2100 р. Сполучені Штати Америки до 2050 р. перейдуть на четверту позицію (379,4 млн осіб) поступившись третім місцем Нігерії (401,3 млн осіб).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Найбільше зростання населення до 2100 р. очікується у 50 найменш розвинутих країнах світу: Афганістані, Буркіна-Фасо, Бурунді, Чаді, ГвінеїБісау, Ліберії, Малі, Уганді та ін. Найбільший приріст населення з 2020 р. до 2100 р. буде у Нігерії (526,8 млн осіб), Конго (ДРК; 272,4 млн осіб), Пакистані (182,2 млн осіб), Ефіопії (179,4 млн осіб), Єгипті (122,4 млн осіб), США (102,9 млн осіб), Індії (67,0 млн осіб). Найбільше зниження кількості населення очікується у Японії (51,5 млн осіб), Таїланді (23,8 млн осіб), Італії (20,5 млн осіб), Росії (19,8 млн осіб), Україні (19,3 млн осіб). </w:t>
      </w:r>
    </w:p>
    <w:p w:rsidR="00BC677C" w:rsidRPr="00BC677C" w:rsidRDefault="00BC677C" w:rsidP="00BC677C">
      <w:pPr>
        <w:spacing w:after="2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1.3. Чисельність населення (1950 – 2020 рр.) та прогноз її зміни до 2100 року для деяких країн світу, млн осіб </w:t>
      </w:r>
      <w:r w:rsidRPr="00BC677C">
        <w:rPr>
          <w:rFonts w:ascii="Times New Roman" w:eastAsia="Times New Roman" w:hAnsi="Times New Roman" w:cs="Times New Roman"/>
          <w:color w:val="000000"/>
          <w:sz w:val="28"/>
          <w:vertAlign w:val="superscript"/>
          <w:lang w:eastAsia="ru-RU"/>
        </w:rPr>
        <w:t xml:space="preserve">1 </w:t>
      </w:r>
    </w:p>
    <w:tbl>
      <w:tblPr>
        <w:tblStyle w:val="TableGrid"/>
        <w:tblW w:w="9357" w:type="dxa"/>
        <w:tblInd w:w="5" w:type="dxa"/>
        <w:tblCellMar>
          <w:top w:w="7" w:type="dxa"/>
          <w:left w:w="108" w:type="dxa"/>
          <w:bottom w:w="0" w:type="dxa"/>
          <w:right w:w="61" w:type="dxa"/>
        </w:tblCellMar>
        <w:tblLook w:val="04A0" w:firstRow="1" w:lastRow="0" w:firstColumn="1" w:lastColumn="0" w:noHBand="0" w:noVBand="1"/>
      </w:tblPr>
      <w:tblGrid>
        <w:gridCol w:w="1479"/>
        <w:gridCol w:w="990"/>
        <w:gridCol w:w="987"/>
        <w:gridCol w:w="989"/>
        <w:gridCol w:w="989"/>
        <w:gridCol w:w="986"/>
        <w:gridCol w:w="989"/>
        <w:gridCol w:w="986"/>
        <w:gridCol w:w="962"/>
      </w:tblGrid>
      <w:tr w:rsidR="00BC677C" w:rsidRPr="00BC677C" w:rsidTr="004A4F73">
        <w:trPr>
          <w:trHeight w:val="701"/>
        </w:trPr>
        <w:tc>
          <w:tcPr>
            <w:tcW w:w="1478"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1950 </w:t>
            </w:r>
          </w:p>
        </w:tc>
        <w:tc>
          <w:tcPr>
            <w:tcW w:w="98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2000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2015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2020 </w:t>
            </w:r>
          </w:p>
        </w:tc>
        <w:tc>
          <w:tcPr>
            <w:tcW w:w="98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2030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2050 </w:t>
            </w:r>
          </w:p>
        </w:tc>
        <w:tc>
          <w:tcPr>
            <w:tcW w:w="98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2100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Зміна </w:t>
            </w:r>
          </w:p>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2100/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2020, %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2 525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6 126,6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7 349,5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7 794,8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8 548,5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9 735,0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10 875,4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39,5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Китай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544,1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1 270,0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1 376,0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1 439,3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1 464,3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1 402,4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1 065,0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-26,0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Індія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376,3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1 053,5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1 311,1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1380,0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1 503,6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1 639,2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1 447,0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4,9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США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157,8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282,9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321,7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331,0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349,6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379,4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433,9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31,1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Індонезія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69,5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211,5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257,6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273,5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299,2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330,9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320,7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17,3 </w:t>
            </w:r>
          </w:p>
        </w:tc>
      </w:tr>
      <w:tr w:rsidR="00BC677C" w:rsidRPr="00BC677C" w:rsidTr="004A4F73">
        <w:trPr>
          <w:trHeight w:val="238"/>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Бразилія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54,0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175,8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207,8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212,6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223,9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229,0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180,7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-15,0 </w:t>
            </w:r>
          </w:p>
        </w:tc>
      </w:tr>
      <w:tr w:rsidR="00BC677C" w:rsidRPr="00BC677C" w:rsidTr="004A4F73">
        <w:trPr>
          <w:trHeight w:val="241"/>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Пакистан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37,5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138,3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188,9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220,9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263,0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338,0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403,1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82,5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Нігерія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122,9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182,2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206,1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263,0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401,3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732,9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255,6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Бангладеш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131,3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161,0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164,7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179,0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192,6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151,4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-8,1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Росія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102,8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146,4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146,3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145,9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143,3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135,8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126,1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-13,6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Мексика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102,8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127,0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128,9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140,9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155,2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141,5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9,8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Японія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82,2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125,7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126,6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126,5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120,8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105,8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75,0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-40,7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Філіппіни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18,6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77,9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100,7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109,6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123,7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144,5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146,3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33,5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Ефіопія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66,4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99,4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115,0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144,9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205,4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294,4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156,0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В’єтнам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80,3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93,4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97,4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104,2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109,6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97,4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0,0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Єгипет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91,5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102,3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120,8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160,0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224,7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119,6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Німеччина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69,8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81,9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80,7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83,8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83,1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80,1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74,7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-10,9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Іран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65,9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79,1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84,0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92,7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103,1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98,6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17,4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Туреччина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21,2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63,2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78,7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84,4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89,2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97,1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86,2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 </w:t>
            </w:r>
          </w:p>
        </w:tc>
      </w:tr>
      <w:tr w:rsidR="00BC677C" w:rsidRPr="00BC677C" w:rsidTr="004A4F73">
        <w:trPr>
          <w:trHeight w:val="47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tabs>
                <w:tab w:val="right" w:pos="1309"/>
              </w:tabs>
              <w:spacing w:after="20"/>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w:t>
            </w:r>
            <w:r w:rsidRPr="00BC677C">
              <w:rPr>
                <w:rFonts w:ascii="Times New Roman" w:eastAsia="Times New Roman" w:hAnsi="Times New Roman" w:cs="Times New Roman"/>
                <w:color w:val="000000"/>
                <w:sz w:val="20"/>
              </w:rPr>
              <w:tab/>
              <w:t xml:space="preserve">Конго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(ДРК)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12,2 </w:t>
            </w:r>
          </w:p>
        </w:tc>
        <w:tc>
          <w:tcPr>
            <w:tcW w:w="98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48,0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77,3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89,6 </w:t>
            </w:r>
          </w:p>
        </w:tc>
        <w:tc>
          <w:tcPr>
            <w:tcW w:w="98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120,0 </w:t>
            </w:r>
          </w:p>
        </w:tc>
        <w:tc>
          <w:tcPr>
            <w:tcW w:w="989"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194,5 </w:t>
            </w:r>
          </w:p>
        </w:tc>
        <w:tc>
          <w:tcPr>
            <w:tcW w:w="98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362,0 </w:t>
            </w:r>
          </w:p>
        </w:tc>
        <w:tc>
          <w:tcPr>
            <w:tcW w:w="962"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9"/>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304,0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Таїланд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20,7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62,7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68,0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69,8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70,3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65,9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46,0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-34,1 </w:t>
            </w:r>
          </w:p>
        </w:tc>
      </w:tr>
      <w:tr w:rsidR="00BC677C" w:rsidRPr="00BC677C" w:rsidTr="004A4F73">
        <w:trPr>
          <w:trHeight w:val="240"/>
        </w:trPr>
        <w:tc>
          <w:tcPr>
            <w:tcW w:w="147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 Україна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37,3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48,7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44,8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6"/>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43,7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40,9 </w:t>
            </w:r>
          </w:p>
        </w:tc>
        <w:tc>
          <w:tcPr>
            <w:tcW w:w="9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35,2 </w:t>
            </w:r>
          </w:p>
        </w:tc>
        <w:tc>
          <w:tcPr>
            <w:tcW w:w="98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24,4 </w:t>
            </w:r>
          </w:p>
        </w:tc>
        <w:tc>
          <w:tcPr>
            <w:tcW w:w="9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-44,2 </w:t>
            </w:r>
          </w:p>
        </w:tc>
      </w:tr>
    </w:tbl>
    <w:p w:rsidR="00BC677C" w:rsidRPr="00BC677C" w:rsidRDefault="00BC677C" w:rsidP="00BC677C">
      <w:pPr>
        <w:spacing w:after="70"/>
        <w:ind w:right="626"/>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0"/>
          <w:vertAlign w:val="superscript"/>
          <w:lang w:eastAsia="ru-RU"/>
        </w:rPr>
        <w:t>1</w:t>
      </w:r>
      <w:r w:rsidRPr="00BC677C">
        <w:rPr>
          <w:rFonts w:ascii="Times New Roman" w:eastAsia="Times New Roman" w:hAnsi="Times New Roman" w:cs="Times New Roman"/>
          <w:color w:val="000000"/>
          <w:sz w:val="20"/>
          <w:lang w:eastAsia="ru-RU"/>
        </w:rPr>
        <w:t xml:space="preserve"> Наведено середній варіант прогнозу на 1 липня відповідного року.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lastRenderedPageBreak/>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За прогнозами експертів ООН, поряд зі скороченням народжуваності, другим важливим фактором, що буде впливати на зміну чисельності населення земної кулі, буде зростання тривалості життя. Найбільша середня тривалість життя на рівні 86 років буде у жителів Японії, Китаю, Швеції, Швейцарії та Ісландії. Водночас процес старіння населення значно прискориться. До 2050 р. чисельність людей у віці понад 80 років загалом зросте у понад чотири рази і досягне 395 млн осіб. Країнами з найбільшим прошарком людей похилого віку стануть Японія та Італія. У цих країнах вік кожного сьомого громадянина перевищить 80 років.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табл. 1.4 наведено перелік країн-лідерів за народжуваністю та відповідний показник України. До першої десятки країн-лідерів за народжуваністю відносяться лише країни Африки. У Африці темпи зростання чисельності населення є найвищими, що призводить до поступового збільшення сукупної частки населення країн Африки у загальносвітовому показнику. Частка усіх інших світових регіонів скорочується, незважаючи на те, що населення у них також зростає. Також слід зазначити, що висока народжуваність у країнах Африки супроводжується низьким рівнем життя.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7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1.4. Країни-лідери за народжуваністю та Україна, 2021 р. </w:t>
      </w:r>
    </w:p>
    <w:tbl>
      <w:tblPr>
        <w:tblStyle w:val="TableGrid"/>
        <w:tblW w:w="9347" w:type="dxa"/>
        <w:tblInd w:w="5" w:type="dxa"/>
        <w:tblCellMar>
          <w:top w:w="7" w:type="dxa"/>
          <w:left w:w="108" w:type="dxa"/>
          <w:bottom w:w="0" w:type="dxa"/>
          <w:right w:w="91" w:type="dxa"/>
        </w:tblCellMar>
        <w:tblLook w:val="04A0" w:firstRow="1" w:lastRow="0" w:firstColumn="1" w:lastColumn="0" w:noHBand="0" w:noVBand="1"/>
      </w:tblPr>
      <w:tblGrid>
        <w:gridCol w:w="3113"/>
        <w:gridCol w:w="3118"/>
        <w:gridCol w:w="3116"/>
      </w:tblGrid>
      <w:tr w:rsidR="00BC677C" w:rsidRPr="00BC677C" w:rsidTr="004A4F73">
        <w:trPr>
          <w:trHeight w:val="701"/>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(у рейтингу всього 229 держав та територій) </w:t>
            </w:r>
          </w:p>
        </w:tc>
        <w:tc>
          <w:tcPr>
            <w:tcW w:w="3118"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Кількість народжених на 1000 осіб населення </w:t>
            </w:r>
          </w:p>
        </w:tc>
        <w:tc>
          <w:tcPr>
            <w:tcW w:w="311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ВВП (ПКС) на особу, тис. дол./особу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Нігер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47,28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1,32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Ангола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42,22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6,88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Малі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41,60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2,47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Уганда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41,60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2,71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Бенін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41,55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3,57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Чад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41,05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1,62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Конго (ДРК)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40,53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1,13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Південний Судан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38,26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0,82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Сомалі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38,25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0,94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Мозамбік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38,03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1,29 </w:t>
            </w:r>
          </w:p>
        </w:tc>
      </w:tr>
      <w:tr w:rsidR="00BC677C" w:rsidRPr="00BC677C" w:rsidTr="004A4F73">
        <w:trPr>
          <w:trHeight w:val="240"/>
        </w:trPr>
        <w:tc>
          <w:tcPr>
            <w:tcW w:w="311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201. Україна </w:t>
            </w:r>
          </w:p>
        </w:tc>
        <w:tc>
          <w:tcPr>
            <w:tcW w:w="31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0"/>
              <w:jc w:val="cente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9,23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1"/>
              <w:jc w:val="cente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13,94 </w:t>
            </w:r>
          </w:p>
        </w:tc>
      </w:tr>
    </w:tbl>
    <w:p w:rsidR="00BC677C" w:rsidRPr="00BC677C" w:rsidRDefault="00BC677C" w:rsidP="00BC677C">
      <w:pPr>
        <w:spacing w:after="26"/>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Серед країн-лідерів за смертністю є лише країни Європи, і усі представники першої десятки – це колишні соціалістичні країни (табл. 5.1). Серед них є країни, що утворилися у результаті розпаду СРСР (Литва – перше місце, Латвія – 2ге місце, Україна – 4-те місце, Росія – 6-те місце, Естонія – 7ме місце, Білорусь – 8-ме місце), розпаду Югославії (Сербія – 5-те місце, Хорватія – 10-те місце), а також Болгарія – 3-є місце та Угорщина – 9-те місце. Україна у 2010 р. займала 2-ге місце у загальносвітовому рейтингу за смертністю. </w:t>
      </w:r>
    </w:p>
    <w:p w:rsidR="00BC677C" w:rsidRPr="00BC677C" w:rsidRDefault="00BC677C" w:rsidP="00BC677C">
      <w:pPr>
        <w:spacing w:after="22"/>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77"/>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1.5. Країни-лідери за смертністю, 2021 р. </w:t>
      </w:r>
    </w:p>
    <w:tbl>
      <w:tblPr>
        <w:tblStyle w:val="TableGrid"/>
        <w:tblW w:w="9347" w:type="dxa"/>
        <w:tblInd w:w="5" w:type="dxa"/>
        <w:tblCellMar>
          <w:top w:w="7" w:type="dxa"/>
          <w:left w:w="108" w:type="dxa"/>
          <w:bottom w:w="0" w:type="dxa"/>
          <w:right w:w="90" w:type="dxa"/>
        </w:tblCellMar>
        <w:tblLook w:val="04A0" w:firstRow="1" w:lastRow="0" w:firstColumn="1" w:lastColumn="0" w:noHBand="0" w:noVBand="1"/>
      </w:tblPr>
      <w:tblGrid>
        <w:gridCol w:w="3115"/>
        <w:gridCol w:w="3116"/>
        <w:gridCol w:w="3116"/>
      </w:tblGrid>
      <w:tr w:rsidR="00BC677C" w:rsidRPr="00BC677C" w:rsidTr="004A4F73">
        <w:trPr>
          <w:trHeight w:val="701"/>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spacing w:after="17"/>
              <w:ind w:right="24"/>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Країна </w:t>
            </w:r>
          </w:p>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(у рейтингу всього 229 держав та територій) </w:t>
            </w:r>
          </w:p>
        </w:tc>
        <w:tc>
          <w:tcPr>
            <w:tcW w:w="311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Кількість померлих на 1000 осіб населення </w:t>
            </w:r>
          </w:p>
        </w:tc>
        <w:tc>
          <w:tcPr>
            <w:tcW w:w="3116"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ВВП (ПКС) на особу, тис. дол./особу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Литва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15,05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40,78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Латвія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14,63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33,39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Болгарія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14,52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25,47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4. Україна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13,90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13,94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Сербія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13,49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20,54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Росія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13,40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29,49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Естонія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13,06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39,73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Білорусь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12,96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20,58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Угорщина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12,88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35,09 </w:t>
            </w:r>
          </w:p>
        </w:tc>
      </w:tr>
      <w:tr w:rsidR="00BC677C" w:rsidRPr="00BC677C" w:rsidTr="004A4F73">
        <w:trPr>
          <w:trHeight w:val="240"/>
        </w:trPr>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Хорватія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12,78 </w:t>
            </w:r>
          </w:p>
        </w:tc>
        <w:tc>
          <w:tcPr>
            <w:tcW w:w="311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22"/>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29,78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За природним приростом населення до лідерів відносяться переважно країни Африки (дев’ять з перших десяти), а до аутсайдерів (позиції починаючи з двохсотої) переважно країни Європи, Японія та невеликі острівні території (табл. 1.6).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r w:rsidRPr="00BC677C">
        <w:rPr>
          <w:rFonts w:ascii="Times New Roman" w:eastAsia="Times New Roman" w:hAnsi="Times New Roman" w:cs="Times New Roman"/>
          <w:color w:val="000000"/>
          <w:sz w:val="28"/>
          <w:lang w:eastAsia="ru-RU"/>
        </w:rPr>
        <w:tab/>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1.6. Країни-лідери та аутсайдери за приростом населення, 2021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5223"/>
        <w:gridCol w:w="4124"/>
      </w:tblGrid>
      <w:tr w:rsidR="00BC677C" w:rsidRPr="00BC677C" w:rsidTr="004A4F73">
        <w:trPr>
          <w:trHeight w:val="471"/>
        </w:trPr>
        <w:tc>
          <w:tcPr>
            <w:tcW w:w="5223"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Темпи зростання (скорочення) чисельності населення, %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Сирія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5,32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Південний Судан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5,05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Бурунді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3,68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Нігер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3,65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Ангола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3,38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Бенін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3,36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Уганда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3,31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Конго (ДРК)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3,16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Чад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3,12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Малі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2,97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200. Словенія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–0,03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 Іспанія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–0,03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203. Словаччина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–0,08 </w:t>
            </w:r>
          </w:p>
        </w:tc>
      </w:tr>
      <w:tr w:rsidR="00BC677C" w:rsidRPr="00BC677C" w:rsidTr="004A4F73">
        <w:trPr>
          <w:trHeight w:val="241"/>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204. Андорра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–0,10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208. Росія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–0,20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209. Німеччина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–0,21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210. Боснія та Герцеговина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–0,21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211. Португалія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–0,23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213. Польща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–0,23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216. Угорщина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–0,29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217. Білорусь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–0,29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218. Греція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–0,34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219. Вірменія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–0,35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221. Японія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–0,37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222. Румунія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–0,38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223. Чорногорія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–0,40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225. Сербія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–0,48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226. Хорватія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–0,48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b/>
                <w:color w:val="000000"/>
                <w:sz w:val="20"/>
              </w:rPr>
              <w:t xml:space="preserve">227. Україна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w:t>
            </w:r>
            <w:r w:rsidRPr="00BC677C">
              <w:rPr>
                <w:rFonts w:ascii="Times New Roman" w:eastAsia="Times New Roman" w:hAnsi="Times New Roman" w:cs="Times New Roman"/>
                <w:b/>
                <w:color w:val="000000"/>
                <w:sz w:val="20"/>
              </w:rPr>
              <w:t xml:space="preserve">0,49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228. Мікронезія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–0,64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229. Болгарія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–0,67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230. Естонія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–0,69 </w:t>
            </w:r>
          </w:p>
        </w:tc>
      </w:tr>
      <w:tr w:rsidR="00BC677C" w:rsidRPr="00BC677C" w:rsidTr="004A4F73">
        <w:trPr>
          <w:trHeight w:val="238"/>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231. Литва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–1,04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232. Молдова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233. Латвія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234. Сен П’єр і Мікелон (територія Франції)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–1,20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235. Пуерто-Ріко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–1,46 </w:t>
            </w:r>
          </w:p>
        </w:tc>
      </w:tr>
      <w:tr w:rsidR="00BC677C" w:rsidRPr="00BC677C" w:rsidTr="004A4F73">
        <w:trPr>
          <w:trHeight w:val="240"/>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236. Американське Самоа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–2,10 </w:t>
            </w:r>
          </w:p>
        </w:tc>
      </w:tr>
      <w:tr w:rsidR="00BC677C" w:rsidRPr="00BC677C" w:rsidTr="004A4F73">
        <w:trPr>
          <w:trHeight w:val="242"/>
        </w:trPr>
        <w:tc>
          <w:tcPr>
            <w:tcW w:w="522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237. Острови Кука (у асоціації з Новою Зеландією) </w:t>
            </w:r>
          </w:p>
        </w:tc>
        <w:tc>
          <w:tcPr>
            <w:tcW w:w="41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–2,46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Наступним за важливість показником можна вважати валовий внутрішній продукт, що відображає потужність економіки окремої країни.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Валовий внутрішній продукт (ВВП)</w:t>
      </w:r>
      <w:r w:rsidRPr="00BC677C">
        <w:rPr>
          <w:rFonts w:ascii="Times New Roman" w:eastAsia="Times New Roman" w:hAnsi="Times New Roman" w:cs="Times New Roman"/>
          <w:color w:val="000000"/>
          <w:sz w:val="28"/>
          <w:lang w:eastAsia="ru-RU"/>
        </w:rPr>
        <w:t xml:space="preserve"> – це ринкова вартість усіх кінцевих товарів та послуг, вироблених протягом року у всіх галузях економіки на території держави для споживання, експорту та накопичення незалежно від національної приналежності виробника.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Визначаючи ВВП на рівні окремої країни чи в цілому на рівні світового господарства (валовий світовий продукт) найчастіше використовують два методи: </w:t>
      </w:r>
    </w:p>
    <w:p w:rsidR="00BC677C" w:rsidRPr="00BC677C" w:rsidRDefault="00BC677C" w:rsidP="00BC677C">
      <w:pPr>
        <w:numPr>
          <w:ilvl w:val="0"/>
          <w:numId w:val="3"/>
        </w:numPr>
        <w:spacing w:after="5" w:line="268" w:lineRule="auto"/>
        <w:ind w:right="67" w:hanging="163"/>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за валютним курсом; </w:t>
      </w:r>
    </w:p>
    <w:p w:rsidR="00BC677C" w:rsidRPr="00BC677C" w:rsidRDefault="00BC677C" w:rsidP="00BC677C">
      <w:pPr>
        <w:numPr>
          <w:ilvl w:val="0"/>
          <w:numId w:val="3"/>
        </w:numPr>
        <w:spacing w:after="5" w:line="268" w:lineRule="auto"/>
        <w:ind w:right="67" w:hanging="163"/>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за паритетом купівельної спроможності.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Паритет купівельної спроможності (ПКС) – співвідношення двох (кількох) валют за їх купівельною спроможністю щодо групи товарів чи послуг (частковий паритет) або щодо всього суспільного продукту (повний паритет). ПКС виражає величину купівельної спроможності грошової одиниці однієї країни, виражену в грошових одиницях іншої країни.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Двадцять найбільших економік (країн) світу, а також відповідні показники (ВВП за поточним валютним курсом) ЄС та України наведено у табл. 1.7. У цьому випадку США залишаються найбільшою економікою світу, а Китай випередивши Японію у 2010 р. є другою світовою економікою, якщо розглядати окремі країни. Україна за підсумками 2020 р. за ВВП розрахованим за поточним валютним курсом займала 56-те місце у загальносвітовому рейтингу.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1.7. ВВП за поточним валютним курсом (номінальний) у 20-ти найбільших країнах світу, ЄС та Україні у 2020 р.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4"/>
        <w:gridCol w:w="4520"/>
      </w:tblGrid>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ВВП за поточним валютним курсом, трлн дол.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84,54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20,93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15,17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Китай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14,72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Японія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Німеччина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Великобританія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2,71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Індія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2,71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Франція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2,60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8. Італія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Канада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Південна Корея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Росія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Бразилія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Австралія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Іспанія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Мексика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Індонезія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Нідерланди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0,910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Швейцарія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0,747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Туреччина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0,720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Саудівська Аравія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0,701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56. Україна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0,152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При розрахунку ВВП за ПКС найбільшою економікою світу буде Китай, який за цим показником випередив США у 2014 р. і продовжує збільшувати свій відрив від другого місця (табл. 1.8). Україна займала 40-ве місце у загальносвітовому рейтингу за цим показником.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r w:rsidRPr="00BC677C">
        <w:rPr>
          <w:rFonts w:ascii="Times New Roman" w:eastAsia="Times New Roman" w:hAnsi="Times New Roman" w:cs="Times New Roman"/>
          <w:color w:val="000000"/>
          <w:sz w:val="28"/>
          <w:lang w:eastAsia="ru-RU"/>
        </w:rPr>
        <w:tab/>
        <w:t xml:space="preserve">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1.8. ВВП за паритетом купівельної спроможності (ПКС) у 20-ти найбільших країнах світу, ЄС та Україні у 2020 р.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9"/>
        <w:gridCol w:w="4515"/>
      </w:tblGrid>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ВВП (ПКС), трлн дол.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131,66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Китай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24,14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США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20,93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19,69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Індія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8,91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Японія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5,31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Німеччина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Росія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Індонезія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Бразилія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Франція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Великобританія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2,96 </w:t>
            </w:r>
          </w:p>
        </w:tc>
      </w:tr>
      <w:tr w:rsidR="00BC677C" w:rsidRPr="00BC677C" w:rsidTr="004A4F73">
        <w:trPr>
          <w:trHeight w:val="241"/>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Туреччина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Італія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2,46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Мексика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2,44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Південна Корея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Канада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Іспанія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Саудівська Аравія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Австралія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Тайвань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Польща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1,29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 Україна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0,544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Якщо порівнювати місця, які займають країни у таблицях 1.7 та 1.8, то слід зазначити, що розвинуті країни займають вищі позиції у табл. 1.7 (розрахунок ВВП за поточним валютним курсом), а країни з перехідною економікою, чи </w:t>
      </w:r>
      <w:r w:rsidRPr="00BC677C">
        <w:rPr>
          <w:rFonts w:ascii="Times New Roman" w:eastAsia="Times New Roman" w:hAnsi="Times New Roman" w:cs="Times New Roman"/>
          <w:color w:val="000000"/>
          <w:sz w:val="28"/>
          <w:lang w:eastAsia="ru-RU"/>
        </w:rPr>
        <w:lastRenderedPageBreak/>
        <w:t xml:space="preserve">країни, що розвиваються, навпаки, мають більш високі місця у табл. 1.8 (розрахунок ВВП за ПКС). Так, розвинуті країни займають: Японія – 3-є місце (табл. 1.7) та 4-те місце (табл. 1.8); Німеччина – 4-те та 5-те місця, відповідно; Великобританія – 5-те та 8-ме місця, відповідно; Франція – 7-ме та 9-те місця, відповідно; Канада – 9-те та 15-те місця, відповідно; Австралія – 13-те та 18-те місця, відповідно. Країни з перехідною економікою, чи країни, що розвиваються займають: Індія 6-те місце (табл. 1.7) та 3-є місце (табл. 1.8); Росія – 11-те та 6-те місця, відповідно; Бразилія – 11-те та 8-ме місця, відповідно, Мексика – 15-те та 13-те місця, відповідно. Така ситуація свідчить про нижчий рівень внутрішніх цін у країнах з перехідною економікою та країнах, що розвиваються ніж у розвинутих країнах.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При порівнянні рівня життя в окремих країнах доцільно використовувати показник ВВП на особу. Валовий внутрішній продукт на особу за поточним валютним курсом у 10-ти світових лідерів, ЄС, країнахсусідах та Україні наведено у табл. 1.9. Перша трійка лідерів у загальносвітовому рейтингу представлена країнами Європи: Люксембург – 116,92 тис. дол./особу, перше місце, Швейцарія – 86,85 тис. дол./особу, 2-ге місце, Ірландія – 83,85 тис. дол./особу – 3-є місце. Серед країн-сусідів України найвищий показник у Словаччини – 19,07 тис. дол./особу, 45-те місце у загальносвітовому рейтингу, а найнижчий у Молдови – 4,37 тис. дол./особу, 101-ше місце. Показник України – 3,65 тис. дол./особу, 118-те місце, у цьому переліку країн є найнижчим не лише при порівнянні з країнами-сусідами, з якими Україна має безпосередній кордон по суші, а й є найнижчим серед усіх країн Європи загалом.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1.9. ВВП на особу за поточним валютним курсом (номінальний) у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10-ти світових лідерів за цим показником, ЄС, країнах-сусідах та Україні у 2020 р.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9"/>
        <w:gridCol w:w="4515"/>
      </w:tblGrid>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ВВП на особу, тис. дол./особу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Люксембург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116,92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Швейцарія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86,85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Ірландія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83,85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Норвегія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67,18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США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63,42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Данія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60,49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Ісландія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59,63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Сінгапур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58,90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Австралія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52,82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Нідерланди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52,25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34,05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45. Словаччина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19,07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 Угорщина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15,82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49. Польща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15,65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 Румунія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12,80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(середньосвітовий показник)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11,06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64. Росія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10,04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88. Білорусь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6,40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101. Молдова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4,37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118. Україна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3,65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разі використання для порівняння рівня життя у різних країнах показника ВВП на особу за ПКС (табл. 1.10) перша і третя позиції залишаються незмінними. Їй продовжують займати Люксембург – 118 тис. дол./особу та Ірландія – 84,39 тис. дол./особу. На другому місці опинився Сінгапур – 97,06 тис. дол./особу. Тривалий час за цим показником загальносвітовим лідером був Катар, але зміна ситуації на світовому енергетичному ринку призвела до його переходу на 4-ту позицію. Однією з причин цього є збільшення видобутку природного газу у США та деяких інших країнах, що призвело до підвищення їхнього самозабезпечення цим енергоресурсом і, відповідно, зменшення залежності від його імпорту. А основою економіки Катару є, насамперед, видобуток і експорт природного газу.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Серед країн-сусідів України найвищу позицію посідає Польща – 34,1 тис. дол./особу, 41-ше місце у загальносвітовому рейтингу, а найнижчу позицію має Молдова – 12,81 тис. дол., 98-ме місце. Також, Молдова займає за цим показником останнє місце в Європі. Україна за цим показником (13,11 тис. дол./особу) займає 95-те місце у загальносвітовому рейтингу та передостаннє серед країн Європи, випереджаючи лише Молдову.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1.10. ВВП на особу за ПКС у 10-ти світових лідерів за цим показником, ЄС, країнах-сусідах та Україні у 2020 р.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9"/>
        <w:gridCol w:w="4515"/>
      </w:tblGrid>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ВВП на особу, тис. дол./особу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Люксембург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118,00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Сінгапур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97,06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Ірландія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84,39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Катар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93,51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Швейцарія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72,87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Норвегія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65,80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США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63,42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Бруней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62,37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Гонконг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59,52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Данія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58,93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44,19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 Польща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34,10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45. Угорщина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33,03 </w:t>
            </w:r>
          </w:p>
        </w:tc>
      </w:tr>
      <w:tr w:rsidR="00BC677C" w:rsidRPr="00BC677C" w:rsidTr="004A4F73">
        <w:trPr>
          <w:trHeight w:val="241"/>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46. Словаччина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32,71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 Румунія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30,53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53. Росія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27,90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66. Білорусь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20,19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95. Україна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13,11 </w:t>
            </w:r>
          </w:p>
        </w:tc>
      </w:tr>
      <w:tr w:rsidR="00BC677C" w:rsidRPr="00BC677C" w:rsidTr="004A4F73">
        <w:trPr>
          <w:trHeight w:val="240"/>
        </w:trPr>
        <w:tc>
          <w:tcPr>
            <w:tcW w:w="455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98. Молдова </w:t>
            </w:r>
          </w:p>
        </w:tc>
        <w:tc>
          <w:tcPr>
            <w:tcW w:w="4515"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12,81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lastRenderedPageBreak/>
        <w:t xml:space="preserve">За темпами зростання економіки серед провідних країн світу, що були наведені у табл. 1.7 у 2019 р. лідером був Китай з показником 5,8 %, а у Мексики спостерігався незначний спад ВВП, у межах –0,1 % (табл. 1.11).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6"/>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1.11. Реальні темпи зростання ВВП у 20-ти найбільших країнах світу, ЄС та Україні (2019-2021 рр.), 2021 р. прогноз </w:t>
      </w:r>
    </w:p>
    <w:tbl>
      <w:tblPr>
        <w:tblStyle w:val="TableGrid"/>
        <w:tblW w:w="9182" w:type="dxa"/>
        <w:tblInd w:w="5" w:type="dxa"/>
        <w:tblCellMar>
          <w:top w:w="7" w:type="dxa"/>
          <w:left w:w="108" w:type="dxa"/>
          <w:bottom w:w="0" w:type="dxa"/>
          <w:right w:w="115" w:type="dxa"/>
        </w:tblCellMar>
        <w:tblLook w:val="04A0" w:firstRow="1" w:lastRow="0" w:firstColumn="1" w:lastColumn="0" w:noHBand="0" w:noVBand="1"/>
      </w:tblPr>
      <w:tblGrid>
        <w:gridCol w:w="2518"/>
        <w:gridCol w:w="2127"/>
        <w:gridCol w:w="2268"/>
        <w:gridCol w:w="2269"/>
      </w:tblGrid>
      <w:tr w:rsidR="00BC677C" w:rsidRPr="00BC677C" w:rsidTr="004A4F73">
        <w:trPr>
          <w:trHeight w:val="240"/>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6663" w:type="dxa"/>
            <w:gridSpan w:val="3"/>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Реальні темпи зростання ВВП за поточним валютним курсом, % </w:t>
            </w:r>
          </w:p>
        </w:tc>
      </w:tr>
      <w:tr w:rsidR="00BC677C" w:rsidRPr="00BC677C" w:rsidTr="004A4F73">
        <w:trPr>
          <w:trHeight w:val="240"/>
        </w:trPr>
        <w:tc>
          <w:tcPr>
            <w:tcW w:w="0" w:type="auto"/>
            <w:vMerge/>
            <w:tcBorders>
              <w:top w:val="nil"/>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2019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2020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2021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6,0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6,4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–6,1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Китай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8,4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Японія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Німеччина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0,6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–4,9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3,6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Великобританія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–9,9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5,3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Індія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–8,0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12,5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Франція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–8,2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Італія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–8,9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4,2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Канада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–5,4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Південна Корея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3,6 </w:t>
            </w:r>
          </w:p>
        </w:tc>
      </w:tr>
      <w:tr w:rsidR="00BC677C" w:rsidRPr="00BC677C" w:rsidTr="004A4F73">
        <w:trPr>
          <w:trHeight w:val="241"/>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Росія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Бразилія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Австралія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4,5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Іспанія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6,4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Мексика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–0,1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–8,2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Індонезія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Нідерланди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Швейцарія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Туреччина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0,9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6,0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Саудівська Аравія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0,3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 </w:t>
            </w:r>
          </w:p>
        </w:tc>
      </w:tr>
      <w:tr w:rsidR="00BC677C" w:rsidRPr="00BC677C" w:rsidTr="004A4F73">
        <w:trPr>
          <w:trHeight w:val="240"/>
        </w:trPr>
        <w:tc>
          <w:tcPr>
            <w:tcW w:w="251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56. Україна </w:t>
            </w:r>
          </w:p>
        </w:tc>
        <w:tc>
          <w:tcPr>
            <w:tcW w:w="2127"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3,2 </w:t>
            </w:r>
          </w:p>
        </w:tc>
        <w:tc>
          <w:tcPr>
            <w:tcW w:w="226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–4,2 </w:t>
            </w:r>
          </w:p>
        </w:tc>
        <w:tc>
          <w:tcPr>
            <w:tcW w:w="226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 </w:t>
            </w:r>
          </w:p>
        </w:tc>
      </w:tr>
    </w:tbl>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2020 р. більшість країн Світу мали спад економіки через епідеміологічні обмеження. Найбільшого рівня скорочення економіки досягло в Іспанії мінус 11,0 %. Але, незважаючи на такі обмеження у 2020 р. економіка Китаю продовжила зростати з темпами 2,3 %, а у Туреччині на 1,8 %. За прогнозом Міжнародного валютного фонду у 2021 р. більшість країн відновлять зростання своїх економік. Найвищі темпи зростання серед найбільших економік світу передбачаються в Індії – 12,5 %, а найнижчі у Саудівській Аравії – 2,9 %.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 xml:space="preserve">Структура ВВП </w:t>
      </w:r>
      <w:r w:rsidRPr="00BC677C">
        <w:rPr>
          <w:rFonts w:ascii="Times New Roman" w:eastAsia="Times New Roman" w:hAnsi="Times New Roman" w:cs="Times New Roman"/>
          <w:color w:val="000000"/>
          <w:sz w:val="28"/>
          <w:lang w:eastAsia="ru-RU"/>
        </w:rPr>
        <w:t xml:space="preserve">є важливою складовою економічного потенціалу держави. За найпростішою класифікацією галузі економіки поділяють на три складові частини: сільське та лісове господарство; промисловість; послуги (табл. 1.12). Найменшу частку сільського господарства у ВВП мають розвинуті країни: Німеччина – 0,7 %, Великобританія – 0,7 %, США – 0,9 %. Найвища частка сільського господарства у країн, що розвиваються, а серед наведених у табл. </w:t>
      </w:r>
      <w:r w:rsidRPr="00BC677C">
        <w:rPr>
          <w:rFonts w:ascii="Times New Roman" w:eastAsia="Times New Roman" w:hAnsi="Times New Roman" w:cs="Times New Roman"/>
          <w:color w:val="000000"/>
          <w:sz w:val="28"/>
          <w:lang w:eastAsia="ru-RU"/>
        </w:rPr>
        <w:lastRenderedPageBreak/>
        <w:t xml:space="preserve">1.12 це Індія – 15,4 % та Україна – 12,2 %. Найбільшу частку промислового виробництва у структурі ВВП має Китай – 40,5 %, а найменшу – США – 19,1 %. Найбільша частка сфери послуг у ВВП у розвинутих країн: США – 80,0 %, Великобританія – 79,1 %, Франція – 78,8 %, а найменша – у Китаї – 51,6 %.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1.12. Розподіл створеного ВВП за секторами економіки та зайнятість населення у 10-ти найбільших країнах світу, ЄС та Україні за 2017 р. </w:t>
      </w:r>
      <w:r w:rsidRPr="00BC677C">
        <w:rPr>
          <w:rFonts w:ascii="Times New Roman" w:eastAsia="Times New Roman" w:hAnsi="Times New Roman" w:cs="Times New Roman"/>
          <w:color w:val="000000"/>
          <w:sz w:val="28"/>
          <w:vertAlign w:val="superscript"/>
          <w:lang w:eastAsia="ru-RU"/>
        </w:rPr>
        <w:t>1</w:t>
      </w:r>
      <w:r w:rsidRPr="00BC677C">
        <w:rPr>
          <w:rFonts w:ascii="Times New Roman" w:eastAsia="Times New Roman" w:hAnsi="Times New Roman" w:cs="Times New Roman"/>
          <w:color w:val="000000"/>
          <w:sz w:val="28"/>
          <w:lang w:eastAsia="ru-RU"/>
        </w:rPr>
        <w:t xml:space="preserve"> </w:t>
      </w:r>
    </w:p>
    <w:tbl>
      <w:tblPr>
        <w:tblStyle w:val="TableGrid"/>
        <w:tblW w:w="9573" w:type="dxa"/>
        <w:tblInd w:w="5" w:type="dxa"/>
        <w:tblCellMar>
          <w:top w:w="7" w:type="dxa"/>
          <w:left w:w="108" w:type="dxa"/>
          <w:bottom w:w="0" w:type="dxa"/>
          <w:right w:w="115" w:type="dxa"/>
        </w:tblCellMar>
        <w:tblLook w:val="04A0" w:firstRow="1" w:lastRow="0" w:firstColumn="1" w:lastColumn="0" w:noHBand="0" w:noVBand="1"/>
      </w:tblPr>
      <w:tblGrid>
        <w:gridCol w:w="1819"/>
        <w:gridCol w:w="1362"/>
        <w:gridCol w:w="1507"/>
        <w:gridCol w:w="1008"/>
        <w:gridCol w:w="1362"/>
        <w:gridCol w:w="1507"/>
        <w:gridCol w:w="1008"/>
      </w:tblGrid>
      <w:tr w:rsidR="00BC677C" w:rsidRPr="00BC677C" w:rsidTr="004A4F73">
        <w:trPr>
          <w:trHeight w:val="471"/>
        </w:trPr>
        <w:tc>
          <w:tcPr>
            <w:tcW w:w="2089" w:type="dxa"/>
            <w:vMerge w:val="restart"/>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3742" w:type="dxa"/>
            <w:gridSpan w:val="3"/>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Розподіл створеного ВВП за секторами економіки, % </w:t>
            </w:r>
          </w:p>
        </w:tc>
        <w:tc>
          <w:tcPr>
            <w:tcW w:w="3742" w:type="dxa"/>
            <w:gridSpan w:val="3"/>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Зайнятість населення за секторами економіки, % </w:t>
            </w:r>
          </w:p>
        </w:tc>
      </w:tr>
      <w:tr w:rsidR="00BC677C" w:rsidRPr="00BC677C" w:rsidTr="004A4F73">
        <w:trPr>
          <w:trHeight w:val="701"/>
        </w:trPr>
        <w:tc>
          <w:tcPr>
            <w:tcW w:w="0" w:type="auto"/>
            <w:vMerge/>
            <w:tcBorders>
              <w:top w:val="nil"/>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Сільське господарство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Промисловість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Сфера послуг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Сільське господарство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Промисловість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Сфера послуг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6,4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30,0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63,6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31,0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23,5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45,5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0,9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19,1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80,0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20,3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79,0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25,1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70,9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21,9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73,1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Китай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7,9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40,5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51,6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27,7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28,8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43,5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Японія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30,1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68,8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26,2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70,9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Німеччина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30,7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68,6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24,2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74,4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Великобританія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0,7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79,1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15,2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83,5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Індія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15,4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23,0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61,6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47,0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22,0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31,0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Франція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19,5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78,8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20,2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77,2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Італія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23,9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74,0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28,3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67,8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Канада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28,2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70,2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19,0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79,0 </w:t>
            </w:r>
          </w:p>
        </w:tc>
      </w:tr>
      <w:tr w:rsidR="00BC677C" w:rsidRPr="00BC677C" w:rsidTr="004A4F73">
        <w:trPr>
          <w:trHeight w:val="241"/>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Південна Корея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2,2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39,3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58,5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24,6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70,6 </w:t>
            </w:r>
          </w:p>
        </w:tc>
      </w:tr>
      <w:tr w:rsidR="00BC677C" w:rsidRPr="00BC677C" w:rsidTr="004A4F73">
        <w:trPr>
          <w:trHeight w:val="240"/>
        </w:trPr>
        <w:tc>
          <w:tcPr>
            <w:tcW w:w="208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Україна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12,2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28,6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59,2 </w:t>
            </w:r>
          </w:p>
        </w:tc>
        <w:tc>
          <w:tcPr>
            <w:tcW w:w="124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 </w:t>
            </w:r>
          </w:p>
        </w:tc>
        <w:tc>
          <w:tcPr>
            <w:tcW w:w="124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26,5 </w:t>
            </w:r>
          </w:p>
        </w:tc>
        <w:tc>
          <w:tcPr>
            <w:tcW w:w="1248"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67,7 </w:t>
            </w:r>
          </w:p>
        </w:tc>
      </w:tr>
    </w:tbl>
    <w:p w:rsidR="00BC677C" w:rsidRPr="00BC677C" w:rsidRDefault="00BC677C" w:rsidP="00BC677C">
      <w:pPr>
        <w:spacing w:after="70"/>
        <w:ind w:right="626"/>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0"/>
          <w:vertAlign w:val="superscript"/>
          <w:lang w:eastAsia="ru-RU"/>
        </w:rPr>
        <w:t>1</w:t>
      </w:r>
      <w:r w:rsidRPr="00BC677C">
        <w:rPr>
          <w:rFonts w:ascii="Times New Roman" w:eastAsia="Times New Roman" w:hAnsi="Times New Roman" w:cs="Times New Roman"/>
          <w:color w:val="000000"/>
          <w:sz w:val="20"/>
          <w:lang w:eastAsia="ru-RU"/>
        </w:rPr>
        <w:t xml:space="preserve"> Якщо сума складових не дорівнює 100%, інформація не повна. </w:t>
      </w:r>
    </w:p>
    <w:p w:rsidR="00BC677C" w:rsidRPr="00BC677C" w:rsidRDefault="00BC677C" w:rsidP="00BC677C">
      <w:pPr>
        <w:spacing w:after="25"/>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таблиці 1.13 наведено частку безробітних від економічно активного населення у провідних економіках світу. У країнах, що розвиваються частка безробітних може досягати 30,0 % і навіть вище. </w:t>
      </w:r>
    </w:p>
    <w:p w:rsidR="00BC677C" w:rsidRPr="00BC677C" w:rsidRDefault="00BC677C" w:rsidP="00BC677C">
      <w:pPr>
        <w:spacing w:after="0"/>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r w:rsidRPr="00BC677C">
        <w:rPr>
          <w:rFonts w:ascii="Times New Roman" w:eastAsia="Times New Roman" w:hAnsi="Times New Roman" w:cs="Times New Roman"/>
          <w:color w:val="000000"/>
          <w:sz w:val="28"/>
          <w:lang w:eastAsia="ru-RU"/>
        </w:rPr>
        <w:tab/>
        <w:t xml:space="preserve"> </w:t>
      </w:r>
    </w:p>
    <w:p w:rsidR="00BC677C" w:rsidRPr="00BC677C" w:rsidRDefault="00BC677C" w:rsidP="00BC677C">
      <w:pPr>
        <w:spacing w:after="5" w:line="269" w:lineRule="auto"/>
        <w:ind w:right="55"/>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1.13. Частка безробітних від економічно активного населення у 20ти найбільших країнах світу, ЄС та Україні у 2020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81"/>
        <w:gridCol w:w="4666"/>
      </w:tblGrid>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Рівень безробіття, %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Світ у цілому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7,7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8,1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7,9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Китай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Японія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Німеччина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4,2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Великобританія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4,5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Індія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8,5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Франція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8,2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Італія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9,1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Канада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9,6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Південна Корея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Росія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 </w:t>
            </w:r>
          </w:p>
        </w:tc>
      </w:tr>
      <w:tr w:rsidR="00BC677C" w:rsidRPr="00BC677C" w:rsidTr="004A4F73">
        <w:trPr>
          <w:trHeight w:val="241"/>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Бразилія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13,2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Австралія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6,5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Іспанія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15,5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15. Мексика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Індонезія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7,1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Нідерланди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3,8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Швейцарія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3,1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Туреччина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13,1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Саудівська Аравія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6,0 </w:t>
            </w:r>
          </w:p>
        </w:tc>
      </w:tr>
      <w:tr w:rsidR="00BC677C" w:rsidRPr="00BC677C" w:rsidTr="004A4F73">
        <w:trPr>
          <w:trHeight w:val="240"/>
        </w:trPr>
        <w:tc>
          <w:tcPr>
            <w:tcW w:w="468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56. Україна </w:t>
            </w:r>
          </w:p>
        </w:tc>
        <w:tc>
          <w:tcPr>
            <w:tcW w:w="4666"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9,0 </w:t>
            </w:r>
          </w:p>
        </w:tc>
      </w:tr>
    </w:tbl>
    <w:p w:rsidR="00BC677C" w:rsidRPr="00BC677C" w:rsidRDefault="00BC677C" w:rsidP="00BC677C">
      <w:pPr>
        <w:spacing w:after="25"/>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Експорт</w:t>
      </w:r>
      <w:r w:rsidRPr="00BC677C">
        <w:rPr>
          <w:rFonts w:ascii="Times New Roman" w:eastAsia="Times New Roman" w:hAnsi="Times New Roman" w:cs="Times New Roman"/>
          <w:color w:val="000000"/>
          <w:sz w:val="28"/>
          <w:lang w:eastAsia="ru-RU"/>
        </w:rPr>
        <w:t xml:space="preserve"> – це вивезення за кордон товарів реалізованих закордонному покупцю або передбачених для продажу на іноземному ринку. У таблиці 1.14 наведено експорт товарів 20-ти провідних країн світу та України. Переважна більшість експорту Гонконгу та понад половина експорту Сінгапуру припадає не реекспорт (перепродаж товарів). </w:t>
      </w:r>
    </w:p>
    <w:p w:rsidR="00BC677C" w:rsidRPr="00BC677C" w:rsidRDefault="00BC677C" w:rsidP="00BC677C">
      <w:pPr>
        <w:spacing w:after="21"/>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1.14. Експорт 20-ти найбільших країн світу та України у 2020 р.  (торгівля товарами) </w:t>
      </w:r>
    </w:p>
    <w:tbl>
      <w:tblPr>
        <w:tblStyle w:val="TableGrid"/>
        <w:tblW w:w="9640" w:type="dxa"/>
        <w:tblInd w:w="5" w:type="dxa"/>
        <w:tblCellMar>
          <w:top w:w="8" w:type="dxa"/>
          <w:left w:w="108" w:type="dxa"/>
          <w:bottom w:w="0" w:type="dxa"/>
          <w:right w:w="115" w:type="dxa"/>
        </w:tblCellMar>
        <w:tblLook w:val="04A0" w:firstRow="1" w:lastRow="0" w:firstColumn="1" w:lastColumn="0" w:noHBand="0" w:noVBand="1"/>
      </w:tblPr>
      <w:tblGrid>
        <w:gridCol w:w="4839"/>
        <w:gridCol w:w="4801"/>
      </w:tblGrid>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Країна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Експорт, млрд дол.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 Китай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2 591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ЄС (за межі ЄС)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2 209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2. США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1 432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 Німеччина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1 380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 Нідерланди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674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5. Японія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641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6. Гонконг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549 (реекспорт 513) </w:t>
            </w:r>
          </w:p>
        </w:tc>
      </w:tr>
      <w:tr w:rsidR="00BC677C" w:rsidRPr="00BC677C" w:rsidTr="004A4F73">
        <w:trPr>
          <w:trHeight w:val="217"/>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7. Південна Корея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512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8. Італія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496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9. Франція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488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10. Бельгія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419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11. Мексика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418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12. Великобританія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403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13. Канада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391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14. Сінгапур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363 (реекспорт 204)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15. Тайвань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347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16. Росія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332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17. Швейцарія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319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18. Іспанія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307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19. Об’єднані Арабські Емірати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306 </w:t>
            </w:r>
          </w:p>
        </w:tc>
      </w:tr>
      <w:tr w:rsidR="00BC677C" w:rsidRPr="00BC677C" w:rsidTr="004A4F73">
        <w:trPr>
          <w:trHeight w:val="216"/>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20. В’єтнам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283 </w:t>
            </w:r>
          </w:p>
        </w:tc>
      </w:tr>
      <w:tr w:rsidR="00BC677C" w:rsidRPr="00BC677C" w:rsidTr="004A4F73">
        <w:trPr>
          <w:trHeight w:val="218"/>
        </w:trPr>
        <w:tc>
          <w:tcPr>
            <w:tcW w:w="4839"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48. Україна </w:t>
            </w:r>
          </w:p>
        </w:tc>
        <w:tc>
          <w:tcPr>
            <w:tcW w:w="480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18"/>
              </w:rPr>
              <w:t xml:space="preserve">49 </w:t>
            </w:r>
          </w:p>
        </w:tc>
      </w:tr>
    </w:tbl>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 xml:space="preserve">Імпорт </w:t>
      </w:r>
      <w:r w:rsidRPr="00BC677C">
        <w:rPr>
          <w:rFonts w:ascii="Times New Roman" w:eastAsia="Times New Roman" w:hAnsi="Times New Roman" w:cs="Times New Roman"/>
          <w:color w:val="000000"/>
          <w:sz w:val="28"/>
          <w:lang w:eastAsia="ru-RU"/>
        </w:rPr>
        <w:t xml:space="preserve">– це ввезення товарів, робіт, послуг, результатів інтелектуальної діяльності на митну територію країни з-за кордону без зобов’язання на зворотній вивіз. Імпорт 20-ти найбільших країн світу та України наведено у табл. 1.15. </w:t>
      </w:r>
    </w:p>
    <w:p w:rsidR="00BC677C" w:rsidRPr="00BC677C" w:rsidRDefault="00BC677C" w:rsidP="00BC677C">
      <w:pPr>
        <w:spacing w:after="23"/>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1.15. Імпорт 100-ти найбільших країн світу та України у 2020 р.  (торгівля товарами)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4"/>
        <w:gridCol w:w="4520"/>
      </w:tblGrid>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Імпорт, млрд дол.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2 408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Китай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2 056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ЄС (з-за меж ЄС)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1 958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Німеччина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1 171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4. Великобританія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635 </w:t>
            </w:r>
          </w:p>
        </w:tc>
      </w:tr>
      <w:tr w:rsidR="00BC677C" w:rsidRPr="00BC677C" w:rsidTr="004A4F73">
        <w:trPr>
          <w:trHeight w:val="241"/>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Японія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Нідерланди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597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Франція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582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Гонконг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571 (власний імпорт 133)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Південна Корея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468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Італія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423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Канада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414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Бельгія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Мексика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393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Індія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Сінгапур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330 (власний імпорт 125)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Іспанія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325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Швейцарія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291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Тайвань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В’єтнам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Польща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257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48. Україна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54 </w:t>
            </w:r>
          </w:p>
        </w:tc>
      </w:tr>
    </w:tbl>
    <w:p w:rsidR="00BC677C" w:rsidRPr="00BC677C" w:rsidRDefault="00BC677C" w:rsidP="00BC677C">
      <w:pPr>
        <w:spacing w:after="26"/>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b/>
          <w:color w:val="000000"/>
          <w:sz w:val="28"/>
          <w:lang w:eastAsia="ru-RU"/>
        </w:rPr>
        <w:t>Сальдо зовнішньої торгівлі</w:t>
      </w:r>
      <w:r w:rsidRPr="00BC677C">
        <w:rPr>
          <w:rFonts w:ascii="Times New Roman" w:eastAsia="Times New Roman" w:hAnsi="Times New Roman" w:cs="Times New Roman"/>
          <w:color w:val="000000"/>
          <w:sz w:val="28"/>
          <w:lang w:eastAsia="ru-RU"/>
        </w:rPr>
        <w:t xml:space="preserve"> – це різниця між експортом та імпортом. У табл. 1.16 наведено позитивне на негативне сальдо зовнішньої торгівлі провідних країн світу у торгівлі товарами. Значне позитивне сальдо мають країни, що є значними виробниками промислової продукції, чи видобувають і експортують у значних обсягах природні ресурси.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1.16. Країни, що мають найбільше позитивне і негативне сальдо зовнішньої торгівлі та Україна у 2020 р. (торгівля товарами) </w:t>
      </w:r>
    </w:p>
    <w:tbl>
      <w:tblPr>
        <w:tblStyle w:val="TableGrid"/>
        <w:tblW w:w="9347" w:type="dxa"/>
        <w:tblInd w:w="5" w:type="dxa"/>
        <w:tblCellMar>
          <w:top w:w="7" w:type="dxa"/>
          <w:left w:w="108" w:type="dxa"/>
          <w:bottom w:w="0" w:type="dxa"/>
          <w:right w:w="60" w:type="dxa"/>
        </w:tblCellMar>
        <w:tblLook w:val="04A0" w:firstRow="1" w:lastRow="0" w:firstColumn="1" w:lastColumn="0" w:noHBand="0" w:noVBand="1"/>
      </w:tblPr>
      <w:tblGrid>
        <w:gridCol w:w="2343"/>
        <w:gridCol w:w="2321"/>
        <w:gridCol w:w="2362"/>
        <w:gridCol w:w="2321"/>
      </w:tblGrid>
      <w:tr w:rsidR="00BC677C" w:rsidRPr="00BC677C" w:rsidTr="004A4F73">
        <w:trPr>
          <w:trHeight w:val="241"/>
        </w:trPr>
        <w:tc>
          <w:tcPr>
            <w:tcW w:w="4664" w:type="dxa"/>
            <w:gridSpan w:val="2"/>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5"/>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Позитивне сальдо </w:t>
            </w:r>
          </w:p>
        </w:tc>
        <w:tc>
          <w:tcPr>
            <w:tcW w:w="4683" w:type="dxa"/>
            <w:gridSpan w:val="2"/>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Негативне сальдо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4"/>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4"/>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млрд дол.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8"/>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млрд дол.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Китай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535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-976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Німеччина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209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Великобританія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-232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Росія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92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Індія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-96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Ірландія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81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Франція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-94 </w:t>
            </w:r>
          </w:p>
        </w:tc>
      </w:tr>
      <w:tr w:rsidR="00BC677C" w:rsidRPr="00BC677C" w:rsidTr="004A4F73">
        <w:trPr>
          <w:trHeight w:val="47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spacing w:after="15"/>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Об’єднані Арабські </w:t>
            </w:r>
          </w:p>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Емірати </w:t>
            </w:r>
          </w:p>
        </w:tc>
        <w:tc>
          <w:tcPr>
            <w:tcW w:w="2321"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80 </w:t>
            </w:r>
          </w:p>
        </w:tc>
        <w:tc>
          <w:tcPr>
            <w:tcW w:w="2362"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Туреччина </w:t>
            </w:r>
          </w:p>
        </w:tc>
        <w:tc>
          <w:tcPr>
            <w:tcW w:w="2321" w:type="dxa"/>
            <w:tcBorders>
              <w:top w:val="single" w:sz="4" w:space="0" w:color="000000"/>
              <w:left w:val="single" w:sz="4" w:space="0" w:color="000000"/>
              <w:bottom w:val="single" w:sz="4" w:space="0" w:color="000000"/>
              <w:right w:val="single" w:sz="4" w:space="0" w:color="000000"/>
            </w:tcBorders>
            <w:vAlign w:val="center"/>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Нідерланди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77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Єгипет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-35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Італія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73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Філіппіни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Тайвань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59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Пакистан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Південна Корея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Нігерія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Малайзія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Румунія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-21 </w:t>
            </w:r>
          </w:p>
        </w:tc>
      </w:tr>
      <w:tr w:rsidR="00BC677C" w:rsidRPr="00BC677C" w:rsidTr="004A4F73">
        <w:trPr>
          <w:trHeight w:val="240"/>
        </w:trPr>
        <w:tc>
          <w:tcPr>
            <w:tcW w:w="234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Бразилія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47"/>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 </w:t>
            </w:r>
          </w:p>
        </w:tc>
        <w:tc>
          <w:tcPr>
            <w:tcW w:w="2362"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Україна </w:t>
            </w:r>
          </w:p>
        </w:tc>
        <w:tc>
          <w:tcPr>
            <w:tcW w:w="2321"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ind w:right="53"/>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w:t>
            </w:r>
          </w:p>
        </w:tc>
      </w:tr>
    </w:tbl>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табл. 1.17. наведено експорт послуг 20-ти провідних країн світу та України. </w:t>
      </w:r>
    </w:p>
    <w:p w:rsidR="00BC677C" w:rsidRPr="00BC677C" w:rsidRDefault="00BC677C" w:rsidP="00BC677C">
      <w:pPr>
        <w:spacing w:after="21"/>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1.17. Експорт 20-ти найбільших країн світу та України у 2020 р.  (торгівля послугами)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4"/>
        <w:gridCol w:w="4520"/>
      </w:tblGrid>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Експорт, млрд дол.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Великобританія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339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Німеччина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Китай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Ірландія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262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6. Франція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Індія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Сінгапур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Нідерланди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Японія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Бельгія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Швейцарія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Люксембург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110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Іспанія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90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Італія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Південна Корея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Канада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Данія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Швеція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69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Польща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44. Україна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w:t>
            </w:r>
          </w:p>
        </w:tc>
      </w:tr>
    </w:tbl>
    <w:p w:rsidR="00BC677C" w:rsidRPr="00BC677C" w:rsidRDefault="00BC677C" w:rsidP="00BC677C">
      <w:pPr>
        <w:spacing w:after="23"/>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табл. 1.18 наведено імпорт послуг 20-ти провідних країн світу та України. </w:t>
      </w:r>
    </w:p>
    <w:p w:rsidR="00BC677C" w:rsidRPr="00BC677C" w:rsidRDefault="00BC677C" w:rsidP="00BC677C">
      <w:pPr>
        <w:spacing w:after="22"/>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18. Імпорт 20-ти найбільших країн світу та України у 2020 р.  (торгівля послугами) </w:t>
      </w:r>
    </w:p>
    <w:tbl>
      <w:tblPr>
        <w:tblStyle w:val="TableGrid"/>
        <w:tblW w:w="9074" w:type="dxa"/>
        <w:tblInd w:w="5" w:type="dxa"/>
        <w:tblCellMar>
          <w:top w:w="7" w:type="dxa"/>
          <w:left w:w="108" w:type="dxa"/>
          <w:bottom w:w="0" w:type="dxa"/>
          <w:right w:w="115" w:type="dxa"/>
        </w:tblCellMar>
        <w:tblLook w:val="04A0" w:firstRow="1" w:lastRow="0" w:firstColumn="1" w:lastColumn="0" w:noHBand="0" w:noVBand="1"/>
      </w:tblPr>
      <w:tblGrid>
        <w:gridCol w:w="4554"/>
        <w:gridCol w:w="4520"/>
      </w:tblGrid>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Імпорт, млрд дол.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436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Китай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378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Німеччина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307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Ірландія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296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Франція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232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Великобританія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201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Японія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183 </w:t>
            </w:r>
          </w:p>
        </w:tc>
      </w:tr>
      <w:tr w:rsidR="00BC677C" w:rsidRPr="00BC677C" w:rsidTr="004A4F73">
        <w:trPr>
          <w:trHeight w:val="241"/>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Сінгапур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Нідерланди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169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Індія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Бельгія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115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12. Швейцарія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114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Південна Корея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14. Італія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92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Канада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90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Люксембург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86 </w:t>
            </w:r>
          </w:p>
        </w:tc>
      </w:tr>
      <w:tr w:rsidR="00BC677C" w:rsidRPr="00BC677C" w:rsidTr="004A4F73">
        <w:trPr>
          <w:trHeight w:val="238"/>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Данія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69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18. Швеція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68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Росія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63 </w:t>
            </w:r>
          </w:p>
        </w:tc>
      </w:tr>
      <w:tr w:rsidR="00BC677C" w:rsidRPr="00BC677C" w:rsidTr="004A4F73">
        <w:trPr>
          <w:trHeight w:val="240"/>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20. Іспанія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60 </w:t>
            </w:r>
          </w:p>
        </w:tc>
      </w:tr>
      <w:tr w:rsidR="00BC677C" w:rsidRPr="00BC677C" w:rsidTr="004A4F73">
        <w:trPr>
          <w:trHeight w:val="242"/>
        </w:trPr>
        <w:tc>
          <w:tcPr>
            <w:tcW w:w="4553"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54. Україна </w:t>
            </w:r>
          </w:p>
        </w:tc>
        <w:tc>
          <w:tcPr>
            <w:tcW w:w="452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w:t>
            </w:r>
          </w:p>
        </w:tc>
      </w:tr>
    </w:tbl>
    <w:p w:rsidR="00BC677C" w:rsidRPr="00BC677C" w:rsidRDefault="00BC677C" w:rsidP="00BC677C">
      <w:pPr>
        <w:spacing w:after="5" w:line="268" w:lineRule="auto"/>
        <w:ind w:right="67"/>
        <w:jc w:val="both"/>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У табл. 1.19 представлені країни, що мають найбільше позитивне та негативне сальдо у торгівлі послугами. Значне позитивне сальдо мають країни, експорт послуг яких представлений інформаційними послугами, фінансовими послугами, туризмом. </w:t>
      </w:r>
    </w:p>
    <w:p w:rsidR="00BC677C" w:rsidRPr="00BC677C" w:rsidRDefault="00BC677C" w:rsidP="00BC677C">
      <w:pPr>
        <w:spacing w:after="24"/>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 </w:t>
      </w:r>
    </w:p>
    <w:p w:rsidR="00BC677C" w:rsidRPr="00BC677C" w:rsidRDefault="00BC677C" w:rsidP="00BC677C">
      <w:pPr>
        <w:spacing w:after="5" w:line="269" w:lineRule="auto"/>
        <w:ind w:right="3"/>
        <w:jc w:val="center"/>
        <w:rPr>
          <w:rFonts w:ascii="Times New Roman" w:eastAsia="Times New Roman" w:hAnsi="Times New Roman" w:cs="Times New Roman"/>
          <w:color w:val="000000"/>
          <w:sz w:val="28"/>
          <w:lang w:eastAsia="ru-RU"/>
        </w:rPr>
      </w:pPr>
      <w:r w:rsidRPr="00BC677C">
        <w:rPr>
          <w:rFonts w:ascii="Times New Roman" w:eastAsia="Times New Roman" w:hAnsi="Times New Roman" w:cs="Times New Roman"/>
          <w:color w:val="000000"/>
          <w:sz w:val="28"/>
          <w:lang w:eastAsia="ru-RU"/>
        </w:rPr>
        <w:t xml:space="preserve">Таблиця 1.19. Країни, що мають найбільше позитивне і негативне сальдо зовнішньої торгівлі та Україна у 2020 р. (торгівля послугами) </w:t>
      </w:r>
    </w:p>
    <w:tbl>
      <w:tblPr>
        <w:tblStyle w:val="TableGrid"/>
        <w:tblW w:w="9347" w:type="dxa"/>
        <w:tblInd w:w="5" w:type="dxa"/>
        <w:tblCellMar>
          <w:top w:w="7" w:type="dxa"/>
          <w:left w:w="106" w:type="dxa"/>
          <w:bottom w:w="0" w:type="dxa"/>
          <w:right w:w="115" w:type="dxa"/>
        </w:tblCellMar>
        <w:tblLook w:val="04A0" w:firstRow="1" w:lastRow="0" w:firstColumn="1" w:lastColumn="0" w:noHBand="0" w:noVBand="1"/>
      </w:tblPr>
      <w:tblGrid>
        <w:gridCol w:w="2359"/>
        <w:gridCol w:w="2324"/>
        <w:gridCol w:w="2340"/>
        <w:gridCol w:w="2324"/>
      </w:tblGrid>
      <w:tr w:rsidR="00BC677C" w:rsidRPr="00BC677C" w:rsidTr="004A4F73">
        <w:trPr>
          <w:trHeight w:val="240"/>
        </w:trPr>
        <w:tc>
          <w:tcPr>
            <w:tcW w:w="4683" w:type="dxa"/>
            <w:gridSpan w:val="2"/>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Позитивне сальдо </w:t>
            </w:r>
          </w:p>
        </w:tc>
        <w:tc>
          <w:tcPr>
            <w:tcW w:w="4664" w:type="dxa"/>
            <w:gridSpan w:val="2"/>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Негативне сальдо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lastRenderedPageBreak/>
              <w:t xml:space="preserve">Країна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млрд дол.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Країна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млрд дол.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США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248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 Китай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-100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Великобританія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138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 Ірландія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-34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Індія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50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Японія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Іспанія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30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4. Бразилія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-19 </w:t>
            </w:r>
          </w:p>
        </w:tc>
      </w:tr>
      <w:tr w:rsidR="00BC677C" w:rsidRPr="00BC677C" w:rsidTr="004A4F73">
        <w:trPr>
          <w:trHeight w:val="241"/>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Ізраїль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28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Південна Корея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Польща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27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Росія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Люксембург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24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7. Таїланд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-16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Нідерланди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17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8. Малайзія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Сінгапур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15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9. Канада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-6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Франція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13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10. Італія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w:t>
            </w:r>
          </w:p>
        </w:tc>
      </w:tr>
      <w:tr w:rsidR="00BC677C" w:rsidRPr="00BC677C" w:rsidTr="004A4F73">
        <w:trPr>
          <w:trHeight w:val="240"/>
        </w:trPr>
        <w:tc>
          <w:tcPr>
            <w:tcW w:w="236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Україна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5 </w:t>
            </w:r>
          </w:p>
        </w:tc>
        <w:tc>
          <w:tcPr>
            <w:tcW w:w="2340"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11. Фінляндія </w:t>
            </w:r>
          </w:p>
        </w:tc>
        <w:tc>
          <w:tcPr>
            <w:tcW w:w="2324" w:type="dxa"/>
            <w:tcBorders>
              <w:top w:val="single" w:sz="4" w:space="0" w:color="000000"/>
              <w:left w:val="single" w:sz="4" w:space="0" w:color="000000"/>
              <w:bottom w:val="single" w:sz="4" w:space="0" w:color="000000"/>
              <w:right w:val="single" w:sz="4" w:space="0" w:color="000000"/>
            </w:tcBorders>
          </w:tcPr>
          <w:p w:rsidR="00BC677C" w:rsidRPr="00BC677C" w:rsidRDefault="00BC677C" w:rsidP="00BC677C">
            <w:pPr>
              <w:jc w:val="center"/>
              <w:rPr>
                <w:rFonts w:ascii="Times New Roman" w:eastAsia="Times New Roman" w:hAnsi="Times New Roman" w:cs="Times New Roman"/>
                <w:color w:val="000000"/>
                <w:sz w:val="28"/>
              </w:rPr>
            </w:pPr>
            <w:r w:rsidRPr="00BC677C">
              <w:rPr>
                <w:rFonts w:ascii="Times New Roman" w:eastAsia="Times New Roman" w:hAnsi="Times New Roman" w:cs="Times New Roman"/>
                <w:color w:val="000000"/>
                <w:sz w:val="20"/>
              </w:rPr>
              <w:t xml:space="preserve">-3 </w:t>
            </w:r>
          </w:p>
        </w:tc>
      </w:tr>
    </w:tbl>
    <w:p w:rsidR="00510E85" w:rsidRDefault="00510E85"/>
    <w:sectPr w:rsidR="00510E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0B" w:rsidRDefault="002A2A0B" w:rsidP="00BC677C">
      <w:pPr>
        <w:spacing w:after="0" w:line="240" w:lineRule="auto"/>
      </w:pPr>
      <w:r>
        <w:separator/>
      </w:r>
    </w:p>
  </w:endnote>
  <w:endnote w:type="continuationSeparator" w:id="0">
    <w:p w:rsidR="002A2A0B" w:rsidRDefault="002A2A0B" w:rsidP="00BC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0B" w:rsidRDefault="002A2A0B" w:rsidP="00BC677C">
      <w:pPr>
        <w:spacing w:after="0" w:line="240" w:lineRule="auto"/>
      </w:pPr>
      <w:r>
        <w:separator/>
      </w:r>
    </w:p>
  </w:footnote>
  <w:footnote w:type="continuationSeparator" w:id="0">
    <w:p w:rsidR="002A2A0B" w:rsidRDefault="002A2A0B" w:rsidP="00BC677C">
      <w:pPr>
        <w:spacing w:after="0" w:line="240" w:lineRule="auto"/>
      </w:pPr>
      <w:r>
        <w:continuationSeparator/>
      </w:r>
    </w:p>
  </w:footnote>
  <w:footnote w:id="1">
    <w:p w:rsidR="00BC677C" w:rsidRDefault="00BC677C" w:rsidP="00BC677C">
      <w:pPr>
        <w:pStyle w:val="footnotedescription"/>
        <w:spacing w:line="265" w:lineRule="auto"/>
        <w:ind w:left="0" w:right="73"/>
        <w:jc w:val="both"/>
      </w:pPr>
      <w:r>
        <w:rPr>
          <w:rStyle w:val="footnotemark"/>
        </w:rPr>
        <w:footnoteRef/>
      </w:r>
      <w:r>
        <w:t xml:space="preserve"> </w:t>
      </w:r>
      <w:r>
        <w:rPr>
          <w:b/>
        </w:rPr>
        <w:t>Країна –</w:t>
      </w:r>
      <w:r>
        <w:t xml:space="preserve"> територія з визначеними кордонами, заселена певним народом, яка в політикогеографічному аспекті може мати державний суверенітет або бути залежною. Якщо країна є суверенною територією, то вона набуває політичного статусу держави.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0F6"/>
    <w:multiLevelType w:val="hybridMultilevel"/>
    <w:tmpl w:val="35148DBA"/>
    <w:lvl w:ilvl="0" w:tplc="AEE87AF2">
      <w:start w:val="32"/>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EB2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2A9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68E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980F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E0AB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CACE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86E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87F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50CB8"/>
    <w:multiLevelType w:val="hybridMultilevel"/>
    <w:tmpl w:val="1F5C6B16"/>
    <w:lvl w:ilvl="0" w:tplc="A45025C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A10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AF6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675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620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E4D8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809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6C47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2AE6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A969F1"/>
    <w:multiLevelType w:val="hybridMultilevel"/>
    <w:tmpl w:val="22323044"/>
    <w:lvl w:ilvl="0" w:tplc="F8BA8932">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257F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B40C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8FF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82F0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45CE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1A5F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A7F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F2DF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B60197"/>
    <w:multiLevelType w:val="hybridMultilevel"/>
    <w:tmpl w:val="35B82952"/>
    <w:lvl w:ilvl="0" w:tplc="B43C0CF0">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DCBB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077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0E59A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4635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05D1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46A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F0F0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FC68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C05A39"/>
    <w:multiLevelType w:val="hybridMultilevel"/>
    <w:tmpl w:val="2E6C6FDA"/>
    <w:lvl w:ilvl="0" w:tplc="5C16332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4FC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E81F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AD2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CC6B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B819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451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C14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A1C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FC248D"/>
    <w:multiLevelType w:val="hybridMultilevel"/>
    <w:tmpl w:val="EDF093E8"/>
    <w:lvl w:ilvl="0" w:tplc="B0900C62">
      <w:start w:val="3"/>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34A7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04B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2B8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29B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C8A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C39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63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2FF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0A75E7"/>
    <w:multiLevelType w:val="hybridMultilevel"/>
    <w:tmpl w:val="019E5FC2"/>
    <w:lvl w:ilvl="0" w:tplc="33E09FB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7CD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D61D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C18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C40E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7EE6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542A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CCF8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0A9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9037FB6"/>
    <w:multiLevelType w:val="hybridMultilevel"/>
    <w:tmpl w:val="73DE9D1C"/>
    <w:lvl w:ilvl="0" w:tplc="B12ED222">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D895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A3C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ECA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C2C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5E61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E74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C45D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D058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052AFE"/>
    <w:multiLevelType w:val="hybridMultilevel"/>
    <w:tmpl w:val="F6748904"/>
    <w:lvl w:ilvl="0" w:tplc="CD9C5724">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C40E6A">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E8C94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66EC1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2F602">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4CFBB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0EE44">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BEFE4C">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0C723A">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757A7A"/>
    <w:multiLevelType w:val="hybridMultilevel"/>
    <w:tmpl w:val="BD2E034A"/>
    <w:lvl w:ilvl="0" w:tplc="929E2EDA">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07C9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E8BA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83A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CC0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C96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EC19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69E6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3CEB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E6466A"/>
    <w:multiLevelType w:val="hybridMultilevel"/>
    <w:tmpl w:val="10526828"/>
    <w:lvl w:ilvl="0" w:tplc="4F6C732A">
      <w:start w:val="1"/>
      <w:numFmt w:val="decimal"/>
      <w:lvlText w:val="%1"/>
      <w:lvlJc w:val="left"/>
      <w:pPr>
        <w:ind w:left="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DD852F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9264AE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16C1FFC">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B029FB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AB520C1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63C6B38">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1DE2E9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F5A14A0">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346533D2"/>
    <w:multiLevelType w:val="hybridMultilevel"/>
    <w:tmpl w:val="83B41756"/>
    <w:lvl w:ilvl="0" w:tplc="A27E331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DA717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CE377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9203B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7014B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386C2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7A7E3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DC99C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3C88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EC4476"/>
    <w:multiLevelType w:val="hybridMultilevel"/>
    <w:tmpl w:val="4AC84C22"/>
    <w:lvl w:ilvl="0" w:tplc="18105F3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2C75EE">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F0CC90">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7CBF7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6ADC3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08F3A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A089C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120988">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4E7D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3B0EC5"/>
    <w:multiLevelType w:val="hybridMultilevel"/>
    <w:tmpl w:val="C0840CBE"/>
    <w:lvl w:ilvl="0" w:tplc="1362029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83C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2A51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A14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74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9A5A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C61E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C26C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CC8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F510FD"/>
    <w:multiLevelType w:val="hybridMultilevel"/>
    <w:tmpl w:val="CDE0A6B6"/>
    <w:lvl w:ilvl="0" w:tplc="2306E5B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FA41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18B7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6698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1E2D6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00561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6E854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A4CD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8E06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C8379C"/>
    <w:multiLevelType w:val="hybridMultilevel"/>
    <w:tmpl w:val="290E4854"/>
    <w:lvl w:ilvl="0" w:tplc="1668159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D6B24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4A326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6AD158">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68FCB4">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5C3168">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529608">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22DC0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46054C">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A74158"/>
    <w:multiLevelType w:val="hybridMultilevel"/>
    <w:tmpl w:val="27FC5DA0"/>
    <w:lvl w:ilvl="0" w:tplc="5382F6D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0F0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68D5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C76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5C12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281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5AA6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66E7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026F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412388"/>
    <w:multiLevelType w:val="hybridMultilevel"/>
    <w:tmpl w:val="C246786C"/>
    <w:lvl w:ilvl="0" w:tplc="4B1E183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78D55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CDD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3CC03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600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626D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30CA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46E7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E45D6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AED7C87"/>
    <w:multiLevelType w:val="hybridMultilevel"/>
    <w:tmpl w:val="27F4304E"/>
    <w:lvl w:ilvl="0" w:tplc="A2CE586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3A41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A8B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687E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E73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94DC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F2FE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F42E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418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B714F57"/>
    <w:multiLevelType w:val="hybridMultilevel"/>
    <w:tmpl w:val="014C0F8A"/>
    <w:lvl w:ilvl="0" w:tplc="5DB6923C">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24C5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E6E8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C81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1C67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81D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298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D434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2D5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2E0FB7"/>
    <w:multiLevelType w:val="hybridMultilevel"/>
    <w:tmpl w:val="02BC5580"/>
    <w:lvl w:ilvl="0" w:tplc="8F5C37DC">
      <w:start w:val="28"/>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261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800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920A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86A6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EFE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2D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EB6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F01A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806FF8"/>
    <w:multiLevelType w:val="hybridMultilevel"/>
    <w:tmpl w:val="BFEC4F9C"/>
    <w:lvl w:ilvl="0" w:tplc="7EE0D51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A0AE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D8B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0C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AB6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5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40A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C9D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6A8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00569C7"/>
    <w:multiLevelType w:val="hybridMultilevel"/>
    <w:tmpl w:val="73888D6A"/>
    <w:lvl w:ilvl="0" w:tplc="8662BDE0">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D2D7A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CCB71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5871D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48762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668A1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8227CE">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18E7F2">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241488">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9A058F"/>
    <w:multiLevelType w:val="hybridMultilevel"/>
    <w:tmpl w:val="CD5828D2"/>
    <w:lvl w:ilvl="0" w:tplc="45BC8FE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107F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E97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411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4E43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5A1F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0A2A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98E2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86C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53B4C57"/>
    <w:multiLevelType w:val="hybridMultilevel"/>
    <w:tmpl w:val="BE229C26"/>
    <w:lvl w:ilvl="0" w:tplc="EA50C1EE">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EC5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6C42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C64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2E7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B415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5404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0C19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16267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C8C13AD"/>
    <w:multiLevelType w:val="hybridMultilevel"/>
    <w:tmpl w:val="F65CC374"/>
    <w:lvl w:ilvl="0" w:tplc="ABE4BE50">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22EA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C35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AC6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EC8E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7ADD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68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A029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7AEA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1B1B6C"/>
    <w:multiLevelType w:val="hybridMultilevel"/>
    <w:tmpl w:val="48207F8E"/>
    <w:lvl w:ilvl="0" w:tplc="F9BEB9B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82BC4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C8810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105FE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F0E2AC">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D2D25C">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CCDF6A">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E09EE">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2AF7AE">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BF6F40"/>
    <w:multiLevelType w:val="hybridMultilevel"/>
    <w:tmpl w:val="6DBC40F0"/>
    <w:lvl w:ilvl="0" w:tplc="B1E2D32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6679B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BEBF38">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8A259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24BD7E">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C6BC8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01E7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8E87EE">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7A4AA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61E1CA2"/>
    <w:multiLevelType w:val="hybridMultilevel"/>
    <w:tmpl w:val="5D8088BC"/>
    <w:lvl w:ilvl="0" w:tplc="FDA666F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FEE18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8CACC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8AF5E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48B06">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B8EA1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52F9D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E0E2B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DAE9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82B579A"/>
    <w:multiLevelType w:val="hybridMultilevel"/>
    <w:tmpl w:val="D196200E"/>
    <w:lvl w:ilvl="0" w:tplc="1040CB3E">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C57C6">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03468">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2206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E6900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E81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4A135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3E8A0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ECB18C">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761668"/>
    <w:multiLevelType w:val="hybridMultilevel"/>
    <w:tmpl w:val="8A1E1D20"/>
    <w:lvl w:ilvl="0" w:tplc="94146BF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4A60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464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147C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9847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0A85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EDF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1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1699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8A0625C"/>
    <w:multiLevelType w:val="hybridMultilevel"/>
    <w:tmpl w:val="76BEDF62"/>
    <w:lvl w:ilvl="0" w:tplc="35102AD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8077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14C4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26B5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0B1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0FC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B037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6AC1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EA0B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F96BC1"/>
    <w:multiLevelType w:val="hybridMultilevel"/>
    <w:tmpl w:val="34C4C1FE"/>
    <w:lvl w:ilvl="0" w:tplc="CCAA455C">
      <w:start w:val="1"/>
      <w:numFmt w:val="bullet"/>
      <w:lvlText w:val="–"/>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063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8E9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676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2C9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8CE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A35D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AA5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E0A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9"/>
  </w:num>
  <w:num w:numId="3">
    <w:abstractNumId w:val="4"/>
  </w:num>
  <w:num w:numId="4">
    <w:abstractNumId w:val="10"/>
  </w:num>
  <w:num w:numId="5">
    <w:abstractNumId w:val="18"/>
  </w:num>
  <w:num w:numId="6">
    <w:abstractNumId w:val="21"/>
  </w:num>
  <w:num w:numId="7">
    <w:abstractNumId w:val="24"/>
  </w:num>
  <w:num w:numId="8">
    <w:abstractNumId w:val="3"/>
  </w:num>
  <w:num w:numId="9">
    <w:abstractNumId w:val="17"/>
  </w:num>
  <w:num w:numId="10">
    <w:abstractNumId w:val="16"/>
  </w:num>
  <w:num w:numId="11">
    <w:abstractNumId w:val="14"/>
  </w:num>
  <w:num w:numId="12">
    <w:abstractNumId w:val="2"/>
  </w:num>
  <w:num w:numId="13">
    <w:abstractNumId w:val="1"/>
  </w:num>
  <w:num w:numId="14">
    <w:abstractNumId w:val="32"/>
  </w:num>
  <w:num w:numId="15">
    <w:abstractNumId w:val="30"/>
  </w:num>
  <w:num w:numId="16">
    <w:abstractNumId w:val="19"/>
  </w:num>
  <w:num w:numId="17">
    <w:abstractNumId w:val="13"/>
  </w:num>
  <w:num w:numId="18">
    <w:abstractNumId w:val="31"/>
  </w:num>
  <w:num w:numId="19">
    <w:abstractNumId w:val="5"/>
  </w:num>
  <w:num w:numId="20">
    <w:abstractNumId w:val="6"/>
  </w:num>
  <w:num w:numId="21">
    <w:abstractNumId w:val="7"/>
  </w:num>
  <w:num w:numId="22">
    <w:abstractNumId w:val="25"/>
  </w:num>
  <w:num w:numId="23">
    <w:abstractNumId w:val="20"/>
  </w:num>
  <w:num w:numId="24">
    <w:abstractNumId w:val="0"/>
  </w:num>
  <w:num w:numId="25">
    <w:abstractNumId w:val="8"/>
  </w:num>
  <w:num w:numId="26">
    <w:abstractNumId w:val="22"/>
  </w:num>
  <w:num w:numId="27">
    <w:abstractNumId w:val="28"/>
  </w:num>
  <w:num w:numId="28">
    <w:abstractNumId w:val="29"/>
  </w:num>
  <w:num w:numId="29">
    <w:abstractNumId w:val="27"/>
  </w:num>
  <w:num w:numId="30">
    <w:abstractNumId w:val="26"/>
  </w:num>
  <w:num w:numId="31">
    <w:abstractNumId w:val="15"/>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7C"/>
    <w:rsid w:val="002A2A0B"/>
    <w:rsid w:val="00510E85"/>
    <w:rsid w:val="00AD6EA0"/>
    <w:rsid w:val="00BC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114B"/>
  <w15:chartTrackingRefBased/>
  <w15:docId w15:val="{BFEF86B3-91A3-4FD0-976D-B24C09B0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BC677C"/>
    <w:pPr>
      <w:keepNext/>
      <w:keepLines/>
      <w:spacing w:after="3"/>
      <w:ind w:left="649"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BC677C"/>
    <w:pPr>
      <w:keepNext/>
      <w:keepLines/>
      <w:spacing w:after="3"/>
      <w:ind w:left="649"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77C"/>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BC677C"/>
    <w:rPr>
      <w:rFonts w:ascii="Times New Roman" w:eastAsia="Times New Roman" w:hAnsi="Times New Roman" w:cs="Times New Roman"/>
      <w:b/>
      <w:color w:val="000000"/>
      <w:sz w:val="28"/>
      <w:lang w:eastAsia="ru-RU"/>
    </w:rPr>
  </w:style>
  <w:style w:type="numbering" w:customStyle="1" w:styleId="11">
    <w:name w:val="Нет списка1"/>
    <w:next w:val="a2"/>
    <w:uiPriority w:val="99"/>
    <w:semiHidden/>
    <w:unhideWhenUsed/>
    <w:rsid w:val="00BC677C"/>
  </w:style>
  <w:style w:type="paragraph" w:customStyle="1" w:styleId="footnotedescription">
    <w:name w:val="footnote description"/>
    <w:next w:val="a"/>
    <w:link w:val="footnotedescriptionChar"/>
    <w:hidden/>
    <w:rsid w:val="00BC677C"/>
    <w:pPr>
      <w:spacing w:after="0"/>
      <w:ind w:left="341"/>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BC677C"/>
    <w:rPr>
      <w:rFonts w:ascii="Times New Roman" w:eastAsia="Times New Roman" w:hAnsi="Times New Roman" w:cs="Times New Roman"/>
      <w:color w:val="000000"/>
      <w:sz w:val="20"/>
      <w:lang w:eastAsia="ru-RU"/>
    </w:rPr>
  </w:style>
  <w:style w:type="paragraph" w:styleId="12">
    <w:name w:val="toc 1"/>
    <w:hidden/>
    <w:rsid w:val="00BC677C"/>
    <w:pPr>
      <w:spacing w:after="5" w:line="268" w:lineRule="auto"/>
      <w:ind w:left="15" w:right="79"/>
      <w:jc w:val="both"/>
    </w:pPr>
    <w:rPr>
      <w:rFonts w:ascii="Times New Roman" w:eastAsia="Times New Roman" w:hAnsi="Times New Roman" w:cs="Times New Roman"/>
      <w:color w:val="000000"/>
      <w:sz w:val="28"/>
      <w:lang w:eastAsia="ru-RU"/>
    </w:rPr>
  </w:style>
  <w:style w:type="paragraph" w:styleId="21">
    <w:name w:val="toc 2"/>
    <w:hidden/>
    <w:rsid w:val="00BC677C"/>
    <w:pPr>
      <w:spacing w:after="5" w:line="268" w:lineRule="auto"/>
      <w:ind w:left="15" w:right="79"/>
      <w:jc w:val="both"/>
    </w:pPr>
    <w:rPr>
      <w:rFonts w:ascii="Times New Roman" w:eastAsia="Times New Roman" w:hAnsi="Times New Roman" w:cs="Times New Roman"/>
      <w:color w:val="000000"/>
      <w:sz w:val="28"/>
      <w:lang w:eastAsia="ru-RU"/>
    </w:rPr>
  </w:style>
  <w:style w:type="character" w:customStyle="1" w:styleId="footnotemark">
    <w:name w:val="footnote mark"/>
    <w:hidden/>
    <w:rsid w:val="00BC677C"/>
    <w:rPr>
      <w:rFonts w:ascii="Times New Roman" w:eastAsia="Times New Roman" w:hAnsi="Times New Roman" w:cs="Times New Roman"/>
      <w:color w:val="000000"/>
      <w:sz w:val="20"/>
      <w:vertAlign w:val="superscript"/>
    </w:rPr>
  </w:style>
  <w:style w:type="table" w:customStyle="1" w:styleId="TableGrid">
    <w:name w:val="TableGrid"/>
    <w:rsid w:val="00BC677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5144</Words>
  <Characters>29322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2022-09-04T16:05:00Z</dcterms:created>
  <dcterms:modified xsi:type="dcterms:W3CDTF">2022-09-04T16:12:00Z</dcterms:modified>
</cp:coreProperties>
</file>